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media/image1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360" w:before="0" w:after="160"/>
        <w:jc w:val="both"/>
        <w:rPr/>
      </w:pPr>
      <w:r>
        <w:rPr>
          <w:rFonts w:cs="Arial" w:ascii="Arial" w:hAnsi="Arial"/>
          <w:sz w:val="24"/>
          <w:szCs w:val="24"/>
        </w:rPr>
        <w:t xml:space="preserve">Aos dezessete dias do mês de setembro do ano de 2020, às dezesseis horas e quinze minutos, reuniram-se por videoconferência no aplicativo Google Meet, os conselheiros constantes na lista de presença em anexo e os demais presentes como ouvintes. A presidente Renata iniciou a reunião, entrando no item </w:t>
      </w:r>
      <w:r>
        <w:rPr>
          <w:rFonts w:cs="Arial" w:ascii="Arial" w:hAnsi="Arial"/>
          <w:b/>
          <w:sz w:val="24"/>
          <w:szCs w:val="24"/>
        </w:rPr>
        <w:t xml:space="preserve">“1.1) Justificativa de Ausências: </w:t>
      </w:r>
      <w:r>
        <w:rPr>
          <w:rFonts w:cs="Arial" w:ascii="Arial" w:hAnsi="Arial"/>
          <w:sz w:val="24"/>
          <w:szCs w:val="24"/>
        </w:rPr>
        <w:t xml:space="preserve">e informou que encaminharam por meio do e-mail do Conselho Municipal do Meio Ambiente as justificativas de ausências os conselheiros Moisés Pamplona de Oliveira, Rafael Freitas da Silveira, Guilherme Casanova e a conselheira Rachel Daher. Renata também explicou que o CONSEMMA encaminhou um ofício informativo a todas as instituições que compõem o conselho,  em relação a importância dos conselheiros participarem das reuniões. Após isso, entrou-se no item </w:t>
      </w:r>
      <w:r>
        <w:rPr>
          <w:rFonts w:cs="Arial" w:ascii="Arial" w:hAnsi="Arial"/>
          <w:b/>
          <w:bCs/>
          <w:sz w:val="24"/>
          <w:szCs w:val="24"/>
        </w:rPr>
        <w:t>“2) Análise e Aprovação dos pareceres emitidos pela Câmara Técnica de Assuntos Jurídicos em relação a processos administrativos:</w:t>
      </w:r>
      <w:r>
        <w:rPr>
          <w:rFonts w:cs="Arial" w:ascii="Arial" w:hAnsi="Arial"/>
          <w:sz w:val="24"/>
          <w:szCs w:val="24"/>
        </w:rPr>
        <w:t xml:space="preserve"> A Presidente Renata contextualizou explicando que os processos administrativos são encaminhados ao CONSEMMA para decisão de segunda instância, ou seja, como análise de recurso para que o conselho defina se vai ser mantida a multa, se vai ser reduzida, aumentada ou cancelada. Renata explicou também que foi convocada uma reunião extraordinária pois esses processos precisam ser encerrados diante do seu prazo prescricional, ou seja, o prazo que o processo perca sua eficácia, seu sentido. E informou que se os processos forem aprovados, serão dados os devidos encaminhamentos para a Secretaria Municipal do Ambiente, para seguir com o processo administrativo e ser possível realizar a cobrança das multas. A conselheira questionou se algum conselheiro possui alguma dúvida em relação aos pareceres. O conselheiro Edson questionou por ser um novo membro, como é feita a questão da multa, como é valorada e se essa valoração acompanha alguma normativa ou alguma questão legal. A presidente Renata, explicou, que os processos administrativos ambientais são encaminhados ao CONSEMMA como decisão de segunda instância e durante todo o processo, a primeira análise é feita pela SEMA, que valora esse valor da multa, basicamente, esses valores devem ser estabelecidos de acordo com o que é previsto no Código Ambiental do município de Londrina, conforme as circunstancias atenuantes e agravantes. Renata informa que a maioria dos processos que estão em análise na presente reunião, vão de encontro com os valores pré-definidos pela SEMA, ou seja, a maioria deles acabam mantendo o valor da multa no mesmo sentido e pelas mesmas razões que a equipe técnica da SEMA especifica. A conselheira Ana Maria questionou o porque da demora para julgar esses processos, visto ter processos de 2017 e 2018 e se aprovando esses processos e mantendo a multa, se a SEMA irá realizar a cobrança de forma imediata. A Presidente Renata, explicou, que o ano do processo é o ano da aplicação do auto de infração, então entre o auto de infração, o prazo para defesa, a avaliação da comissão técnica da SEMA, o prazo de recurso e quando há o protocolo do recurso do autuado, é que se encaminha o processo para o CONSEMMA. E informou que no CONSEMMA atualmente há aproximadamente 300 processos aguardando parecer, diante disso, foi solicitado ajuda da Universidade Positivo em relação a esses processos com o objetivo de acelerar o julgamento desses processos e tentar desafogar a quantidade de processos que podem prescrever, para a cada reunião ser julgado 7 a 8 processos, para não se ter tantos processos pendentes, visto ser, uma morosidade que impacta não só o trabalho do conselho como o trabalho da SEMA em relação a cobrança das multas, pois é importante essa cobrança para o Fundo Municipal e para a SEMA. A presidente informou que a Universidade Positivo já está com uma leva de processos para realizarem a minuta do parecer, que será reavaliado e se necessário retificado pela Câmara Técnica de Assuntos Jurídicos, antes de ser encaminhado para a plenária. A conselheira Ana Maria comentou em relação ao parecer do processo nº 60218/2017, que possui dois autos de infração e que um foi cancelado diante de uma duplicidade e questionou se a multa foi mantida no auto que não foi cancelado, visto que no parecer, não consta nada em relação a multa. O conselheiro Danilo que emitiu o parecer do processo nº 60218/2017 explicou que permanece a multa no auto de infração que não foi cancelado. A conselheira Renata indicou que será feita a alteração no parecer, a fim de acrescentar essa informação. A conselheira Ana Maria observou em relação a demora dos processos, a situação por exemplo de maus tratos a animais, pois muda todo o contexto da coisa dependo do lugar onde o animal se encontra e a cobrança da multa. A conselheira Renata complementou dizendo que em três anos muita coisa muda, como por exemplo, se há um processo finalizado e com multa, se a pessoa for autuada novamente, ela se tornará reincidente e o valor da multa aumentará, mas se não está finalizado o processo a pessoa ainda tem direito a defesa e portanto a importância de tentar aprovar e acompanhar rapidamente os processos. A Presidente Renata informou que após a convocação para a reunião extraordinária, no dia 15, a pessoa autuada no processo nº 68821/2017 assinou uma desistência do recurso e portanto fará o pagamento da multa conforme foi definido e portanto o CONSEMMA não necessariamente deverá aprovar esse parecer. O conselheiro Odair questionou se autuações são realizadas apenas referente a multas ou existe alguma outra sanção, como por exemplo, apreensão, embargo, suspensão, pois, é necessário observar mesmo com a desistência a aplicação de outras sanções. O conselheiro Edson questionou também se o CONSEMMA aciona outros órgãos para saber a validade da informação. A conselheira Alaíde informou que normalmente é autuado e somente solicitado a entrar com a licença e que embargos são raros. A Presidente explicou que no processo nº 68821/2017 apenas consta a multa. O conselheiro Odair informou que a sanção de embargo ou de apreensão auxilia em relação a multa, porque algumas vezes se protela o julgamento de multas e o autuado continua o exercício sem licença ou usufrui do material ilegal, diante disso, seria interessante o conselho fazer alguma recomendação para a SEMA que havendo autoria e materialidade do ilícito ambiental não pode ser um escolha aplicar ou não a sanção pois essas sanções na realidade visam apurar o fato, não tornando opcional. A Presidente complementou que acredita ser muito importante essa sugestão principalmente para que o CONSEMMA possa elaborar recomendações para a SEMA em alguns pontos, inclusive, por exemplo, até mesmo em relação a autos de infração preenchidos de forma incorreta que utilizavam legislações que não eram adequadas a nível ambiental e isso acarreta mais a frente o cancelamento desse auto por um advogado mais atento, cancelando a cobrança de multa. Renata acrescentou que é importante que a Câmara Técnica Jurídica e os conselheiros façam essas sugestões com o objetivo de realizar algumas recomendações á SEMA. O conselheiro Odair comentou que no Ibama já se está no âmbito de usar o chamado POP – Procedimento Operacional Padrão, que consiste em que para cada auto de infração, cada infração, o fiscal deve seguir o Procedimento Operacional Padrão, não há opção. A Presidente informou que essa situação também pode ser uma recomendação para a SEMA, como uma forma válida de operacionalizar o processo. O conselheiro Edson acrescentou que seria importante acionar a depender da situação, os processos, para o Ministério Público para que eles decidam as responsabilidades civis e criminais, visto, as três responsabilidades do direito ambiental como forma de garantir a qualidade do ambiente. A Presidente informou aos conselheiros que fizeram sugestões formalizar ou mandar por e-mail essas informações com o objetivo de compilar todas essas sugestões para encaminhar para a SEMA. Diante disso, Renata colocou os processos em votação e indicou que após a votação dos pareceres será acrescentado o valor da multa, visto que alguns deles apenas indicam que o parecer do CONSEMMA acompanha o parecer realizado pela CATA, a comissão técnica da SEMA. Visto isso, ao serem colocados em votação, os pareceres nº </w:t>
      </w:r>
      <w:r>
        <w:rPr>
          <w:rFonts w:cs="Arial" w:ascii="Arial" w:hAnsi="Arial"/>
          <w:b/>
          <w:bCs/>
          <w:sz w:val="24"/>
          <w:szCs w:val="24"/>
        </w:rPr>
        <w:t>54272/2017; 54313/2017; 60205/2017; 68490/2017; 67813/2017; 73782/2017; 7661/2018; 3376/2018; 60218/2017; 14397/2018; 3133/2018; 17947/2018; 90523/2017</w:t>
      </w:r>
      <w:r>
        <w:rPr>
          <w:rFonts w:cs="Arial" w:ascii="Arial" w:hAnsi="Arial"/>
          <w:sz w:val="24"/>
          <w:szCs w:val="24"/>
        </w:rPr>
        <w:t xml:space="preserve">; </w:t>
      </w:r>
      <w:r>
        <w:rPr>
          <w:rFonts w:cs="Arial" w:ascii="Arial" w:hAnsi="Arial"/>
          <w:b/>
          <w:sz w:val="24"/>
          <w:szCs w:val="24"/>
        </w:rPr>
        <w:t>48380/2017</w:t>
      </w:r>
      <w:r>
        <w:rPr>
          <w:rFonts w:cs="Arial" w:ascii="Arial" w:hAnsi="Arial"/>
          <w:sz w:val="24"/>
          <w:szCs w:val="24"/>
        </w:rPr>
        <w:t xml:space="preserve"> foram aprovados pela maioria dos presentes. E ficou estabelecido que no parecer do processo </w:t>
      </w:r>
      <w:r>
        <w:rPr>
          <w:rFonts w:cs="Arial" w:ascii="Arial" w:hAnsi="Arial"/>
          <w:b/>
          <w:bCs/>
          <w:sz w:val="24"/>
          <w:szCs w:val="24"/>
        </w:rPr>
        <w:t>68821/2017</w:t>
      </w:r>
      <w:r>
        <w:rPr>
          <w:rFonts w:cs="Arial" w:ascii="Arial" w:hAnsi="Arial"/>
          <w:sz w:val="24"/>
          <w:szCs w:val="24"/>
        </w:rPr>
        <w:t xml:space="preserve"> será incluído que o CONSEMMA deixa de fazer a análise desse processo, visto, o protocolo de desistência do recurso pelo CONSEMMA. Após a votação Renata informou que os pareceres serão coletados pela estagiária assim como as devidas assinaturas e será encaminhado para a SEMA. A conselheira Ariella relembrou que o CONSEMMA foi convidado á indicar alguém um participante da revisão das legislações específicas do plano diretor, como o Código Ambiental. A Presidente indicou que esse assunto será pauta da próxima reunião ordinária do CONSEMMA e aqueles que tiverem interesse deverão se manifestar na próxima reunião. Não havendo mais assuntos, a reunião se encerrou às dezessete horas e trinta minutos, sendo lavrada a presente ata que, se lida e achada de acordo, segue assinada por mim, Maria Eduarda Peres França, estagiária, designada, pela Presidente do CONSEMMA, </w:t>
      </w:r>
      <w:r>
        <w:rPr>
          <w:rFonts w:cs="Arial" w:ascii="Arial" w:hAnsi="Arial"/>
          <w:b/>
          <w:sz w:val="24"/>
          <w:szCs w:val="24"/>
        </w:rPr>
        <w:t>Renata Calheiros Zarelli</w:t>
      </w:r>
      <w:r>
        <w:rPr>
          <w:rFonts w:cs="Arial" w:ascii="Arial" w:hAnsi="Arial"/>
          <w:sz w:val="24"/>
          <w:szCs w:val="24"/>
        </w:rPr>
        <w:t xml:space="preserve"> (Biênio 2020/2021).</w:t>
      </w:r>
    </w:p>
    <w:sectPr>
      <w:headerReference w:type="default" r:id="rId2"/>
      <w:footerReference w:type="default" r:id="rId3"/>
      <w:type w:val="nextPage"/>
      <w:pgSz w:w="11906" w:h="16838"/>
      <w:pgMar w:left="1701" w:right="1134" w:header="709" w:top="992" w:footer="522" w:bottom="1134" w:gutter="0"/>
      <w:lnNumType w:countBy="1" w:restart="continuous" w:distance="283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Verdana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Rodap"/>
      <w:pBdr>
        <w:top w:val="single" w:sz="4" w:space="1" w:color="000000"/>
      </w:pBdr>
      <w:jc w:val="right"/>
      <w:rPr/>
    </w:pPr>
    <w:r>
      <w:rPr/>
      <w:t xml:space="preserve">Página </w:t>
    </w:r>
    <w:r>
      <w:rPr>
        <w:b/>
        <w:sz w:val="24"/>
        <w:szCs w:val="24"/>
      </w:rPr>
      <w:fldChar w:fldCharType="begin"/>
    </w:r>
    <w:r>
      <w:rPr>
        <w:sz w:val="24"/>
        <w:b/>
        <w:szCs w:val="24"/>
      </w:rPr>
      <w:instrText> PAGE </w:instrText>
    </w:r>
    <w:r>
      <w:rPr>
        <w:sz w:val="24"/>
        <w:b/>
        <w:szCs w:val="24"/>
      </w:rPr>
      <w:fldChar w:fldCharType="separate"/>
    </w:r>
    <w:r>
      <w:rPr>
        <w:sz w:val="24"/>
        <w:b/>
        <w:szCs w:val="24"/>
      </w:rPr>
      <w:t>5</w:t>
    </w:r>
    <w:r>
      <w:rPr>
        <w:sz w:val="24"/>
        <w:b/>
        <w:szCs w:val="24"/>
      </w:rPr>
      <w:fldChar w:fldCharType="end"/>
    </w:r>
    <w:r>
      <w:rPr/>
      <w:t xml:space="preserve"> de </w:t>
    </w:r>
    <w:r>
      <w:rPr>
        <w:b/>
        <w:sz w:val="24"/>
        <w:szCs w:val="24"/>
      </w:rPr>
      <w:fldChar w:fldCharType="begin"/>
    </w:r>
    <w:r>
      <w:rPr>
        <w:sz w:val="24"/>
        <w:b/>
        <w:szCs w:val="24"/>
      </w:rPr>
      <w:instrText> NUMPAGES </w:instrText>
    </w:r>
    <w:r>
      <w:rPr>
        <w:sz w:val="24"/>
        <w:b/>
        <w:szCs w:val="24"/>
      </w:rPr>
      <w:fldChar w:fldCharType="separate"/>
    </w:r>
    <w:r>
      <w:rPr>
        <w:sz w:val="24"/>
        <w:b/>
        <w:szCs w:val="24"/>
      </w:rPr>
      <w:t>5</w:t>
    </w:r>
    <w:r>
      <w:rPr>
        <w:sz w:val="24"/>
        <w:b/>
        <w:szCs w:val="24"/>
      </w:rPr>
      <w:fldChar w:fldCharType="end"/>
    </w:r>
  </w:p>
  <w:p>
    <w:pPr>
      <w:pStyle w:val="Rodap"/>
      <w:jc w:val="center"/>
      <w:rPr/>
    </w:pPr>
    <w:r>
      <w:rPr/>
      <w:t>Rua da Natureza, 155 – Telefone: (43) 3372-4757 – Londrina – PR</w:t>
    </w:r>
  </w:p>
  <w:p>
    <w:pPr>
      <w:pStyle w:val="Rodap"/>
      <w:jc w:val="center"/>
      <w:rPr/>
    </w:pPr>
    <w:r>
      <w:rPr/>
      <w:t>consemma@londrina.pr.gov.br</w:t>
    </w:r>
  </w:p>
  <w:p>
    <w:pPr>
      <w:pStyle w:val="Normal"/>
      <w:widowControl/>
      <w:suppressAutoHyphens w:val="true"/>
      <w:bidi w:val="0"/>
      <w:spacing w:lineRule="auto" w:line="259" w:before="0" w:after="160"/>
      <w:jc w:val="left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alho"/>
      <w:jc w:val="center"/>
      <w:rPr/>
    </w:pPr>
    <w:r>
      <w:rPr/>
      <w:drawing>
        <wp:inline distT="0" distB="0" distL="0" distR="0">
          <wp:extent cx="2113280" cy="690245"/>
          <wp:effectExtent l="0" t="0" r="0" b="0"/>
          <wp:docPr id="1" name="Imagem 20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20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113280" cy="6902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>
    <w:pPr>
      <w:pStyle w:val="Cabealho"/>
      <w:jc w:val="center"/>
      <w:rPr/>
    </w:pPr>
    <w:r>
      <w:rPr/>
    </w:r>
  </w:p>
  <w:p>
    <w:pPr>
      <w:pStyle w:val="Cabealho"/>
      <w:jc w:val="center"/>
      <w:rPr>
        <w:rFonts w:ascii="Verdana" w:hAnsi="Verdana" w:cs="Verdana"/>
        <w:b/>
        <w:b/>
        <w:bCs/>
        <w:sz w:val="24"/>
        <w:szCs w:val="32"/>
      </w:rPr>
    </w:pPr>
    <w:r>
      <w:rPr>
        <w:rFonts w:cs="Verdana" w:ascii="Verdana" w:hAnsi="Verdana"/>
        <w:b/>
        <w:bCs/>
        <w:sz w:val="24"/>
        <w:szCs w:val="32"/>
      </w:rPr>
      <w:t>CONSELHO MUNICIPAL DO MEIO AMBIENTE</w:t>
    </w:r>
  </w:p>
  <w:p>
    <w:pPr>
      <w:pStyle w:val="Cabealho"/>
      <w:jc w:val="center"/>
      <w:rPr>
        <w:rFonts w:ascii="Verdana" w:hAnsi="Verdana" w:cs="Verdana"/>
        <w:b/>
        <w:b/>
        <w:bCs/>
        <w:sz w:val="24"/>
        <w:szCs w:val="32"/>
      </w:rPr>
    </w:pPr>
    <w:r>
      <w:rPr>
        <w:rFonts w:cs="Verdana" w:ascii="Verdana" w:hAnsi="Verdana"/>
        <w:b/>
        <w:bCs/>
        <w:sz w:val="24"/>
        <w:szCs w:val="32"/>
      </w:rPr>
    </w:r>
  </w:p>
  <w:p>
    <w:pPr>
      <w:pStyle w:val="Cabealho"/>
      <w:jc w:val="center"/>
      <w:rPr/>
    </w:pPr>
    <w:r>
      <w:rPr>
        <w:rFonts w:cs="Verdana" w:ascii="Verdana" w:hAnsi="Verdana"/>
        <w:b/>
        <w:bCs/>
        <w:sz w:val="24"/>
        <w:szCs w:val="32"/>
      </w:rPr>
      <w:t>ATA DA QUINTA REUNIÃO EXTRAORDINÁRIA DO ANO DE 2020</w:t>
    </w:r>
  </w:p>
  <w:p>
    <w:pPr>
      <w:pStyle w:val="Normal"/>
      <w:widowControl/>
      <w:suppressAutoHyphens w:val="true"/>
      <w:bidi w:val="0"/>
      <w:spacing w:lineRule="auto" w:line="259" w:before="0" w:after="160"/>
      <w:jc w:val="left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2"/>
  </w:compat>
  <w:hyphenationZone w:val="425"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pt-BR" w:eastAsia="pt-BR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934f73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Times New Roman"/>
      <w:color w:val="auto"/>
      <w:kern w:val="0"/>
      <w:sz w:val="22"/>
      <w:szCs w:val="22"/>
      <w:lang w:eastAsia="en-US" w:val="pt-BR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bealhoChar" w:customStyle="1">
    <w:name w:val="Cabeçalho Char"/>
    <w:basedOn w:val="DefaultParagraphFont"/>
    <w:link w:val="Cabealho"/>
    <w:uiPriority w:val="99"/>
    <w:qFormat/>
    <w:rsid w:val="009b5591"/>
    <w:rPr/>
  </w:style>
  <w:style w:type="character" w:styleId="RodapChar" w:customStyle="1">
    <w:name w:val="Rodapé Char"/>
    <w:basedOn w:val="DefaultParagraphFont"/>
    <w:link w:val="Rodap"/>
    <w:uiPriority w:val="99"/>
    <w:qFormat/>
    <w:rsid w:val="009b5591"/>
    <w:rPr/>
  </w:style>
  <w:style w:type="character" w:styleId="Linenumber">
    <w:name w:val="line number"/>
    <w:basedOn w:val="DefaultParagraphFont"/>
    <w:uiPriority w:val="99"/>
    <w:semiHidden/>
    <w:unhideWhenUsed/>
    <w:qFormat/>
    <w:rsid w:val="00d2283d"/>
    <w:rPr/>
  </w:style>
  <w:style w:type="character" w:styleId="LinkdaInternet" w:customStyle="1">
    <w:name w:val="Link da Internet"/>
    <w:basedOn w:val="DefaultParagraphFont"/>
    <w:uiPriority w:val="99"/>
    <w:unhideWhenUsed/>
    <w:rsid w:val="00936cc9"/>
    <w:rPr>
      <w:color w:val="0000FF" w:themeColor="hyperlink"/>
      <w:u w:val="single"/>
    </w:rPr>
  </w:style>
  <w:style w:type="character" w:styleId="TextodebaloChar" w:customStyle="1">
    <w:name w:val="Texto de balão Char"/>
    <w:basedOn w:val="DefaultParagraphFont"/>
    <w:link w:val="Textodebalo"/>
    <w:uiPriority w:val="99"/>
    <w:semiHidden/>
    <w:qFormat/>
    <w:rsid w:val="00035b59"/>
    <w:rPr>
      <w:rFonts w:ascii="Tahoma" w:hAnsi="Tahoma" w:cs="Tahoma"/>
      <w:sz w:val="16"/>
      <w:szCs w:val="16"/>
      <w:lang w:eastAsia="en-US"/>
    </w:rPr>
  </w:style>
  <w:style w:type="character" w:styleId="Numeraodelinhas" w:customStyle="1">
    <w:name w:val="Numeração de linhas"/>
    <w:rsid w:val="003d4f63"/>
    <w:rPr/>
  </w:style>
  <w:style w:type="character" w:styleId="TextodenotaderodapChar" w:customStyle="1">
    <w:name w:val="Texto de nota de rodapé Char"/>
    <w:basedOn w:val="DefaultParagraphFont"/>
    <w:link w:val="Textodenotaderodap"/>
    <w:uiPriority w:val="99"/>
    <w:semiHidden/>
    <w:qFormat/>
    <w:rsid w:val="004e2372"/>
    <w:rPr>
      <w:lang w:eastAsia="en-US"/>
    </w:rPr>
  </w:style>
  <w:style w:type="character" w:styleId="Ncoradanotaderodap" w:customStyle="1">
    <w:name w:val="Âncora da nota de rodapé"/>
    <w:rPr>
      <w:vertAlign w:val="superscript"/>
    </w:rPr>
  </w:style>
  <w:style w:type="character" w:styleId="FootnoteCharacters" w:customStyle="1">
    <w:name w:val="Footnote Characters"/>
    <w:basedOn w:val="DefaultParagraphFont"/>
    <w:uiPriority w:val="99"/>
    <w:semiHidden/>
    <w:unhideWhenUsed/>
    <w:qFormat/>
    <w:rsid w:val="004e2372"/>
    <w:rPr>
      <w:vertAlign w:val="superscript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9e5ca7"/>
    <w:rPr>
      <w:sz w:val="16"/>
      <w:szCs w:val="16"/>
    </w:rPr>
  </w:style>
  <w:style w:type="character" w:styleId="TextodecomentrioChar" w:customStyle="1">
    <w:name w:val="Texto de comentário Char"/>
    <w:basedOn w:val="DefaultParagraphFont"/>
    <w:link w:val="Textodecomentrio"/>
    <w:uiPriority w:val="99"/>
    <w:semiHidden/>
    <w:qFormat/>
    <w:rsid w:val="009e5ca7"/>
    <w:rPr>
      <w:lang w:eastAsia="en-US"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qFormat/>
    <w:rsid w:val="009e5ca7"/>
    <w:rPr>
      <w:b/>
      <w:bCs/>
      <w:lang w:eastAsia="en-US"/>
    </w:rPr>
  </w:style>
  <w:style w:type="character" w:styleId="RecuodecorpodetextoChar" w:customStyle="1">
    <w:name w:val="Recuo de corpo de texto Char"/>
    <w:basedOn w:val="DefaultParagraphFont"/>
    <w:link w:val="Recuodecorpodetexto"/>
    <w:uiPriority w:val="99"/>
    <w:semiHidden/>
    <w:qFormat/>
    <w:rsid w:val="000d56ea"/>
    <w:rPr>
      <w:sz w:val="22"/>
      <w:szCs w:val="22"/>
      <w:lang w:eastAsia="en-US"/>
    </w:rPr>
  </w:style>
  <w:style w:type="character" w:styleId="Smbolosdenumerao" w:customStyle="1">
    <w:name w:val="Símbolos de numeração"/>
    <w:qFormat/>
    <w:rPr/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rsid w:val="003d4f63"/>
    <w:pPr>
      <w:spacing w:lineRule="auto" w:line="276" w:before="0" w:after="140"/>
    </w:pPr>
    <w:rPr/>
  </w:style>
  <w:style w:type="paragraph" w:styleId="Lista">
    <w:name w:val="List"/>
    <w:basedOn w:val="Corpodotexto"/>
    <w:rsid w:val="003d4f63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qFormat/>
    <w:rsid w:val="003d4f63"/>
    <w:pPr>
      <w:suppressLineNumbers/>
    </w:pPr>
    <w:rPr>
      <w:rFonts w:cs="Mangal"/>
    </w:rPr>
  </w:style>
  <w:style w:type="paragraph" w:styleId="Ttulododocumento">
    <w:name w:val="Title"/>
    <w:basedOn w:val="Normal"/>
    <w:next w:val="Corpodotexto"/>
    <w:qFormat/>
    <w:rsid w:val="003d4f63"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aption">
    <w:name w:val="caption"/>
    <w:basedOn w:val="Normal"/>
    <w:qFormat/>
    <w:rsid w:val="003d4f6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CabealhoeRodap" w:customStyle="1">
    <w:name w:val="Cabeçalho e Rodapé"/>
    <w:basedOn w:val="Normal"/>
    <w:qFormat/>
    <w:pPr/>
    <w:rPr/>
  </w:style>
  <w:style w:type="paragraph" w:styleId="Cabealho">
    <w:name w:val="Header"/>
    <w:basedOn w:val="Normal"/>
    <w:link w:val="CabealhoChar"/>
    <w:unhideWhenUsed/>
    <w:rsid w:val="009b5591"/>
    <w:pPr>
      <w:tabs>
        <w:tab w:val="clear" w:pos="720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Rodap">
    <w:name w:val="Footer"/>
    <w:basedOn w:val="Normal"/>
    <w:link w:val="RodapChar"/>
    <w:unhideWhenUsed/>
    <w:rsid w:val="009b5591"/>
    <w:pPr>
      <w:tabs>
        <w:tab w:val="clear" w:pos="720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ListBullet">
    <w:name w:val="List Bullet"/>
    <w:basedOn w:val="Normal"/>
    <w:uiPriority w:val="99"/>
    <w:unhideWhenUsed/>
    <w:qFormat/>
    <w:rsid w:val="005b6aab"/>
    <w:pPr>
      <w:spacing w:before="0" w:after="160"/>
      <w:contextualSpacing/>
    </w:pPr>
    <w:rPr/>
  </w:style>
  <w:style w:type="paragraph" w:styleId="ListParagraph">
    <w:name w:val="List Paragraph"/>
    <w:basedOn w:val="Normal"/>
    <w:uiPriority w:val="34"/>
    <w:qFormat/>
    <w:rsid w:val="002d11e6"/>
    <w:pPr>
      <w:spacing w:lineRule="auto" w:line="240" w:before="0" w:after="0"/>
      <w:ind w:left="720" w:hanging="0"/>
    </w:pPr>
    <w:rPr>
      <w:rFonts w:ascii="Times New Roman" w:hAnsi="Times New Roman" w:eastAsia="Times New Roman"/>
      <w:sz w:val="20"/>
      <w:szCs w:val="20"/>
      <w:lang w:eastAsia="pt-BR"/>
    </w:rPr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035b59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taderodap">
    <w:name w:val="Footnote Text"/>
    <w:basedOn w:val="Normal"/>
    <w:link w:val="TextodenotaderodapChar"/>
    <w:uiPriority w:val="99"/>
    <w:semiHidden/>
    <w:unhideWhenUsed/>
    <w:rsid w:val="004e2372"/>
    <w:pPr>
      <w:spacing w:lineRule="auto" w:line="240" w:before="0" w:after="0"/>
    </w:pPr>
    <w:rPr>
      <w:sz w:val="20"/>
      <w:szCs w:val="20"/>
    </w:rPr>
  </w:style>
  <w:style w:type="paragraph" w:styleId="Annotationtext">
    <w:name w:val="annotation text"/>
    <w:basedOn w:val="Normal"/>
    <w:link w:val="TextodecomentrioChar"/>
    <w:uiPriority w:val="99"/>
    <w:semiHidden/>
    <w:unhideWhenUsed/>
    <w:qFormat/>
    <w:rsid w:val="009e5ca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AssuntodocomentrioChar"/>
    <w:uiPriority w:val="99"/>
    <w:semiHidden/>
    <w:unhideWhenUsed/>
    <w:qFormat/>
    <w:rsid w:val="009e5ca7"/>
    <w:pPr/>
    <w:rPr>
      <w:b/>
      <w:bCs/>
    </w:rPr>
  </w:style>
  <w:style w:type="paragraph" w:styleId="Corpodotextorecuado">
    <w:name w:val="Body Text Indent"/>
    <w:basedOn w:val="Normal"/>
    <w:link w:val="RecuodecorpodetextoChar"/>
    <w:uiPriority w:val="99"/>
    <w:semiHidden/>
    <w:unhideWhenUsed/>
    <w:rsid w:val="000d56ea"/>
    <w:pPr>
      <w:spacing w:before="0" w:after="120"/>
      <w:ind w:left="283" w:hanging="0"/>
    </w:pPr>
    <w:rPr/>
  </w:style>
  <w:style w:type="paragraph" w:styleId="NormalWeb">
    <w:name w:val="Normal (Web)"/>
    <w:basedOn w:val="Normal"/>
    <w:uiPriority w:val="99"/>
    <w:semiHidden/>
    <w:unhideWhenUsed/>
    <w:qFormat/>
    <w:rsid w:val="0093261f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pt-BR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85FD0E-33F2-46A2-9085-E0F0363AD0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LibreOffice/6.4.4.2$Windows_X86_64 LibreOffice_project/3d775be2011f3886db32dfd395a6a6d1ca2630ff</Application>
  <Pages>5</Pages>
  <Words>1521</Words>
  <Characters>8106</Characters>
  <CharactersWithSpaces>9626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2020-10-06T15:08:00Z</dcterms:created>
  <dc:creator>Maria Eduarda Peres Franca - Estagiaria - 03.515-7</dc:creator>
  <dc:description/>
  <dc:language>pt-BR</dc:language>
  <cp:lastModifiedBy>renata zarelli</cp:lastModifiedBy>
  <cp:lastPrinted>2019-10-03T16:07:00Z</cp:lastPrinted>
  <dcterms:modified xsi:type="dcterms:W3CDTF">2020-10-06T15:08:00Z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