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D3A64" w14:textId="7786C42F" w:rsidR="0026025E" w:rsidRDefault="008D32E8">
      <w:pPr>
        <w:pStyle w:val="Corpodetexto"/>
        <w:jc w:val="both"/>
      </w:pPr>
      <w:r>
        <w:rPr>
          <w:rStyle w:val="nfaseforte"/>
          <w:rFonts w:ascii="Calibri" w:hAnsi="Calibri" w:cstheme="minorHAnsi"/>
          <w:color w:val="212529"/>
          <w:sz w:val="23"/>
          <w:szCs w:val="23"/>
        </w:rPr>
        <w:t xml:space="preserve">Considerando uma </w:t>
      </w:r>
      <w:r>
        <w:rPr>
          <w:rStyle w:val="nfaseforte"/>
          <w:rFonts w:ascii="Calibri" w:hAnsi="Calibri" w:cstheme="minorHAnsi"/>
          <w:color w:val="212529"/>
          <w:sz w:val="23"/>
          <w:szCs w:val="23"/>
        </w:rPr>
        <w:t>ATA DA 127ª REUNIÃO ORDINÁRIA DO CONSELHO MUNICIPAL DE TRANSPARÊNCIA E CONTROLE SOCIAL</w:t>
      </w:r>
    </w:p>
    <w:p w14:paraId="4FB5C8B2" w14:textId="508F1B0B" w:rsidR="0026025E" w:rsidRDefault="008D32E8">
      <w:pPr>
        <w:pStyle w:val="Corpodetexto"/>
        <w:jc w:val="both"/>
      </w:pPr>
      <w:r>
        <w:rPr>
          <w:rFonts w:ascii="Calibri" w:hAnsi="Calibri"/>
          <w:sz w:val="23"/>
          <w:szCs w:val="23"/>
        </w:rPr>
        <w:t xml:space="preserve">Aos 10 dias do mês de março de 2025, às 19:00 horas, no auditório da Prefeitura de Londrina, realizou-se a 127ª reunião ordinária do Conselho Municipal de Transparência e Controle Social, com a presença dos seguintes membros: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Alexsandra Carla da Vanço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(Se</w:t>
      </w:r>
      <w:r>
        <w:rPr>
          <w:rFonts w:ascii="Calibri" w:hAnsi="Calibri"/>
          <w:sz w:val="23"/>
          <w:szCs w:val="23"/>
        </w:rPr>
        <w:t xml:space="preserve">cretaria-Geral); </w:t>
      </w:r>
      <w:r>
        <w:rPr>
          <w:rFonts w:ascii="Calibri" w:hAnsi="Calibri"/>
          <w:color w:val="212529"/>
          <w:sz w:val="23"/>
          <w:szCs w:val="23"/>
        </w:rPr>
        <w:t>Vera Lucia Tieko Suguihiro</w:t>
      </w:r>
      <w:r>
        <w:rPr>
          <w:rFonts w:ascii="Calibri" w:hAnsi="Calibri"/>
          <w:sz w:val="23"/>
          <w:szCs w:val="23"/>
        </w:rPr>
        <w:t xml:space="preserve"> (Presidente do Conselho);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Jhonatan Weslley Chapiesk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(Vice Secretário-Geral),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Gabriel Barioni de Alcântara e Silva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(Observatório de Transparência); 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Aluisio de Paulo Silva Junior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(Conselho de Turismo);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Thiago G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omes Souza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(Conselho de Planejamento Territorial);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Adriana Fernandes Mesquita Sanches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(Conselho);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Tales Leon Biazão Sanches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(Sociedade Civil) ; </w:t>
      </w:r>
      <w:r>
        <w:rPr>
          <w:rFonts w:ascii="Calibri" w:hAnsi="Calibri"/>
          <w:color w:val="212529"/>
          <w:sz w:val="23"/>
          <w:szCs w:val="23"/>
        </w:rPr>
        <w:t>Jeane Tramontini Zanluchi</w:t>
      </w:r>
      <w:r>
        <w:rPr>
          <w:rFonts w:ascii="Calibri" w:hAnsi="Calibri"/>
          <w:sz w:val="23"/>
          <w:szCs w:val="23"/>
        </w:rPr>
        <w:t xml:space="preserve"> (Unimol) -</w:t>
      </w:r>
      <w:r>
        <w:rPr>
          <w:rFonts w:ascii="Calibri" w:hAnsi="Calibri"/>
          <w:sz w:val="23"/>
          <w:szCs w:val="23"/>
        </w:rPr>
        <w:t xml:space="preserve">Fábio </w:t>
      </w:r>
      <w:r>
        <w:rPr>
          <w:rStyle w:val="nfaseforte"/>
          <w:rFonts w:ascii="Calibri" w:hAnsi="Calibri"/>
          <w:b w:val="0"/>
          <w:bCs w:val="0"/>
          <w:sz w:val="23"/>
          <w:szCs w:val="23"/>
        </w:rPr>
        <w:t>Rodrigo Cordeiro</w:t>
      </w:r>
      <w:r>
        <w:rPr>
          <w:rFonts w:ascii="Calibri" w:hAnsi="Calibri"/>
          <w:sz w:val="23"/>
          <w:szCs w:val="23"/>
        </w:rPr>
        <w:t xml:space="preserve"> (Convidado). Justificou ausência;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Paula Caroline A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lves de Oliveira Favoreto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 (Poder Executivo);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Ely Sturion</w:t>
      </w:r>
      <w:r>
        <w:rPr>
          <w:rStyle w:val="nfaseforte"/>
          <w:rFonts w:ascii="Calibri" w:hAnsi="Calibri"/>
          <w:sz w:val="23"/>
          <w:szCs w:val="23"/>
        </w:rPr>
        <w:t xml:space="preserve"> ,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>Lilan Azevedo Miranda</w:t>
      </w:r>
      <w:r>
        <w:rPr>
          <w:rStyle w:val="nfaseforte"/>
          <w:rFonts w:ascii="Calibri" w:hAnsi="Calibri"/>
          <w:sz w:val="23"/>
          <w:szCs w:val="23"/>
        </w:rPr>
        <w:t xml:space="preserve"> , </w:t>
      </w:r>
      <w:r>
        <w:rPr>
          <w:rStyle w:val="nfaseforte"/>
          <w:rFonts w:ascii="Calibri" w:hAnsi="Calibri"/>
          <w:b w:val="0"/>
          <w:color w:val="212529"/>
          <w:sz w:val="23"/>
          <w:szCs w:val="23"/>
        </w:rPr>
        <w:t xml:space="preserve">Vitor Domingos Martinez. </w:t>
      </w:r>
      <w:r>
        <w:rPr>
          <w:rFonts w:ascii="Calibri" w:hAnsi="Calibri"/>
          <w:sz w:val="23"/>
          <w:szCs w:val="23"/>
        </w:rPr>
        <w:t>A reunião foi aberta pela Presidente Vera, que agradeceu a presença do Diretor de Auditoria, Fábio Rodrigo Cordeiro, e iniciou a apresentação das p</w:t>
      </w:r>
      <w:r>
        <w:rPr>
          <w:rFonts w:ascii="Calibri" w:hAnsi="Calibri"/>
          <w:sz w:val="23"/>
          <w:szCs w:val="23"/>
        </w:rPr>
        <w:t xml:space="preserve">autas do dia: 1- </w:t>
      </w:r>
      <w:r>
        <w:rPr>
          <w:rStyle w:val="nfaseforte"/>
          <w:rFonts w:ascii="Calibri" w:hAnsi="Calibri"/>
          <w:sz w:val="23"/>
          <w:szCs w:val="23"/>
        </w:rPr>
        <w:t>Presença do Diretor de Auditoria Interna: Fábio Rodrigo Cordeiro. 2- Esclarecimentos sobre o acesso à UBS Usina 3 Bocas, Escola Municipal Machado de Assis e Teatro Municipal. 3- Aprovação das Atas da 124ª e 7ª Reunião Extraordinária. 4- Av</w:t>
      </w:r>
      <w:r>
        <w:rPr>
          <w:rStyle w:val="nfaseforte"/>
          <w:rFonts w:ascii="Calibri" w:hAnsi="Calibri"/>
          <w:sz w:val="23"/>
          <w:szCs w:val="23"/>
        </w:rPr>
        <w:t>isos gerais.</w:t>
      </w:r>
      <w:r>
        <w:rPr>
          <w:rStyle w:val="nfaseforte"/>
          <w:rFonts w:ascii="Calibri" w:hAnsi="Calibri"/>
          <w:b w:val="0"/>
          <w:bCs w:val="0"/>
          <w:sz w:val="23"/>
          <w:szCs w:val="23"/>
        </w:rPr>
        <w:t xml:space="preserve"> A pauta foi aprovada</w:t>
      </w:r>
      <w:r>
        <w:rPr>
          <w:rStyle w:val="nfaseforte"/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 xml:space="preserve">por unanimidade. </w:t>
      </w:r>
      <w:r>
        <w:rPr>
          <w:rFonts w:ascii="Calibri" w:hAnsi="Calibri"/>
          <w:b/>
          <w:bCs/>
          <w:sz w:val="23"/>
          <w:szCs w:val="23"/>
        </w:rPr>
        <w:t>1-</w:t>
      </w:r>
      <w:r>
        <w:rPr>
          <w:rFonts w:ascii="Calibri" w:hAnsi="Calibri"/>
          <w:sz w:val="23"/>
          <w:szCs w:val="23"/>
        </w:rPr>
        <w:t>A Presidente passou a palavra ao Diretor de Auditoria Interna, Fabio</w:t>
      </w:r>
      <w:r>
        <w:rPr>
          <w:rFonts w:ascii="Calibri" w:hAnsi="Calibri"/>
          <w:sz w:val="23"/>
          <w:szCs w:val="23"/>
        </w:rPr>
        <w:t xml:space="preserve"> </w:t>
      </w:r>
      <w:r>
        <w:rPr>
          <w:rStyle w:val="nfaseforte"/>
          <w:rFonts w:ascii="Calibri" w:hAnsi="Calibri"/>
          <w:b w:val="0"/>
          <w:bCs w:val="0"/>
          <w:sz w:val="23"/>
          <w:szCs w:val="23"/>
        </w:rPr>
        <w:t>Rodrigo Cordeiro</w:t>
      </w:r>
      <w:r>
        <w:rPr>
          <w:rFonts w:ascii="Calibri" w:hAnsi="Calibri"/>
          <w:sz w:val="23"/>
          <w:szCs w:val="23"/>
        </w:rPr>
        <w:t>, que iniciou sua apresentação explicando o trabalho da auditoria dentro da Controladoria. A estrutura da Diretoria de Auditoria foi detalhada, composta por três auditores internos, dois técnicos em Controladoria, um servidor TGP, e dois estagiários. Rodri</w:t>
      </w:r>
      <w:r>
        <w:rPr>
          <w:rFonts w:ascii="Calibri" w:hAnsi="Calibri"/>
          <w:sz w:val="23"/>
          <w:szCs w:val="23"/>
        </w:rPr>
        <w:t>go também apresentou as atividades desenvolvidas pela A</w:t>
      </w:r>
      <w:r>
        <w:rPr>
          <w:rFonts w:ascii="Calibri" w:hAnsi="Calibri"/>
          <w:sz w:val="23"/>
          <w:szCs w:val="23"/>
        </w:rPr>
        <w:t>uditoria I</w:t>
      </w:r>
      <w:r>
        <w:rPr>
          <w:rFonts w:ascii="Calibri" w:hAnsi="Calibri"/>
          <w:sz w:val="23"/>
          <w:szCs w:val="23"/>
        </w:rPr>
        <w:t>nterna, como auditoria de processos, treinamento e ações de apuração de responsabilidades, as quais são encaminhadas à Corregedoria quando necessário. Foi apresentado ainda o site da Auditori</w:t>
      </w:r>
      <w:r>
        <w:rPr>
          <w:rFonts w:ascii="Calibri" w:hAnsi="Calibri"/>
          <w:sz w:val="23"/>
          <w:szCs w:val="23"/>
        </w:rPr>
        <w:t xml:space="preserve">a, que contém as legislações pertinentes e a prestação de contas das auditorias realizadas. A Presidente Vera agradeceu a apresentação e a participação de Fábio Rodrigo Cordeiro. </w:t>
      </w:r>
      <w:r>
        <w:rPr>
          <w:rFonts w:ascii="Calibri" w:hAnsi="Calibri"/>
          <w:b/>
          <w:bCs/>
          <w:sz w:val="23"/>
          <w:szCs w:val="23"/>
        </w:rPr>
        <w:t>2-</w:t>
      </w:r>
      <w:r>
        <w:rPr>
          <w:rFonts w:ascii="Calibri" w:hAnsi="Calibri"/>
          <w:sz w:val="23"/>
          <w:szCs w:val="23"/>
        </w:rPr>
        <w:t xml:space="preserve">Em seguida, a conselheira </w:t>
      </w:r>
      <w:r>
        <w:rPr>
          <w:rStyle w:val="nfaseforte"/>
          <w:rFonts w:ascii="Calibri" w:hAnsi="Calibri"/>
          <w:b w:val="0"/>
          <w:bCs w:val="0"/>
          <w:sz w:val="23"/>
          <w:szCs w:val="23"/>
        </w:rPr>
        <w:t>Lilian</w:t>
      </w:r>
      <w:r>
        <w:rPr>
          <w:rFonts w:ascii="Calibri" w:hAnsi="Calibri"/>
          <w:sz w:val="23"/>
          <w:szCs w:val="23"/>
        </w:rPr>
        <w:t xml:space="preserve"> </w:t>
      </w:r>
      <w:r>
        <w:rPr>
          <w:rFonts w:ascii="Calibri" w:hAnsi="Calibri"/>
          <w:sz w:val="23"/>
          <w:szCs w:val="23"/>
        </w:rPr>
        <w:t>relatou problemas estruturais na UBS Usina</w:t>
      </w:r>
      <w:r>
        <w:rPr>
          <w:rFonts w:ascii="Calibri" w:hAnsi="Calibri"/>
          <w:sz w:val="23"/>
          <w:szCs w:val="23"/>
        </w:rPr>
        <w:t xml:space="preserve"> 3 Bolas, explicando as competências do Conselho e orientando que os questionamentos sobre esses problemas sejam encaminhados via Ouvidoria. </w:t>
      </w:r>
      <w:r>
        <w:rPr>
          <w:rFonts w:ascii="Calibri" w:hAnsi="Calibri"/>
          <w:b/>
          <w:bCs/>
          <w:sz w:val="23"/>
          <w:szCs w:val="23"/>
        </w:rPr>
        <w:t>3-</w:t>
      </w:r>
      <w:r>
        <w:rPr>
          <w:rFonts w:ascii="Calibri" w:hAnsi="Calibri"/>
          <w:sz w:val="23"/>
          <w:szCs w:val="23"/>
        </w:rPr>
        <w:t xml:space="preserve"> </w:t>
      </w:r>
      <w:r>
        <w:rPr>
          <w:rStyle w:val="nfaseforte"/>
          <w:rFonts w:ascii="Calibri" w:hAnsi="Calibri"/>
          <w:b w:val="0"/>
          <w:bCs w:val="0"/>
          <w:sz w:val="23"/>
          <w:szCs w:val="23"/>
        </w:rPr>
        <w:t>Adriana Queest Sanches</w:t>
      </w:r>
      <w:r>
        <w:rPr>
          <w:rFonts w:ascii="Calibri" w:hAnsi="Calibri"/>
          <w:sz w:val="23"/>
          <w:szCs w:val="23"/>
        </w:rPr>
        <w:t xml:space="preserve"> destacou a mudança discutida na 7ª Reunião Extraordinária, sobre a qualificação dos conse</w:t>
      </w:r>
      <w:r>
        <w:rPr>
          <w:rFonts w:ascii="Calibri" w:hAnsi="Calibri"/>
          <w:sz w:val="23"/>
          <w:szCs w:val="23"/>
        </w:rPr>
        <w:t xml:space="preserve">lheiros da Consoeste. Após as explanações, foi realizada a aprovação das atas da 124ª e 7ª Reunião Extraordinária, com a observação de Adriana sobre a qualificação dos conselheiros da Consoeste. </w:t>
      </w:r>
      <w:r>
        <w:rPr>
          <w:rFonts w:ascii="Calibri" w:hAnsi="Calibri"/>
          <w:b/>
          <w:bCs/>
          <w:sz w:val="23"/>
          <w:szCs w:val="23"/>
        </w:rPr>
        <w:t>4-</w:t>
      </w:r>
      <w:r>
        <w:rPr>
          <w:rFonts w:ascii="Calibri" w:hAnsi="Calibri"/>
          <w:sz w:val="23"/>
          <w:szCs w:val="23"/>
        </w:rPr>
        <w:t xml:space="preserve"> A Presidente Vera destacou a importância de retomar a disc</w:t>
      </w:r>
      <w:r>
        <w:rPr>
          <w:rFonts w:ascii="Calibri" w:hAnsi="Calibri"/>
          <w:sz w:val="23"/>
          <w:szCs w:val="23"/>
        </w:rPr>
        <w:t xml:space="preserve">ussão sobre as comissões internas do Conselho.   </w:t>
      </w:r>
      <w:r>
        <w:rPr>
          <w:rFonts w:ascii="Calibri" w:hAnsi="Calibri"/>
          <w:sz w:val="23"/>
          <w:szCs w:val="23"/>
        </w:rPr>
        <w:t xml:space="preserve"> </w:t>
      </w:r>
      <w:r>
        <w:rPr>
          <w:rFonts w:cstheme="minorHAnsi"/>
          <w:spacing w:val="-2"/>
          <w:sz w:val="23"/>
          <w:szCs w:val="23"/>
        </w:rPr>
        <w:t>Nada mais havendo a tratar, foram encerrados os trabalhos lavrando-se a presente ata, a qual, após lida e aprovada por todos os presentes, segue assinada</w:t>
      </w:r>
      <w:r>
        <w:rPr>
          <w:rFonts w:cstheme="minorHAnsi"/>
          <w:spacing w:val="-7"/>
          <w:sz w:val="23"/>
          <w:szCs w:val="23"/>
        </w:rPr>
        <w:t xml:space="preserve"> </w:t>
      </w:r>
      <w:r>
        <w:rPr>
          <w:rFonts w:cstheme="minorHAnsi"/>
          <w:spacing w:val="-2"/>
          <w:sz w:val="23"/>
          <w:szCs w:val="23"/>
        </w:rPr>
        <w:t>pela</w:t>
      </w:r>
      <w:r>
        <w:rPr>
          <w:rFonts w:cstheme="minorHAnsi"/>
          <w:spacing w:val="-7"/>
          <w:sz w:val="23"/>
          <w:szCs w:val="23"/>
        </w:rPr>
        <w:t xml:space="preserve"> </w:t>
      </w:r>
      <w:r>
        <w:rPr>
          <w:rFonts w:cstheme="minorHAnsi"/>
          <w:spacing w:val="-2"/>
          <w:sz w:val="23"/>
          <w:szCs w:val="23"/>
        </w:rPr>
        <w:t>Presidente,</w:t>
      </w:r>
      <w:r>
        <w:rPr>
          <w:rFonts w:cstheme="minorHAnsi"/>
          <w:spacing w:val="-4"/>
          <w:sz w:val="23"/>
          <w:szCs w:val="23"/>
        </w:rPr>
        <w:t xml:space="preserve"> </w:t>
      </w:r>
      <w:r>
        <w:rPr>
          <w:rFonts w:cstheme="minorHAnsi"/>
          <w:spacing w:val="-2"/>
          <w:sz w:val="23"/>
          <w:szCs w:val="23"/>
        </w:rPr>
        <w:t>Vera Lucia Tieko Suguihiro,</w:t>
      </w:r>
      <w:r>
        <w:rPr>
          <w:rFonts w:cstheme="minorHAnsi"/>
          <w:spacing w:val="-10"/>
          <w:sz w:val="23"/>
          <w:szCs w:val="23"/>
        </w:rPr>
        <w:t xml:space="preserve"> </w:t>
      </w:r>
      <w:r>
        <w:rPr>
          <w:rFonts w:cstheme="minorHAnsi"/>
          <w:spacing w:val="-2"/>
          <w:sz w:val="23"/>
          <w:szCs w:val="23"/>
        </w:rPr>
        <w:t>que</w:t>
      </w:r>
      <w:r>
        <w:rPr>
          <w:rFonts w:cstheme="minorHAnsi"/>
          <w:spacing w:val="-9"/>
          <w:sz w:val="23"/>
          <w:szCs w:val="23"/>
        </w:rPr>
        <w:t xml:space="preserve"> </w:t>
      </w:r>
      <w:r>
        <w:rPr>
          <w:rFonts w:cstheme="minorHAnsi"/>
          <w:spacing w:val="-2"/>
          <w:sz w:val="23"/>
          <w:szCs w:val="23"/>
        </w:rPr>
        <w:t>pre</w:t>
      </w:r>
      <w:r>
        <w:rPr>
          <w:rFonts w:cstheme="minorHAnsi"/>
          <w:spacing w:val="-2"/>
          <w:sz w:val="23"/>
          <w:szCs w:val="23"/>
        </w:rPr>
        <w:t>sidiu</w:t>
      </w:r>
      <w:r>
        <w:rPr>
          <w:rFonts w:cstheme="minorHAnsi"/>
          <w:spacing w:val="-9"/>
          <w:sz w:val="23"/>
          <w:szCs w:val="23"/>
        </w:rPr>
        <w:t xml:space="preserve"> </w:t>
      </w:r>
      <w:r>
        <w:rPr>
          <w:rFonts w:cstheme="minorHAnsi"/>
          <w:spacing w:val="-2"/>
          <w:sz w:val="23"/>
          <w:szCs w:val="23"/>
        </w:rPr>
        <w:t>a reunião.</w:t>
      </w:r>
    </w:p>
    <w:p w14:paraId="0BE1419D" w14:textId="77777777" w:rsidR="0026025E" w:rsidRDefault="0026025E">
      <w:pPr>
        <w:jc w:val="both"/>
        <w:rPr>
          <w:rFonts w:cstheme="minorHAnsi"/>
          <w:color w:val="212529"/>
        </w:rPr>
      </w:pPr>
    </w:p>
    <w:p w14:paraId="5B9EDB8E" w14:textId="77777777" w:rsidR="0026025E" w:rsidRDefault="008D32E8">
      <w:pPr>
        <w:pStyle w:val="Corpodetexto"/>
        <w:ind w:right="-66"/>
        <w:jc w:val="center"/>
        <w:rPr>
          <w:rFonts w:ascii="Calibri" w:hAnsi="Calibri"/>
          <w:sz w:val="23"/>
          <w:szCs w:val="23"/>
        </w:rPr>
      </w:pPr>
      <w:r>
        <w:rPr>
          <w:rFonts w:cstheme="minorHAnsi"/>
          <w:b/>
          <w:bCs/>
          <w:sz w:val="23"/>
          <w:szCs w:val="23"/>
        </w:rPr>
        <w:t>Vera Lucia Tieko Suguihiro</w:t>
      </w:r>
    </w:p>
    <w:p w14:paraId="7859C746" w14:textId="77777777" w:rsidR="0026025E" w:rsidRDefault="008D32E8">
      <w:pPr>
        <w:pStyle w:val="Corpodetexto"/>
        <w:spacing w:after="160"/>
        <w:ind w:right="-66"/>
        <w:jc w:val="center"/>
        <w:rPr>
          <w:rFonts w:ascii="Calibri" w:hAnsi="Calibri"/>
          <w:sz w:val="23"/>
          <w:szCs w:val="23"/>
        </w:rPr>
      </w:pPr>
      <w:r>
        <w:rPr>
          <w:rFonts w:cstheme="minorHAnsi"/>
          <w:b/>
          <w:bCs/>
          <w:sz w:val="23"/>
          <w:szCs w:val="23"/>
        </w:rPr>
        <w:t>Presidente do CMTCS</w:t>
      </w:r>
    </w:p>
    <w:sectPr w:rsidR="0026025E">
      <w:pgSz w:w="11906" w:h="16838"/>
      <w:pgMar w:top="1417" w:right="1701" w:bottom="1417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25E"/>
    <w:rsid w:val="0026025E"/>
    <w:rsid w:val="008D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7B42F"/>
  <w15:docId w15:val="{9B37A745-F0BE-47F2-B99F-3194F0874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nfaseforte">
    <w:name w:val="Ênfase forte"/>
    <w:qFormat/>
    <w:rPr>
      <w:b/>
      <w:bCs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Smbolosdenumerao">
    <w:name w:val="Símbolos de numeração"/>
    <w:qFormat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Linhahorizontal">
    <w:name w:val="Linha horizontal"/>
    <w:basedOn w:val="Normal"/>
    <w:next w:val="Corpodetexto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487</Words>
  <Characters>2636</Characters>
  <Application>Microsoft Office Word</Application>
  <DocSecurity>0</DocSecurity>
  <Lines>21</Lines>
  <Paragraphs>6</Paragraphs>
  <ScaleCrop>false</ScaleCrop>
  <Company/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Kethlynn Kauana Ferreira - matr 15.252-9</dc:creator>
  <dc:description/>
  <cp:lastModifiedBy>Kethlynn Kauana Ferreira - matr 15.252-9</cp:lastModifiedBy>
  <cp:revision>11</cp:revision>
  <dcterms:created xsi:type="dcterms:W3CDTF">2025-01-14T18:47:00Z</dcterms:created>
  <dcterms:modified xsi:type="dcterms:W3CDTF">2025-03-25T16:32:00Z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