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283" w:rsidRDefault="00636813">
      <w:pPr>
        <w:pStyle w:val="Corpodetexto"/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ATA Nº</w:t>
      </w:r>
      <w:r>
        <w:rPr>
          <w:rFonts w:ascii="Arial" w:hAnsi="Arial" w:cs="Arial"/>
          <w:spacing w:val="26"/>
          <w:lang w:val="pt-BR"/>
        </w:rPr>
        <w:t>01</w:t>
      </w:r>
      <w:r>
        <w:rPr>
          <w:rFonts w:ascii="Arial" w:hAnsi="Arial" w:cs="Arial"/>
        </w:rPr>
        <w:t xml:space="preserve">/ </w:t>
      </w:r>
      <w:r>
        <w:rPr>
          <w:rFonts w:ascii="Arial" w:hAnsi="Arial" w:cs="Arial"/>
          <w:lang w:val="pt-BR"/>
        </w:rPr>
        <w:t xml:space="preserve">DEZEMBRO </w:t>
      </w:r>
      <w:r>
        <w:rPr>
          <w:rFonts w:ascii="Arial" w:hAnsi="Arial" w:cs="Arial"/>
          <w:spacing w:val="25"/>
          <w:lang w:val="pt-BR"/>
        </w:rPr>
        <w:t>2021</w:t>
      </w:r>
      <w:r>
        <w:rPr>
          <w:rFonts w:ascii="Arial" w:hAnsi="Arial" w:cs="Arial"/>
        </w:rPr>
        <w:t>: REUNIÃO ORDINÁRIA DO CONSELHO MUNICIPAL DE SEGURANÇA ALIMENTARE NUTRICIONAL DE LONDRINA</w:t>
      </w:r>
      <w:r>
        <w:rPr>
          <w:rFonts w:ascii="Arial" w:hAnsi="Arial" w:cs="Arial"/>
          <w:lang w:val="pt-BR"/>
        </w:rPr>
        <w:t>-</w:t>
      </w:r>
      <w:r>
        <w:rPr>
          <w:rFonts w:ascii="Arial" w:hAnsi="Arial" w:cs="Arial"/>
        </w:rPr>
        <w:t>CONSEA-LD</w:t>
      </w:r>
    </w:p>
    <w:p w:rsidR="00E96283" w:rsidRDefault="00636813">
      <w:pPr>
        <w:pStyle w:val="Corpodetexto"/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Ao</w:t>
      </w:r>
      <w:r>
        <w:rPr>
          <w:rFonts w:ascii="Arial" w:hAnsi="Arial" w:cs="Arial"/>
          <w:lang w:val="pt-BR"/>
        </w:rPr>
        <w:t xml:space="preserve">s oito </w:t>
      </w:r>
      <w:r>
        <w:rPr>
          <w:rFonts w:ascii="Arial" w:hAnsi="Arial" w:cs="Arial"/>
        </w:rPr>
        <w:t xml:space="preserve">dias do mês de </w:t>
      </w:r>
      <w:r>
        <w:rPr>
          <w:rFonts w:ascii="Arial" w:hAnsi="Arial" w:cs="Arial"/>
          <w:lang w:val="pt-BR"/>
        </w:rPr>
        <w:t>dezembro</w:t>
      </w:r>
      <w:r>
        <w:rPr>
          <w:rFonts w:ascii="Arial" w:hAnsi="Arial" w:cs="Arial"/>
        </w:rPr>
        <w:t xml:space="preserve"> de dois mil e </w:t>
      </w:r>
      <w:r>
        <w:rPr>
          <w:rFonts w:ascii="Arial" w:hAnsi="Arial" w:cs="Arial"/>
          <w:lang w:val="pt-BR"/>
        </w:rPr>
        <w:t>vinte e um</w:t>
      </w:r>
      <w:r>
        <w:rPr>
          <w:rFonts w:ascii="Arial" w:hAnsi="Arial" w:cs="Arial"/>
        </w:rPr>
        <w:t xml:space="preserve"> (</w:t>
      </w:r>
      <w:r>
        <w:rPr>
          <w:rFonts w:ascii="Arial" w:hAnsi="Arial" w:cs="Arial"/>
          <w:lang w:val="pt-BR"/>
        </w:rPr>
        <w:t>08</w:t>
      </w:r>
      <w:r>
        <w:rPr>
          <w:rFonts w:ascii="Arial" w:hAnsi="Arial" w:cs="Arial"/>
        </w:rPr>
        <w:t>/</w:t>
      </w:r>
      <w:r>
        <w:rPr>
          <w:rFonts w:ascii="Arial" w:hAnsi="Arial" w:cs="Arial"/>
          <w:lang w:val="pt-BR"/>
        </w:rPr>
        <w:t>12</w:t>
      </w:r>
      <w:r>
        <w:rPr>
          <w:rFonts w:ascii="Arial" w:hAnsi="Arial" w:cs="Arial"/>
        </w:rPr>
        <w:t>/20</w:t>
      </w:r>
      <w:r>
        <w:rPr>
          <w:rFonts w:ascii="Arial" w:hAnsi="Arial" w:cs="Arial"/>
          <w:lang w:val="pt-BR"/>
        </w:rPr>
        <w:t>21</w:t>
      </w:r>
      <w:r>
        <w:rPr>
          <w:rFonts w:ascii="Arial" w:hAnsi="Arial" w:cs="Arial"/>
        </w:rPr>
        <w:t>), às quatorze horas (14h), n</w:t>
      </w:r>
      <w:r>
        <w:rPr>
          <w:rFonts w:ascii="Arial" w:hAnsi="Arial" w:cs="Arial"/>
          <w:lang w:val="pt-BR"/>
        </w:rPr>
        <w:t>a</w:t>
      </w:r>
      <w:r>
        <w:rPr>
          <w:rFonts w:ascii="Arial" w:hAnsi="Arial" w:cs="Arial"/>
        </w:rPr>
        <w:t xml:space="preserve"> Caixa de Assistência, Aposentadoria e Pensões dos Servidores Municipais de Londrina - Caapsml,</w:t>
      </w:r>
      <w:r>
        <w:rPr>
          <w:rFonts w:ascii="Arial" w:hAnsi="Arial" w:cs="Arial"/>
          <w:lang w:val="pt-BR"/>
        </w:rPr>
        <w:t xml:space="preserve"> localizada na Avenida Duque de Caxias</w:t>
      </w:r>
      <w:r>
        <w:rPr>
          <w:rFonts w:ascii="Arial" w:hAnsi="Arial" w:cs="Arial"/>
        </w:rPr>
        <w:t xml:space="preserve">, nº </w:t>
      </w:r>
      <w:r>
        <w:rPr>
          <w:rFonts w:ascii="Arial" w:hAnsi="Arial" w:cs="Arial"/>
          <w:lang w:val="pt-BR"/>
        </w:rPr>
        <w:t>333</w:t>
      </w:r>
      <w:r>
        <w:rPr>
          <w:rFonts w:ascii="Arial" w:hAnsi="Arial" w:cs="Arial"/>
        </w:rPr>
        <w:t>, Jardim Igapó, Município de Londrina, reuniram-se os membros do Conselho Municipal de Segurança Alimentar e Nutricional (CONSEA)– conforme lista de presença anexa, onde constam tambémas ausências justificadas e respectivas substituições e ausências sem justificativa, para tratar dos pontos em pauta que seguem, aprovados na seguinte ordem: 1)</w:t>
      </w:r>
      <w:r>
        <w:rPr>
          <w:rFonts w:ascii="Arial" w:hAnsi="Arial" w:cs="Arial"/>
          <w:b/>
          <w:bCs/>
          <w:lang w:val="pt-BR"/>
        </w:rPr>
        <w:t>Eleição do (a) Presidente do CONSEA-LD</w:t>
      </w:r>
      <w:r>
        <w:rPr>
          <w:rFonts w:ascii="Arial" w:hAnsi="Arial" w:cs="Arial"/>
          <w:lang w:val="pt-BR"/>
        </w:rPr>
        <w:t>: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lang w:val="pt-BR"/>
        </w:rPr>
        <w:t xml:space="preserve">manda Cristina </w:t>
      </w:r>
      <w:proofErr w:type="spellStart"/>
      <w:r>
        <w:rPr>
          <w:rFonts w:ascii="Arial" w:hAnsi="Arial" w:cs="Arial"/>
          <w:lang w:val="pt-BR"/>
        </w:rPr>
        <w:t>Andrello</w:t>
      </w:r>
      <w:proofErr w:type="spellEnd"/>
      <w:r>
        <w:rPr>
          <w:rFonts w:ascii="Arial" w:hAnsi="Arial" w:cs="Arial"/>
          <w:lang w:val="pt-BR"/>
        </w:rPr>
        <w:t xml:space="preserve"> Costa, </w:t>
      </w:r>
      <w:r>
        <w:rPr>
          <w:rFonts w:ascii="Arial" w:hAnsi="Arial" w:cs="Arial"/>
        </w:rPr>
        <w:t xml:space="preserve">diretora da </w:t>
      </w:r>
      <w:r>
        <w:rPr>
          <w:rFonts w:ascii="Arial" w:hAnsi="Arial" w:cs="Arial"/>
          <w:lang w:val="pt-BR"/>
        </w:rPr>
        <w:t xml:space="preserve">área </w:t>
      </w:r>
      <w:r>
        <w:rPr>
          <w:rFonts w:ascii="Arial" w:hAnsi="Arial" w:cs="Arial"/>
        </w:rPr>
        <w:t>de Abastecimento</w:t>
      </w:r>
      <w:r>
        <w:rPr>
          <w:rFonts w:ascii="Arial" w:hAnsi="Arial" w:cs="Arial"/>
          <w:lang w:val="pt-BR"/>
        </w:rPr>
        <w:t xml:space="preserve"> da secretaria Municipal de Agricultura e Abastecimento (SMAA),</w:t>
      </w:r>
      <w:r>
        <w:rPr>
          <w:rFonts w:ascii="Arial" w:hAnsi="Arial" w:cs="Arial"/>
        </w:rPr>
        <w:t xml:space="preserve"> iniciou a reunião fazendo a apresentação dos servidores  da (SMAA)</w:t>
      </w:r>
      <w:r>
        <w:rPr>
          <w:rFonts w:ascii="Arial" w:hAnsi="Arial" w:cs="Arial"/>
          <w:lang w:val="pt-BR"/>
        </w:rPr>
        <w:t xml:space="preserve"> e</w:t>
      </w:r>
      <w:r>
        <w:rPr>
          <w:rFonts w:ascii="Arial" w:hAnsi="Arial" w:cs="Arial"/>
        </w:rPr>
        <w:t xml:space="preserve"> c</w:t>
      </w:r>
      <w:r>
        <w:rPr>
          <w:rFonts w:ascii="Arial" w:hAnsi="Arial" w:cs="Arial"/>
          <w:lang w:val="pt-BR"/>
        </w:rPr>
        <w:t>u</w:t>
      </w:r>
      <w:r>
        <w:rPr>
          <w:rFonts w:ascii="Arial" w:hAnsi="Arial" w:cs="Arial"/>
        </w:rPr>
        <w:t>mprimentando a todos</w:t>
      </w:r>
      <w:r>
        <w:rPr>
          <w:rFonts w:ascii="Arial" w:hAnsi="Arial" w:cs="Arial"/>
          <w:lang w:val="pt-BR"/>
        </w:rPr>
        <w:t>.</w:t>
      </w:r>
      <w:r>
        <w:rPr>
          <w:rFonts w:ascii="Arial" w:hAnsi="Arial" w:cs="Arial"/>
        </w:rPr>
        <w:t xml:space="preserve"> Logo ap</w:t>
      </w:r>
      <w:r>
        <w:rPr>
          <w:rFonts w:ascii="Arial" w:hAnsi="Arial" w:cs="Arial"/>
          <w:lang w:val="pt-BR"/>
        </w:rPr>
        <w:t>ó</w:t>
      </w:r>
      <w:r>
        <w:rPr>
          <w:rFonts w:ascii="Arial" w:hAnsi="Arial" w:cs="Arial"/>
        </w:rPr>
        <w:t>s</w:t>
      </w:r>
      <w:r>
        <w:rPr>
          <w:rFonts w:ascii="Arial" w:hAnsi="Arial" w:cs="Arial"/>
          <w:lang w:val="pt-BR"/>
        </w:rPr>
        <w:t>, passou</w:t>
      </w:r>
      <w:r>
        <w:rPr>
          <w:rFonts w:ascii="Arial" w:hAnsi="Arial" w:cs="Arial"/>
        </w:rPr>
        <w:t xml:space="preserve"> a palavra </w:t>
      </w:r>
      <w:r>
        <w:rPr>
          <w:rFonts w:ascii="Arial" w:hAnsi="Arial" w:cs="Arial"/>
          <w:lang w:val="pt-BR"/>
        </w:rPr>
        <w:t>a</w:t>
      </w:r>
      <w:r>
        <w:rPr>
          <w:rFonts w:ascii="Arial" w:hAnsi="Arial" w:cs="Arial"/>
        </w:rPr>
        <w:t>o secret</w:t>
      </w:r>
      <w:r>
        <w:rPr>
          <w:rFonts w:ascii="Arial" w:hAnsi="Arial" w:cs="Arial"/>
          <w:lang w:val="pt-BR"/>
        </w:rPr>
        <w:t>á</w:t>
      </w:r>
      <w:r>
        <w:rPr>
          <w:rFonts w:ascii="Arial" w:hAnsi="Arial" w:cs="Arial"/>
        </w:rPr>
        <w:t>rio R</w:t>
      </w:r>
      <w:proofErr w:type="spellStart"/>
      <w:r>
        <w:rPr>
          <w:rFonts w:ascii="Arial" w:hAnsi="Arial" w:cs="Arial"/>
          <w:lang w:val="pt-BR"/>
        </w:rPr>
        <w:t>eginaldo</w:t>
      </w:r>
      <w:proofErr w:type="spellEnd"/>
      <w:r>
        <w:rPr>
          <w:rFonts w:ascii="Arial" w:hAnsi="Arial" w:cs="Arial"/>
        </w:rPr>
        <w:t xml:space="preserve"> C</w:t>
      </w:r>
      <w:proofErr w:type="spellStart"/>
      <w:r>
        <w:rPr>
          <w:rFonts w:ascii="Arial" w:hAnsi="Arial" w:cs="Arial"/>
          <w:lang w:val="pt-BR"/>
        </w:rPr>
        <w:t>esar</w:t>
      </w:r>
      <w:proofErr w:type="spellEnd"/>
      <w:r>
        <w:rPr>
          <w:rFonts w:ascii="Arial" w:hAnsi="Arial" w:cs="Arial"/>
        </w:rPr>
        <w:t xml:space="preserve"> C</w:t>
      </w:r>
      <w:proofErr w:type="spellStart"/>
      <w:r>
        <w:rPr>
          <w:rFonts w:ascii="Arial" w:hAnsi="Arial" w:cs="Arial"/>
          <w:lang w:val="pt-BR"/>
        </w:rPr>
        <w:t>houcino</w:t>
      </w:r>
      <w:proofErr w:type="spellEnd"/>
      <w:r>
        <w:rPr>
          <w:rFonts w:ascii="Arial" w:hAnsi="Arial" w:cs="Arial"/>
        </w:rPr>
        <w:t>,</w:t>
      </w:r>
      <w:r>
        <w:rPr>
          <w:rFonts w:ascii="Arial" w:hAnsi="Arial" w:cs="Arial"/>
          <w:lang w:val="pt-BR"/>
        </w:rPr>
        <w:t xml:space="preserve"> que</w:t>
      </w:r>
      <w:r>
        <w:rPr>
          <w:rFonts w:ascii="Arial" w:hAnsi="Arial" w:cs="Arial"/>
        </w:rPr>
        <w:t xml:space="preserve"> fez uma breve apresentação agradece</w:t>
      </w:r>
      <w:proofErr w:type="spellStart"/>
      <w:r>
        <w:rPr>
          <w:rFonts w:ascii="Arial" w:hAnsi="Arial" w:cs="Arial"/>
          <w:lang w:val="pt-BR"/>
        </w:rPr>
        <w:t>ndo</w:t>
      </w:r>
      <w:proofErr w:type="spellEnd"/>
      <w:r>
        <w:rPr>
          <w:rFonts w:ascii="Arial" w:hAnsi="Arial" w:cs="Arial"/>
        </w:rPr>
        <w:t xml:space="preserve"> a presença de todos, coment</w:t>
      </w:r>
      <w:r>
        <w:rPr>
          <w:rFonts w:ascii="Arial" w:hAnsi="Arial" w:cs="Arial"/>
          <w:lang w:val="pt-BR"/>
        </w:rPr>
        <w:t>ou</w:t>
      </w:r>
      <w:r>
        <w:rPr>
          <w:rFonts w:ascii="Arial" w:hAnsi="Arial" w:cs="Arial"/>
        </w:rPr>
        <w:t xml:space="preserve"> a respeito da </w:t>
      </w:r>
      <w:r>
        <w:rPr>
          <w:rFonts w:ascii="Arial" w:hAnsi="Arial" w:cs="Arial"/>
          <w:lang w:val="pt-BR"/>
        </w:rPr>
        <w:t>importância</w:t>
      </w:r>
      <w:r>
        <w:rPr>
          <w:rFonts w:ascii="Arial" w:hAnsi="Arial" w:cs="Arial"/>
        </w:rPr>
        <w:t xml:space="preserve"> da discussão sobre a nova diretoria do conselho, citou </w:t>
      </w:r>
      <w:r>
        <w:rPr>
          <w:rFonts w:ascii="Arial" w:hAnsi="Arial" w:cs="Arial"/>
          <w:lang w:val="pt-BR"/>
        </w:rPr>
        <w:t>também</w:t>
      </w:r>
      <w:r>
        <w:rPr>
          <w:rFonts w:ascii="Arial" w:hAnsi="Arial" w:cs="Arial"/>
        </w:rPr>
        <w:t xml:space="preserve"> sobre o </w:t>
      </w:r>
      <w:r>
        <w:rPr>
          <w:rFonts w:ascii="Arial" w:hAnsi="Arial" w:cs="Arial"/>
          <w:lang w:val="pt-BR"/>
        </w:rPr>
        <w:t>período  difícil</w:t>
      </w:r>
      <w:r>
        <w:rPr>
          <w:rFonts w:ascii="Arial" w:hAnsi="Arial" w:cs="Arial"/>
        </w:rPr>
        <w:t xml:space="preserve"> da pandemia que enfrentamos. Amanda</w:t>
      </w:r>
      <w:r>
        <w:rPr>
          <w:rFonts w:ascii="Arial" w:hAnsi="Arial" w:cs="Arial"/>
          <w:lang w:val="pt-BR"/>
        </w:rPr>
        <w:t xml:space="preserve"> pediu </w:t>
      </w:r>
      <w:r>
        <w:rPr>
          <w:rFonts w:ascii="Arial" w:hAnsi="Arial" w:cs="Arial"/>
        </w:rPr>
        <w:t>para que todos presentes na reunião se apresentassem, estando entre eles professores</w:t>
      </w:r>
      <w:r>
        <w:rPr>
          <w:rFonts w:ascii="Arial" w:hAnsi="Arial" w:cs="Arial"/>
          <w:lang w:val="pt-BR"/>
        </w:rPr>
        <w:t xml:space="preserve"> de universidades</w:t>
      </w:r>
      <w:r>
        <w:rPr>
          <w:rFonts w:ascii="Arial" w:hAnsi="Arial" w:cs="Arial"/>
        </w:rPr>
        <w:t>, nutricionistas, representantes da agricultura familiar, servidores de outras secretarias, membros de empresas,</w:t>
      </w:r>
      <w:r>
        <w:rPr>
          <w:rFonts w:ascii="Arial" w:hAnsi="Arial" w:cs="Arial"/>
          <w:lang w:val="pt-BR"/>
        </w:rPr>
        <w:t xml:space="preserve"> e representantes da sociedade civil organizada</w:t>
      </w:r>
      <w:r>
        <w:rPr>
          <w:rFonts w:ascii="Arial" w:hAnsi="Arial" w:cs="Arial"/>
        </w:rPr>
        <w:t xml:space="preserve">. A servidora Maria Inez tomou </w:t>
      </w:r>
      <w:r>
        <w:rPr>
          <w:rFonts w:ascii="Arial" w:hAnsi="Arial" w:cs="Arial"/>
          <w:lang w:val="pt-BR"/>
        </w:rPr>
        <w:t>a</w:t>
      </w:r>
      <w:r>
        <w:rPr>
          <w:rFonts w:ascii="Arial" w:hAnsi="Arial" w:cs="Arial"/>
        </w:rPr>
        <w:t xml:space="preserve"> palavra, questionando aos presentes quais eram membros da sociedade civil, para escolha do(a) presidente para o conselho, </w:t>
      </w:r>
      <w:r>
        <w:rPr>
          <w:rFonts w:ascii="Arial" w:hAnsi="Arial" w:cs="Arial"/>
          <w:lang w:val="pt-BR"/>
        </w:rPr>
        <w:t xml:space="preserve">estavam presentes Custódio Rodrigues do Amaral, Miguel Gomes </w:t>
      </w:r>
      <w:proofErr w:type="spellStart"/>
      <w:r>
        <w:rPr>
          <w:rFonts w:ascii="Arial" w:hAnsi="Arial" w:cs="Arial"/>
          <w:lang w:val="pt-BR"/>
        </w:rPr>
        <w:t>Meuchiades</w:t>
      </w:r>
      <w:proofErr w:type="spellEnd"/>
      <w:r>
        <w:rPr>
          <w:rFonts w:ascii="Arial" w:hAnsi="Arial" w:cs="Arial"/>
          <w:lang w:val="pt-BR"/>
        </w:rPr>
        <w:t xml:space="preserve">, Edvaldo Viana, Kelly Franco de Lima, Maria </w:t>
      </w:r>
      <w:proofErr w:type="spellStart"/>
      <w:r>
        <w:rPr>
          <w:rFonts w:ascii="Arial" w:hAnsi="Arial" w:cs="Arial"/>
          <w:lang w:val="pt-BR"/>
        </w:rPr>
        <w:t>Apª</w:t>
      </w:r>
      <w:proofErr w:type="spellEnd"/>
      <w:r>
        <w:rPr>
          <w:rFonts w:ascii="Arial" w:hAnsi="Arial" w:cs="Arial"/>
          <w:lang w:val="pt-BR"/>
        </w:rPr>
        <w:t xml:space="preserve"> Ferreira da Silva Bonfim e Rita de </w:t>
      </w:r>
      <w:proofErr w:type="spellStart"/>
      <w:r>
        <w:rPr>
          <w:rFonts w:ascii="Arial" w:hAnsi="Arial" w:cs="Arial"/>
          <w:lang w:val="pt-BR"/>
        </w:rPr>
        <w:t>Cassia</w:t>
      </w:r>
      <w:proofErr w:type="spellEnd"/>
      <w:r>
        <w:rPr>
          <w:rFonts w:ascii="Arial" w:hAnsi="Arial" w:cs="Arial"/>
          <w:lang w:val="pt-BR"/>
        </w:rPr>
        <w:t xml:space="preserve"> Oliveira. E</w:t>
      </w:r>
      <w:r>
        <w:rPr>
          <w:rFonts w:ascii="Arial" w:hAnsi="Arial" w:cs="Arial"/>
        </w:rPr>
        <w:t>m seguida</w:t>
      </w:r>
      <w:r>
        <w:rPr>
          <w:rFonts w:ascii="Arial" w:hAnsi="Arial" w:cs="Arial"/>
          <w:lang w:val="pt-BR"/>
        </w:rPr>
        <w:t>,</w:t>
      </w:r>
      <w:r>
        <w:rPr>
          <w:rFonts w:ascii="Arial" w:hAnsi="Arial" w:cs="Arial"/>
        </w:rPr>
        <w:t xml:space="preserve"> Amanda informou que conforme </w:t>
      </w:r>
      <w:r>
        <w:rPr>
          <w:rFonts w:ascii="Arial" w:hAnsi="Arial" w:cs="Arial"/>
          <w:lang w:val="pt-BR"/>
        </w:rPr>
        <w:t>consta no Art. 21 da Lei nº 12.700/</w:t>
      </w:r>
      <w:proofErr w:type="gramStart"/>
      <w:r>
        <w:rPr>
          <w:rFonts w:ascii="Arial" w:hAnsi="Arial" w:cs="Arial"/>
          <w:lang w:val="pt-BR"/>
        </w:rPr>
        <w:t>18</w:t>
      </w:r>
      <w:r>
        <w:rPr>
          <w:rFonts w:ascii="Arial" w:hAnsi="Arial" w:cs="Arial"/>
        </w:rPr>
        <w:t>,</w:t>
      </w:r>
      <w:proofErr w:type="gramEnd"/>
      <w:r>
        <w:rPr>
          <w:rFonts w:ascii="Arial" w:hAnsi="Arial" w:cs="Arial"/>
        </w:rPr>
        <w:t xml:space="preserve">a </w:t>
      </w:r>
      <w:r>
        <w:rPr>
          <w:rFonts w:ascii="Arial" w:hAnsi="Arial" w:cs="Arial"/>
          <w:lang w:val="pt-BR"/>
        </w:rPr>
        <w:t>presidência</w:t>
      </w:r>
      <w:r>
        <w:rPr>
          <w:rFonts w:ascii="Arial" w:hAnsi="Arial" w:cs="Arial"/>
        </w:rPr>
        <w:t xml:space="preserve"> do conselho deve ser ocupada por um membro da sociedade civil organizada. Os presentes membros da sociedade civil, discutiram quem estaria disposto a assumir o cargo. Após isso, Edvaldo</w:t>
      </w:r>
      <w:r>
        <w:rPr>
          <w:rFonts w:ascii="Arial" w:hAnsi="Arial" w:cs="Arial"/>
          <w:lang w:val="pt-BR"/>
        </w:rPr>
        <w:t xml:space="preserve"> Viana</w:t>
      </w:r>
      <w:r>
        <w:rPr>
          <w:rFonts w:ascii="Arial" w:hAnsi="Arial" w:cs="Arial"/>
        </w:rPr>
        <w:t>,</w:t>
      </w:r>
      <w:r>
        <w:rPr>
          <w:rFonts w:ascii="Arial" w:hAnsi="Arial" w:cs="Arial"/>
          <w:lang w:val="pt-BR"/>
        </w:rPr>
        <w:t xml:space="preserve"> da União Geral dos Trabalhadores (UGT), mostrou interesse, e como não houve mais candidatos  ao cargo,</w:t>
      </w:r>
      <w:r>
        <w:rPr>
          <w:rFonts w:ascii="Arial" w:hAnsi="Arial" w:cs="Arial"/>
        </w:rPr>
        <w:t xml:space="preserve"> foi eleito a </w:t>
      </w:r>
      <w:r>
        <w:rPr>
          <w:rFonts w:ascii="Arial" w:hAnsi="Arial" w:cs="Arial"/>
          <w:lang w:val="pt-BR"/>
        </w:rPr>
        <w:t>presidência</w:t>
      </w:r>
      <w:r>
        <w:rPr>
          <w:rFonts w:ascii="Arial" w:hAnsi="Arial" w:cs="Arial"/>
        </w:rPr>
        <w:t>. A servidora Mari</w:t>
      </w:r>
      <w:r>
        <w:rPr>
          <w:rFonts w:ascii="Arial" w:hAnsi="Arial" w:cs="Arial"/>
          <w:lang w:val="pt-BR"/>
        </w:rPr>
        <w:t>a</w:t>
      </w:r>
      <w:r>
        <w:rPr>
          <w:rFonts w:ascii="Arial" w:hAnsi="Arial" w:cs="Arial"/>
        </w:rPr>
        <w:t xml:space="preserve"> Inez fez</w:t>
      </w:r>
      <w:r>
        <w:rPr>
          <w:rFonts w:ascii="Arial" w:hAnsi="Arial" w:cs="Arial"/>
          <w:lang w:val="pt-BR"/>
        </w:rPr>
        <w:t xml:space="preserve"> a entregados seguintes documentos </w:t>
      </w:r>
      <w:r>
        <w:rPr>
          <w:rFonts w:ascii="Arial" w:hAnsi="Arial" w:cs="Arial"/>
        </w:rPr>
        <w:t>para o novo presidente</w:t>
      </w:r>
      <w:r>
        <w:rPr>
          <w:rFonts w:ascii="Arial" w:hAnsi="Arial" w:cs="Arial"/>
          <w:lang w:val="pt-BR"/>
        </w:rPr>
        <w:t>: o regimento interno da gestão anterior para servir como modelo para o regimento da nova gestão; da Lei nº 12.700/18, que institui a Política Pública Municipal de Segurança Alimentar e Nutricional do Município de Londrina e as</w:t>
      </w:r>
      <w:r>
        <w:rPr>
          <w:rFonts w:ascii="Arial" w:hAnsi="Arial" w:cs="Arial"/>
        </w:rPr>
        <w:t xml:space="preserve"> propostas</w:t>
      </w:r>
      <w:r>
        <w:rPr>
          <w:rFonts w:ascii="Arial" w:hAnsi="Arial" w:cs="Arial"/>
          <w:lang w:val="pt-BR"/>
        </w:rPr>
        <w:t xml:space="preserve"> da 3ª Conferência de Segurança Alimentar e Nutricional, como foi estabelecido na 4ª Conferência, que seriam analisadas pelo novo conselho para andamento das mesmas, em virtude de muitas delas não terem sido concluídas devido a pandemia</w:t>
      </w:r>
      <w:r>
        <w:rPr>
          <w:rFonts w:ascii="Arial" w:hAnsi="Arial" w:cs="Arial"/>
        </w:rPr>
        <w:t xml:space="preserve">. 2) </w:t>
      </w:r>
      <w:r>
        <w:rPr>
          <w:rFonts w:ascii="Arial" w:hAnsi="Arial" w:cs="Arial"/>
          <w:b/>
          <w:lang w:val="pt-BR"/>
        </w:rPr>
        <w:t>Discussão acerca do preenchimento das vagas do Conselho que ainda estão em vacância</w:t>
      </w:r>
      <w:r>
        <w:rPr>
          <w:rFonts w:ascii="Arial" w:hAnsi="Arial" w:cs="Arial"/>
          <w:bCs/>
          <w:lang w:val="pt-BR"/>
        </w:rPr>
        <w:t xml:space="preserve">: Amanda e Maria Inez informaram sobre a existência de </w:t>
      </w:r>
      <w:r>
        <w:rPr>
          <w:rFonts w:ascii="Arial" w:hAnsi="Arial" w:cs="Arial"/>
          <w:bCs/>
          <w:lang w:val="pt-BR"/>
        </w:rPr>
        <w:lastRenderedPageBreak/>
        <w:t>vagas no conselho e sobre a necessidade de preenchimento das mesmas.  O Sr. Ângelo Barreiros tomando a palavra</w:t>
      </w:r>
      <w:proofErr w:type="gramStart"/>
      <w:r>
        <w:rPr>
          <w:rFonts w:ascii="Arial" w:hAnsi="Arial" w:cs="Arial"/>
          <w:bCs/>
          <w:lang w:val="pt-BR"/>
        </w:rPr>
        <w:t>, sugeriu</w:t>
      </w:r>
      <w:proofErr w:type="gramEnd"/>
      <w:r>
        <w:rPr>
          <w:rFonts w:ascii="Arial" w:hAnsi="Arial" w:cs="Arial"/>
          <w:bCs/>
          <w:lang w:val="pt-BR"/>
        </w:rPr>
        <w:t xml:space="preserve"> que poderia ser realizada uma publicação em forma de convite as entidades que tiverem interesse, com finalidade de apresentar algum membro para compor o conselho nas vagas que ainda não foram ocupadas,</w:t>
      </w:r>
      <w:bookmarkStart w:id="0" w:name="_GoBack"/>
      <w:bookmarkEnd w:id="0"/>
      <w:r>
        <w:rPr>
          <w:rFonts w:ascii="Arial" w:hAnsi="Arial" w:cs="Arial"/>
          <w:bCs/>
          <w:lang w:val="pt-BR"/>
        </w:rPr>
        <w:t xml:space="preserve"> posteriormente na reunião do conselho será decidido pelos membros se será ou não aceito. (Esta é a metodologia utilizada pelo </w:t>
      </w:r>
      <w:proofErr w:type="spellStart"/>
      <w:r>
        <w:rPr>
          <w:rFonts w:ascii="Arial" w:hAnsi="Arial" w:cs="Arial"/>
          <w:bCs/>
          <w:lang w:val="pt-BR"/>
        </w:rPr>
        <w:t>Consema</w:t>
      </w:r>
      <w:proofErr w:type="spellEnd"/>
      <w:r>
        <w:rPr>
          <w:rFonts w:ascii="Arial" w:hAnsi="Arial" w:cs="Arial"/>
          <w:bCs/>
          <w:lang w:val="pt-BR"/>
        </w:rPr>
        <w:t xml:space="preserve">). Amanda deixou </w:t>
      </w:r>
      <w:proofErr w:type="gramStart"/>
      <w:r>
        <w:rPr>
          <w:rFonts w:ascii="Arial" w:hAnsi="Arial" w:cs="Arial"/>
          <w:bCs/>
          <w:lang w:val="pt-BR"/>
        </w:rPr>
        <w:t>registrado</w:t>
      </w:r>
      <w:proofErr w:type="gramEnd"/>
      <w:r>
        <w:rPr>
          <w:rFonts w:ascii="Arial" w:hAnsi="Arial" w:cs="Arial"/>
          <w:bCs/>
          <w:lang w:val="pt-BR"/>
        </w:rPr>
        <w:t xml:space="preserve"> que a SMAA, utilizará desta metodologia. </w:t>
      </w:r>
      <w:r>
        <w:rPr>
          <w:rFonts w:ascii="Arial" w:hAnsi="Arial" w:cs="Arial"/>
        </w:rPr>
        <w:t>3)</w:t>
      </w:r>
      <w:r>
        <w:rPr>
          <w:rFonts w:ascii="Arial" w:hAnsi="Arial" w:cs="Arial"/>
          <w:b/>
          <w:bCs/>
          <w:lang w:val="pt-BR"/>
        </w:rPr>
        <w:t>Calendário de reuniões 2022:</w:t>
      </w:r>
      <w:r>
        <w:rPr>
          <w:rFonts w:ascii="Arial" w:hAnsi="Arial" w:cs="Arial"/>
        </w:rPr>
        <w:t>As servidoras Amanda e Maria Inez destacaram a necessidade de estabelecer datas para as novas reuniões, e data para a primeira reunião ordinária, iniciou-se a discussão a respeito disso, e todos concordaram com a data de onze de fevereiro de dois mil de vinte dois (11/0</w:t>
      </w:r>
      <w:r>
        <w:rPr>
          <w:rFonts w:ascii="Arial" w:hAnsi="Arial" w:cs="Arial"/>
          <w:lang w:val="pt-BR"/>
        </w:rPr>
        <w:t>2</w:t>
      </w:r>
      <w:r>
        <w:rPr>
          <w:rFonts w:ascii="Arial" w:hAnsi="Arial" w:cs="Arial"/>
        </w:rPr>
        <w:t>/2022)</w:t>
      </w:r>
      <w:r>
        <w:rPr>
          <w:rFonts w:ascii="Arial" w:hAnsi="Arial" w:cs="Arial"/>
          <w:lang w:val="pt-BR"/>
        </w:rPr>
        <w:t xml:space="preserve">, ás quatorze horas (14h). Sendo que serão reuniões bimestrais estabelecidas em cada sexta-feira da segunda semana do mês, e se houver necessidade entre uma reunião ordinária e outra, será realizada uma reunião extraordinária. </w:t>
      </w:r>
      <w:r>
        <w:rPr>
          <w:rFonts w:ascii="Arial" w:hAnsi="Arial" w:cs="Arial"/>
        </w:rPr>
        <w:t xml:space="preserve">4) </w:t>
      </w:r>
      <w:r>
        <w:rPr>
          <w:rFonts w:ascii="Arial" w:hAnsi="Arial" w:cs="Arial"/>
          <w:b/>
          <w:bCs/>
          <w:lang w:val="pt-BR"/>
        </w:rPr>
        <w:t xml:space="preserve">Informes: </w:t>
      </w:r>
      <w:r>
        <w:rPr>
          <w:rFonts w:ascii="Arial" w:hAnsi="Arial" w:cs="Arial"/>
          <w:lang w:val="pt-BR"/>
        </w:rPr>
        <w:t xml:space="preserve">Maria Inez, apresentou </w:t>
      </w:r>
      <w:proofErr w:type="spellStart"/>
      <w:r>
        <w:rPr>
          <w:rFonts w:ascii="Arial" w:hAnsi="Arial" w:cs="Arial"/>
          <w:lang w:val="pt-BR"/>
        </w:rPr>
        <w:t>Rosemar</w:t>
      </w:r>
      <w:proofErr w:type="spellEnd"/>
      <w:r>
        <w:rPr>
          <w:rFonts w:ascii="Arial" w:hAnsi="Arial" w:cs="Arial"/>
          <w:lang w:val="pt-BR"/>
        </w:rPr>
        <w:t xml:space="preserve">, gerente de produção da Cooperativa de Produção e Comércio da Agricultura Familiar de </w:t>
      </w:r>
      <w:proofErr w:type="spellStart"/>
      <w:r>
        <w:rPr>
          <w:rFonts w:ascii="Arial" w:hAnsi="Arial" w:cs="Arial"/>
          <w:lang w:val="pt-BR"/>
        </w:rPr>
        <w:t>Tamarana</w:t>
      </w:r>
      <w:proofErr w:type="spellEnd"/>
      <w:r>
        <w:rPr>
          <w:rFonts w:ascii="Arial" w:hAnsi="Arial" w:cs="Arial"/>
          <w:lang w:val="pt-BR"/>
        </w:rPr>
        <w:t xml:space="preserve"> e Região (COOCAFAT), para informar sobre a proposta do PAA - Programa da CONAB. Em seguida, </w:t>
      </w:r>
      <w:proofErr w:type="spellStart"/>
      <w:r>
        <w:rPr>
          <w:rFonts w:ascii="Arial" w:hAnsi="Arial" w:cs="Arial"/>
          <w:lang w:val="pt-BR"/>
        </w:rPr>
        <w:t>Rosemar</w:t>
      </w:r>
      <w:proofErr w:type="spellEnd"/>
      <w:r>
        <w:rPr>
          <w:rFonts w:ascii="Arial" w:hAnsi="Arial" w:cs="Arial"/>
          <w:lang w:val="pt-BR"/>
        </w:rPr>
        <w:t xml:space="preserve"> apresentou Benedita, agricultora familiar participante da cooperativa como tesoureira e residente no assentamento Eli Vive. A seguir, </w:t>
      </w:r>
      <w:proofErr w:type="spellStart"/>
      <w:r>
        <w:rPr>
          <w:rFonts w:ascii="Arial" w:hAnsi="Arial" w:cs="Arial"/>
          <w:lang w:val="pt-BR"/>
        </w:rPr>
        <w:t>Rosemar</w:t>
      </w:r>
      <w:proofErr w:type="spellEnd"/>
      <w:r>
        <w:rPr>
          <w:rFonts w:ascii="Arial" w:hAnsi="Arial" w:cs="Arial"/>
          <w:lang w:val="pt-BR"/>
        </w:rPr>
        <w:t xml:space="preserve"> apresentou um dos programas do PAA, no qual há necessidade do aval do secretário da SMAA, e do presidente do CONSEA-LD, para os alimentos que vem de </w:t>
      </w:r>
      <w:proofErr w:type="spellStart"/>
      <w:r>
        <w:rPr>
          <w:rFonts w:ascii="Arial" w:hAnsi="Arial" w:cs="Arial"/>
          <w:lang w:val="pt-BR"/>
        </w:rPr>
        <w:t>Tamarana</w:t>
      </w:r>
      <w:proofErr w:type="spellEnd"/>
      <w:r>
        <w:rPr>
          <w:rFonts w:ascii="Arial" w:hAnsi="Arial" w:cs="Arial"/>
          <w:lang w:val="pt-BR"/>
        </w:rPr>
        <w:t xml:space="preserve"> e região, serem entregues ao Mesa Brasil - SESC para serem distribuídos a entidades sociais de Londrina. O Mesa Brasil distribui por semana duas a três toneladas de alimentos, que vem diretamente de </w:t>
      </w:r>
      <w:proofErr w:type="spellStart"/>
      <w:r>
        <w:rPr>
          <w:rFonts w:ascii="Arial" w:hAnsi="Arial" w:cs="Arial"/>
          <w:lang w:val="pt-BR"/>
        </w:rPr>
        <w:t>Tamarana</w:t>
      </w:r>
      <w:proofErr w:type="spellEnd"/>
      <w:r>
        <w:rPr>
          <w:rFonts w:ascii="Arial" w:hAnsi="Arial" w:cs="Arial"/>
          <w:lang w:val="pt-BR"/>
        </w:rPr>
        <w:t xml:space="preserve">, através da cooperativa. O secretário de Agricultura, Reginaldo, pediu para </w:t>
      </w:r>
      <w:proofErr w:type="spellStart"/>
      <w:r>
        <w:rPr>
          <w:rFonts w:ascii="Arial" w:hAnsi="Arial" w:cs="Arial"/>
          <w:lang w:val="pt-BR"/>
        </w:rPr>
        <w:t>Rosemar</w:t>
      </w:r>
      <w:proofErr w:type="spellEnd"/>
      <w:r>
        <w:rPr>
          <w:rFonts w:ascii="Arial" w:hAnsi="Arial" w:cs="Arial"/>
          <w:lang w:val="pt-BR"/>
        </w:rPr>
        <w:t xml:space="preserve"> deixar os documentos para serem analisados e na (segunda-feira), reunirem-se para discutir e assinar a documentação. </w:t>
      </w:r>
      <w:r w:rsidR="00137BD1">
        <w:rPr>
          <w:rFonts w:ascii="Arial" w:hAnsi="Arial" w:cs="Arial"/>
        </w:rPr>
        <w:t xml:space="preserve">Dando </w:t>
      </w:r>
      <w:r>
        <w:rPr>
          <w:rFonts w:ascii="Arial" w:hAnsi="Arial" w:cs="Arial"/>
        </w:rPr>
        <w:t>a</w:t>
      </w:r>
      <w:r w:rsidR="00137BD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reunião</w:t>
      </w:r>
      <w:r w:rsidR="00137BD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por</w:t>
      </w:r>
      <w:r w:rsidR="00137BD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encerrada pelos(as) presentes às 16:00h(de</w:t>
      </w:r>
      <w:r>
        <w:rPr>
          <w:rFonts w:ascii="Arial" w:hAnsi="Arial" w:cs="Arial"/>
          <w:lang w:val="pt-BR"/>
        </w:rPr>
        <w:t>z</w:t>
      </w:r>
      <w:r>
        <w:rPr>
          <w:rFonts w:ascii="Arial" w:hAnsi="Arial" w:cs="Arial"/>
        </w:rPr>
        <w:t xml:space="preserve">esseis horas), eu, Beatriz Oliveira da Costa, lavrei a presente ata que será aprovada com a comprovação por meio da lista de presença já anexada, desta Reunião Ordinária do dia </w:t>
      </w:r>
      <w:r>
        <w:rPr>
          <w:rFonts w:ascii="Arial" w:hAnsi="Arial" w:cs="Arial"/>
          <w:lang w:val="pt-BR"/>
        </w:rPr>
        <w:t>08</w:t>
      </w:r>
      <w:r>
        <w:rPr>
          <w:rFonts w:ascii="Arial" w:hAnsi="Arial" w:cs="Arial"/>
        </w:rPr>
        <w:t xml:space="preserve"> de </w:t>
      </w:r>
      <w:r>
        <w:rPr>
          <w:rFonts w:ascii="Arial" w:hAnsi="Arial" w:cs="Arial"/>
          <w:lang w:val="pt-BR"/>
        </w:rPr>
        <w:t>dezembro</w:t>
      </w:r>
      <w:r>
        <w:rPr>
          <w:rFonts w:ascii="Arial" w:hAnsi="Arial" w:cs="Arial"/>
        </w:rPr>
        <w:t xml:space="preserve"> de 20</w:t>
      </w:r>
      <w:r>
        <w:rPr>
          <w:rFonts w:ascii="Arial" w:hAnsi="Arial" w:cs="Arial"/>
          <w:lang w:val="pt-BR"/>
        </w:rPr>
        <w:t>21</w:t>
      </w:r>
      <w:r>
        <w:rPr>
          <w:rFonts w:ascii="Arial" w:hAnsi="Arial" w:cs="Arial"/>
        </w:rPr>
        <w:t>,dispensando assim a assinatura dos conselheiros e conselheiras.</w:t>
      </w:r>
    </w:p>
    <w:p w:rsidR="00E96283" w:rsidRDefault="00E96283">
      <w:pPr>
        <w:pStyle w:val="Corpodetexto"/>
        <w:tabs>
          <w:tab w:val="left" w:pos="5426"/>
        </w:tabs>
        <w:spacing w:before="0" w:line="360" w:lineRule="auto"/>
        <w:rPr>
          <w:rFonts w:ascii="Arial" w:hAnsi="Arial" w:cs="Arial"/>
        </w:rPr>
      </w:pPr>
    </w:p>
    <w:sectPr w:rsidR="00E96283" w:rsidSect="00E96283">
      <w:pgSz w:w="11910" w:h="16840"/>
      <w:pgMar w:top="1040" w:right="1020" w:bottom="280" w:left="1360" w:header="720" w:footer="720" w:gutter="0"/>
      <w:cols w:space="720" w:equalWidth="0">
        <w:col w:w="953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MT">
    <w:altName w:val="Arial"/>
    <w:charset w:val="01"/>
    <w:family w:val="swiss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noPunctuationKerning/>
  <w:characterSpacingControl w:val="doNotCompress"/>
  <w:savePreviewPicture/>
  <w:compat>
    <w:doNotExpandShiftReturn/>
    <w:useFELayout/>
  </w:compat>
  <w:rsids>
    <w:rsidRoot w:val="00366F2B"/>
    <w:rsid w:val="000F1E03"/>
    <w:rsid w:val="00136A35"/>
    <w:rsid w:val="00137BD1"/>
    <w:rsid w:val="00163B96"/>
    <w:rsid w:val="0016401B"/>
    <w:rsid w:val="001B4772"/>
    <w:rsid w:val="001C5F5A"/>
    <w:rsid w:val="002D2CF6"/>
    <w:rsid w:val="00366F2B"/>
    <w:rsid w:val="00375F1F"/>
    <w:rsid w:val="00375F22"/>
    <w:rsid w:val="00470F61"/>
    <w:rsid w:val="00584550"/>
    <w:rsid w:val="00636813"/>
    <w:rsid w:val="006B3690"/>
    <w:rsid w:val="00815B7D"/>
    <w:rsid w:val="00940F92"/>
    <w:rsid w:val="00A145CA"/>
    <w:rsid w:val="00AB5579"/>
    <w:rsid w:val="00AE518A"/>
    <w:rsid w:val="00B672F2"/>
    <w:rsid w:val="00B83B27"/>
    <w:rsid w:val="00B8479A"/>
    <w:rsid w:val="00BB491D"/>
    <w:rsid w:val="00C125E9"/>
    <w:rsid w:val="00CC0603"/>
    <w:rsid w:val="00CD208E"/>
    <w:rsid w:val="00CE58E6"/>
    <w:rsid w:val="00DC3B42"/>
    <w:rsid w:val="00E96283"/>
    <w:rsid w:val="00F2678A"/>
    <w:rsid w:val="00F45E3D"/>
    <w:rsid w:val="0DF23295"/>
    <w:rsid w:val="0DFB2EA4"/>
    <w:rsid w:val="0FBF140F"/>
    <w:rsid w:val="12672BEA"/>
    <w:rsid w:val="1F3B6567"/>
    <w:rsid w:val="26757152"/>
    <w:rsid w:val="27314329"/>
    <w:rsid w:val="277F6777"/>
    <w:rsid w:val="30D40320"/>
    <w:rsid w:val="33CC0428"/>
    <w:rsid w:val="35D6307E"/>
    <w:rsid w:val="47EF4E41"/>
    <w:rsid w:val="4C736C0A"/>
    <w:rsid w:val="500F1728"/>
    <w:rsid w:val="51A43DB6"/>
    <w:rsid w:val="592D6CBC"/>
    <w:rsid w:val="5B5369E7"/>
    <w:rsid w:val="67EE02A6"/>
    <w:rsid w:val="779D1CDF"/>
    <w:rsid w:val="78C25100"/>
    <w:rsid w:val="7D4B3B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uiPriority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 w:unhideWhenUsed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semiHidden="1" w:uiPriority="99" w:unhideWhenUsed="1"/>
    <w:lsdException w:name="Light List" w:semiHidden="1" w:uiPriority="99" w:unhideWhenUsed="1"/>
    <w:lsdException w:name="Light Grid" w:semiHidden="1" w:uiPriority="99" w:unhideWhenUsed="1"/>
    <w:lsdException w:name="Medium Shading 1" w:semiHidden="1" w:uiPriority="99" w:unhideWhenUsed="1"/>
    <w:lsdException w:name="Medium Shading 2" w:semiHidden="1" w:uiPriority="99" w:unhideWhenUsed="1"/>
    <w:lsdException w:name="Medium List 1" w:semiHidden="1" w:uiPriority="99" w:unhideWhenUsed="1"/>
    <w:lsdException w:name="Medium List 2" w:semiHidden="1" w:uiPriority="99" w:unhideWhenUsed="1"/>
    <w:lsdException w:name="Medium Grid 1" w:semiHidden="1" w:uiPriority="99" w:unhideWhenUsed="1"/>
    <w:lsdException w:name="Medium Grid 2" w:semiHidden="1" w:uiPriority="99" w:unhideWhenUsed="1"/>
    <w:lsdException w:name="Medium Grid 3" w:semiHidden="1" w:uiPriority="99" w:unhideWhenUsed="1"/>
    <w:lsdException w:name="Dark List" w:semiHidden="1" w:uiPriority="99" w:unhideWhenUsed="1"/>
    <w:lsdException w:name="Colorful Shading" w:semiHidden="1" w:uiPriority="99" w:unhideWhenUsed="1"/>
    <w:lsdException w:name="Colorful List" w:semiHidden="1" w:uiPriority="99" w:unhideWhenUsed="1"/>
    <w:lsdException w:name="Colorful Grid" w:semiHidden="1" w:uiPriority="99" w:unhideWhenUsed="1"/>
    <w:lsdException w:name="Light Shading Accent 1" w:semiHidden="1" w:uiPriority="99" w:unhideWhenUsed="1"/>
    <w:lsdException w:name="Light List Accent 1" w:semiHidden="1" w:uiPriority="99" w:unhideWhenUsed="1"/>
    <w:lsdException w:name="Light Grid Accent 1" w:semiHidden="1" w:uiPriority="99" w:unhideWhenUsed="1"/>
    <w:lsdException w:name="Medium Shading 1 Accent 1" w:semiHidden="1" w:uiPriority="99" w:unhideWhenUsed="1"/>
    <w:lsdException w:name="Medium Shading 2 Accent 1" w:semiHidden="1" w:uiPriority="99" w:unhideWhenUsed="1"/>
    <w:lsdException w:name="Medium List 1 Accent 1" w:semiHidden="1" w:uiPriority="99" w:unhideWhenUsed="1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semiHidden="1" w:uiPriority="99" w:unhideWhenUsed="1"/>
    <w:lsdException w:name="Medium Grid 1 Accent 1" w:semiHidden="1" w:uiPriority="99" w:unhideWhenUsed="1"/>
    <w:lsdException w:name="Medium Grid 2 Accent 1" w:semiHidden="1" w:uiPriority="99" w:unhideWhenUsed="1"/>
    <w:lsdException w:name="Medium Grid 3 Accent 1" w:semiHidden="1" w:uiPriority="99" w:unhideWhenUsed="1"/>
    <w:lsdException w:name="Dark List Accent 1" w:semiHidden="1" w:uiPriority="99" w:unhideWhenUsed="1"/>
    <w:lsdException w:name="Colorful Shading Accent 1" w:semiHidden="1" w:uiPriority="99" w:unhideWhenUsed="1"/>
    <w:lsdException w:name="Colorful List Accent 1" w:semiHidden="1" w:uiPriority="99" w:unhideWhenUsed="1"/>
    <w:lsdException w:name="Colorful Grid Accent 1" w:semiHidden="1" w:uiPriority="99" w:unhideWhenUsed="1"/>
    <w:lsdException w:name="Light Shading Accent 2" w:semiHidden="1" w:uiPriority="99" w:unhideWhenUsed="1"/>
    <w:lsdException w:name="Light List Accent 2" w:semiHidden="1" w:uiPriority="99" w:unhideWhenUsed="1"/>
    <w:lsdException w:name="Light Grid Accent 2" w:semiHidden="1" w:uiPriority="99" w:unhideWhenUsed="1"/>
    <w:lsdException w:name="Medium Shading 1 Accent 2" w:semiHidden="1" w:uiPriority="99" w:unhideWhenUsed="1"/>
    <w:lsdException w:name="Medium Shading 2 Accent 2" w:semiHidden="1" w:uiPriority="99" w:unhideWhenUsed="1"/>
    <w:lsdException w:name="Medium List 1 Accent 2" w:semiHidden="1" w:uiPriority="99" w:unhideWhenUsed="1"/>
    <w:lsdException w:name="Medium List 2 Accent 2" w:semiHidden="1" w:uiPriority="99" w:unhideWhenUsed="1"/>
    <w:lsdException w:name="Medium Grid 1 Accent 2" w:semiHidden="1" w:uiPriority="99" w:unhideWhenUsed="1"/>
    <w:lsdException w:name="Medium Grid 2 Accent 2" w:semiHidden="1" w:uiPriority="99" w:unhideWhenUsed="1"/>
    <w:lsdException w:name="Medium Grid 3 Accent 2" w:semiHidden="1" w:uiPriority="99" w:unhideWhenUsed="1"/>
    <w:lsdException w:name="Dark List Accent 2" w:semiHidden="1" w:uiPriority="99" w:unhideWhenUsed="1"/>
    <w:lsdException w:name="Colorful Shading Accent 2" w:semiHidden="1" w:uiPriority="99" w:unhideWhenUsed="1"/>
    <w:lsdException w:name="Colorful List Accent 2" w:semiHidden="1" w:uiPriority="99" w:unhideWhenUsed="1"/>
    <w:lsdException w:name="Colorful Grid Accent 2" w:semiHidden="1" w:uiPriority="99" w:unhideWhenUsed="1"/>
    <w:lsdException w:name="Light Shading Accent 3" w:semiHidden="1" w:uiPriority="99" w:unhideWhenUsed="1"/>
    <w:lsdException w:name="Light List Accent 3" w:semiHidden="1" w:uiPriority="99" w:unhideWhenUsed="1"/>
    <w:lsdException w:name="Light Grid Accent 3" w:semiHidden="1" w:uiPriority="99" w:unhideWhenUsed="1"/>
    <w:lsdException w:name="Medium Shading 1 Accent 3" w:semiHidden="1" w:uiPriority="99" w:unhideWhenUsed="1"/>
    <w:lsdException w:name="Medium Shading 2 Accent 3" w:semiHidden="1" w:uiPriority="99" w:unhideWhenUsed="1"/>
    <w:lsdException w:name="Medium List 1 Accent 3" w:semiHidden="1" w:uiPriority="99" w:unhideWhenUsed="1"/>
    <w:lsdException w:name="Medium List 2 Accent 3" w:semiHidden="1" w:uiPriority="99" w:unhideWhenUsed="1"/>
    <w:lsdException w:name="Medium Grid 1 Accent 3" w:semiHidden="1" w:uiPriority="99" w:unhideWhenUsed="1"/>
    <w:lsdException w:name="Medium Grid 2 Accent 3" w:semiHidden="1" w:uiPriority="99" w:unhideWhenUsed="1"/>
    <w:lsdException w:name="Medium Grid 3 Accent 3" w:semiHidden="1" w:uiPriority="99" w:unhideWhenUsed="1"/>
    <w:lsdException w:name="Dark List Accent 3" w:semiHidden="1" w:uiPriority="99" w:unhideWhenUsed="1"/>
    <w:lsdException w:name="Colorful Shading Accent 3" w:semiHidden="1" w:uiPriority="99" w:unhideWhenUsed="1"/>
    <w:lsdException w:name="Colorful List Accent 3" w:semiHidden="1" w:uiPriority="99" w:unhideWhenUsed="1"/>
    <w:lsdException w:name="Colorful Grid Accent 3" w:semiHidden="1" w:uiPriority="99" w:unhideWhenUsed="1"/>
    <w:lsdException w:name="Light Shading Accent 4" w:semiHidden="1" w:uiPriority="99" w:unhideWhenUsed="1"/>
    <w:lsdException w:name="Light List Accent 4" w:semiHidden="1" w:uiPriority="99" w:unhideWhenUsed="1"/>
    <w:lsdException w:name="Light Grid Accent 4" w:semiHidden="1" w:uiPriority="99" w:unhideWhenUsed="1"/>
    <w:lsdException w:name="Medium Shading 1 Accent 4" w:semiHidden="1" w:uiPriority="99" w:unhideWhenUsed="1"/>
    <w:lsdException w:name="Medium Shading 2 Accent 4" w:semiHidden="1" w:uiPriority="99" w:unhideWhenUsed="1"/>
    <w:lsdException w:name="Medium List 1 Accent 4" w:semiHidden="1" w:uiPriority="99" w:unhideWhenUsed="1"/>
    <w:lsdException w:name="Medium List 2 Accent 4" w:semiHidden="1" w:uiPriority="99" w:unhideWhenUsed="1"/>
    <w:lsdException w:name="Medium Grid 1 Accent 4" w:semiHidden="1" w:uiPriority="99" w:unhideWhenUsed="1"/>
    <w:lsdException w:name="Medium Grid 2 Accent 4" w:semiHidden="1" w:uiPriority="99" w:unhideWhenUsed="1"/>
    <w:lsdException w:name="Medium Grid 3 Accent 4" w:semiHidden="1" w:uiPriority="99" w:unhideWhenUsed="1"/>
    <w:lsdException w:name="Dark List Accent 4" w:semiHidden="1" w:uiPriority="99" w:unhideWhenUsed="1"/>
    <w:lsdException w:name="Colorful Shading Accent 4" w:semiHidden="1" w:uiPriority="99" w:unhideWhenUsed="1"/>
    <w:lsdException w:name="Colorful List Accent 4" w:semiHidden="1" w:uiPriority="99" w:unhideWhenUsed="1"/>
    <w:lsdException w:name="Colorful Grid Accent 4" w:semiHidden="1" w:uiPriority="99" w:unhideWhenUsed="1"/>
    <w:lsdException w:name="Light Shading Accent 5" w:semiHidden="1" w:uiPriority="99" w:unhideWhenUsed="1"/>
    <w:lsdException w:name="Light List Accent 5" w:semiHidden="1" w:uiPriority="99" w:unhideWhenUsed="1"/>
    <w:lsdException w:name="Light Grid Accent 5" w:semiHidden="1" w:uiPriority="99" w:unhideWhenUsed="1"/>
    <w:lsdException w:name="Medium Shading 1 Accent 5" w:semiHidden="1" w:uiPriority="99" w:unhideWhenUsed="1"/>
    <w:lsdException w:name="Medium Shading 2 Accent 5" w:semiHidden="1" w:uiPriority="99" w:unhideWhenUsed="1"/>
    <w:lsdException w:name="Medium List 1 Accent 5" w:semiHidden="1" w:uiPriority="99" w:unhideWhenUsed="1"/>
    <w:lsdException w:name="Medium List 2 Accent 5" w:semiHidden="1" w:uiPriority="99" w:unhideWhenUsed="1"/>
    <w:lsdException w:name="Medium Grid 1 Accent 5" w:semiHidden="1" w:uiPriority="99" w:unhideWhenUsed="1"/>
    <w:lsdException w:name="Medium Grid 2 Accent 5" w:semiHidden="1" w:uiPriority="99" w:unhideWhenUsed="1"/>
    <w:lsdException w:name="Medium Grid 3 Accent 5" w:semiHidden="1" w:uiPriority="99" w:unhideWhenUsed="1"/>
    <w:lsdException w:name="Dark List Accent 5" w:semiHidden="1" w:uiPriority="99" w:unhideWhenUsed="1"/>
    <w:lsdException w:name="Colorful Shading Accent 5" w:semiHidden="1" w:uiPriority="99" w:unhideWhenUsed="1"/>
    <w:lsdException w:name="Colorful List Accent 5" w:semiHidden="1" w:uiPriority="99" w:unhideWhenUsed="1"/>
    <w:lsdException w:name="Colorful Grid Accent 5" w:semiHidden="1" w:uiPriority="99" w:unhideWhenUsed="1"/>
    <w:lsdException w:name="Light Shading Accent 6" w:semiHidden="1" w:uiPriority="99" w:unhideWhenUsed="1"/>
    <w:lsdException w:name="Light List Accent 6" w:semiHidden="1" w:uiPriority="99" w:unhideWhenUsed="1"/>
    <w:lsdException w:name="Light Grid Accent 6" w:semiHidden="1" w:uiPriority="99" w:unhideWhenUsed="1"/>
    <w:lsdException w:name="Medium Shading 1 Accent 6" w:semiHidden="1" w:uiPriority="99" w:unhideWhenUsed="1"/>
    <w:lsdException w:name="Medium Shading 2 Accent 6" w:semiHidden="1" w:uiPriority="99" w:unhideWhenUsed="1"/>
    <w:lsdException w:name="Medium List 1 Accent 6" w:semiHidden="1" w:uiPriority="99" w:unhideWhenUsed="1"/>
    <w:lsdException w:name="Medium List 2 Accent 6" w:semiHidden="1" w:uiPriority="99" w:unhideWhenUsed="1"/>
    <w:lsdException w:name="Medium Grid 1 Accent 6" w:semiHidden="1" w:uiPriority="99" w:unhideWhenUsed="1"/>
    <w:lsdException w:name="Medium Grid 2 Accent 6" w:semiHidden="1" w:uiPriority="99" w:unhideWhenUsed="1"/>
    <w:lsdException w:name="Medium Grid 3 Accent 6" w:semiHidden="1" w:uiPriority="99" w:unhideWhenUsed="1"/>
    <w:lsdException w:name="Dark List Accent 6" w:semiHidden="1" w:uiPriority="99" w:unhideWhenUsed="1"/>
    <w:lsdException w:name="Colorful Shading Accent 6" w:semiHidden="1" w:uiPriority="99" w:unhideWhenUsed="1"/>
    <w:lsdException w:name="Colorful List Accent 6" w:semiHidden="1" w:uiPriority="99" w:unhideWhenUsed="1"/>
    <w:lsdException w:name="Colorful Grid Accent 6" w:semiHidden="1" w:uiPriority="99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uiPriority w:val="1"/>
    <w:qFormat/>
    <w:rsid w:val="00E96283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  <w:lang w:val="pt-PT"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uiPriority w:val="1"/>
    <w:qFormat/>
    <w:rsid w:val="00E96283"/>
    <w:pPr>
      <w:spacing w:before="75"/>
      <w:ind w:left="102"/>
      <w:jc w:val="both"/>
    </w:pPr>
    <w:rPr>
      <w:sz w:val="24"/>
      <w:szCs w:val="24"/>
    </w:rPr>
  </w:style>
  <w:style w:type="character" w:styleId="Forte">
    <w:name w:val="Strong"/>
    <w:basedOn w:val="Fontepargpadro"/>
    <w:qFormat/>
    <w:rsid w:val="00E96283"/>
    <w:rPr>
      <w:b/>
      <w:bCs/>
    </w:rPr>
  </w:style>
  <w:style w:type="character" w:styleId="nfase">
    <w:name w:val="Emphasis"/>
    <w:basedOn w:val="Fontepargpadro"/>
    <w:qFormat/>
    <w:rsid w:val="00E96283"/>
    <w:rPr>
      <w:i/>
      <w:iCs/>
    </w:rPr>
  </w:style>
  <w:style w:type="table" w:customStyle="1" w:styleId="TableNormal">
    <w:name w:val="Table Normal"/>
    <w:uiPriority w:val="2"/>
    <w:unhideWhenUsed/>
    <w:qFormat/>
    <w:rsid w:val="00E9628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argrafodaLista1">
    <w:name w:val="Parágrafo da Lista1"/>
    <w:basedOn w:val="Normal"/>
    <w:uiPriority w:val="1"/>
    <w:qFormat/>
    <w:rsid w:val="00E96283"/>
  </w:style>
  <w:style w:type="paragraph" w:customStyle="1" w:styleId="TableParagraph">
    <w:name w:val="Table Paragraph"/>
    <w:basedOn w:val="Normal"/>
    <w:uiPriority w:val="1"/>
    <w:qFormat/>
    <w:rsid w:val="00E96283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828</Words>
  <Characters>4472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beatriz.costa</dc:creator>
  <cp:lastModifiedBy>mariainez.lima</cp:lastModifiedBy>
  <cp:revision>4</cp:revision>
  <dcterms:created xsi:type="dcterms:W3CDTF">2021-12-08T19:07:00Z</dcterms:created>
  <dcterms:modified xsi:type="dcterms:W3CDTF">2022-02-07T17:29:00Z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2019-09-05T00:00:00Z</vt:filetime>
  </property>
  <property fmtid="{D5CDD505-2E9C-101B-9397-08002B2CF9AE}" pid="3" name="Creator">
    <vt:lpwstr>Microsoft® Word for Office 365</vt:lpwstr>
  </property>
  <property fmtid="{D5CDD505-2E9C-101B-9397-08002B2CF9AE}" pid="4" name="LastSaved">
    <vt:filetime>2021-12-08T00:00:00Z</vt:filetime>
  </property>
  <property fmtid="{D5CDD505-2E9C-101B-9397-08002B2CF9AE}" pid="5" name="KSOProductBuildVer">
    <vt:lpwstr>1046-10.2.0.5965</vt:lpwstr>
  </property>
</Properties>
</file>