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12"/>
        <w:jc w:val="both"/>
        <w:rPr/>
      </w:pPr>
      <w:r>
        <w:rPr>
          <w:rFonts w:cs="Arial" w:ascii="Arial" w:hAnsi="Arial"/>
        </w:rPr>
        <w:t xml:space="preserve">ATA Nº 29 de 07de fevereiro de 2020: REUNIÃO ORDINÁRIA DO CONSELHO MUNICIPAL DE SEGURANÇA ALIMENTAR E NUTRICIONAL DE LONDRINA–CONSEA-LD. Aos sete dias do mês de fevereiro de dois mil e vinte (07/02/2020), às quatorze horas e vinte minutos (14h20), No Centro de Educação Ambiental- CEA do Parque Arthur Thomas, Rua da Natureza, 155, reuniram-se os membros da Conselho Municipal de Segurança Alimentar de Londrina (CONSEA-LD), A lista de presença anexa, constam a assinatura dos presentes. A Presidente do Conselho Maria Inez Gomes iniciou a reunião com a votação da ATA do dia 29 de novembro de 2019. A mesma foi aprovada pelos presentes por unanimidade. Em seguida, a Presidente reforçou o pedido para que todos os integrantes do Conselho enviem ou reenviem o levantamento das Ações de seus respectivos órgãos ou Secretarias através de e-mail: </w:t>
      </w:r>
      <w:hyperlink r:id="rId2">
        <w:r>
          <w:rPr>
            <w:rStyle w:val="LinkdaInternet"/>
            <w:rFonts w:cs="Arial" w:ascii="Arial" w:hAnsi="Arial"/>
          </w:rPr>
          <w:t>consea@londrina.pr.gov.br</w:t>
        </w:r>
      </w:hyperlink>
      <w:r>
        <w:rPr>
          <w:rFonts w:cs="Arial" w:ascii="Arial" w:hAnsi="Arial"/>
        </w:rPr>
        <w:t xml:space="preserve"> ou anexem no Processo do SEI nº 19.020.135258/2019-34,para serem analisadas pela comissão da CAISAN-Ld) que irá preparar o esboço do Plano Municipal de Segurança Alimentar e Nutricional. A Presidente sugeriu inverter o 3º e 4º ponto da pauta. Foi aceito pelos presentes. Foi sugerido aumentar a divulgação da Semana da Alimentação. A Presidente apresentou a proposta de que no 1º dia da Semana de Alimentação  ser feito um evento no Restaurante Popular. Todos concordaram. Foi proposta a criação de uma Comissão para discutir os detalhes dessa Ação. Também foi sugerida a realização de uma Ação Noturna nas Universidades durante a Semana de Alimentação que deve ser incluída no calendário escolar. A proposta seria que UEL, UNOPAR, UNIFIL E UNIVERSIDADE FEDERAL teriam cada uma, uma atividade diferente. Foi levantada a questão do esvaziamento do evento em edições anteriores parecidas. Sugeriram fazer atividade surpresa para evitar essa situação, como possível solução. Foi proposto que todos pensem e definam uma data que seja melhor para todos. A Presidente pediu para que cada conselheiro presente viesse à frente da sala e relatasse as Ações do órgão ou Secretaria que representa. O primeiro conselheiro a expor foi Anderson Chagas de Oliveira da SEMA. Ele relatou que não existe trabalho específico na SEMA voltado para a área de Alimentação. Apenas a questão ambiental. A segunda conselheira a falar foi Vera de Toledo Benassi da EMBRAPA, ela relatou que não existe nada voltado para esta área específica. Mas salientou que há um projeto de abelhas sem ferrão em andamento. A terceira conselheira a expor foi Beatriz Lourenço Nunes da UNOPAR. Ela informou que existe um Projeto de Extensão da Universidade para atender a demanda da comunidade sobre aproveitamento adequado de alimentos e educação alimentar e Projeto com crianças especiais na área de segurança alimentar. O curso de Nutrição possui uma disciplina de Políticas e Programas de Saúde e Nutrição. Salientou ainda que existe uma demanda de empresas, hospitais e igrejas por cursos de reeducação alimentar. A quarta conselheira a expor foi Clísia Mara Carreira representando a UEL. Ela salientou que o Curso de Agronomia já trabalha com essa área. São Projetos integrados com o curso. PAN – plantas comestíveis (canteiro de PAN na fazenda escola da UEL) (via de construção de projeto). Projeto de capacitação da professora de microbiologia para merendeiras de Londrina, cujo tema relacionado a contaminação, o qual esta afeto à Segurança alimentar . Restaurante Universitário – RU: 10 mil refeições ao dia – segurança alimentar nutricional – RU tem nutricionista. UEL vai ter colégio agrícola (técnico). Projeto de consumir produtos orgânicos. A quinta conselheira a expor foi Kelly Franco de Lima do CRN-8. Ela esclareceu que o CRN tem a missão de garantir o direito humano à alimentação adequada, além das atividades de fiscalização profissional: Verificar se as verbas destinadas e alimentação estão correspondentes às ações a que se destinam,  orientar e disciplinar. Ela também informou que existe uma ação no Ministério Público contra o Município de Londrina devido ao fato da cidade só contar com uma nutricionista na área de Educação, que inclusive encontra-se de licença médica, quando o recomendado seria de 39 profissionais para essa área. Esse número se justifica para tornar mais eficaz a fiscalização das empresas que atendem as escolas. Salientou também que são poucas as Instituições de Ensino que realizam o Teste de Aceitabilidade na Educação e aferimento de altura e peso dos alunos, além de Avaliação Nutricional dos alunos – A fiscalização é feita na Secretaria de Educação, Saúde, Assistência Social. Ela também sugeriu que a Comissão convide os Residentes Nutricionais para participar como ouvinte das próximas reuniões da Comissão. Por uma questão de equação de tempo, a Presidente sugeriu que os demais conselheiros apresentem suas atividades dos órgãos na próxima reunião. Encerrou-se a reunião às 16:00 horas e eu Jacqueline Fátima Rodrigues lavrei a presente ata que será aprovada com a comprovação por meio da lista de presença já anexada desta Reunião Ordinária do dia 07 de fevereiro de 2020, dispensando assim a assinatura dos (as) conselheiros (as).-----------------------------------------------------------------------------------------</w:t>
      </w:r>
    </w:p>
    <w:p>
      <w:pPr>
        <w:pStyle w:val="Normal"/>
        <w:rPr/>
      </w:pPr>
      <w:r>
        <w:rPr/>
      </w:r>
    </w:p>
    <w:sectPr>
      <w:type w:val="nextPage"/>
      <w:pgSz w:w="11906" w:h="16838"/>
      <w:pgMar w:left="1701" w:right="1134" w:header="0" w:top="1134" w:footer="0" w:bottom="851" w:gutter="0"/>
      <w:lnNumType w:countBy="1" w:restart="continuous"/>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08"/>
  <w:autoHyphenation w:val="false"/>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pt-BR"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26808"/>
    <w:pPr>
      <w:widowControl/>
      <w:suppressAutoHyphens w:val="true"/>
      <w:bidi w:val="0"/>
      <w:spacing w:lineRule="auto" w:line="240" w:before="0" w:after="0"/>
      <w:jc w:val="left"/>
    </w:pPr>
    <w:rPr>
      <w:rFonts w:ascii="Times New Roman" w:hAnsi="Times New Roman" w:eastAsia="Times New Roman" w:cs="Times New Roman"/>
      <w:color w:val="auto"/>
      <w:kern w:val="0"/>
      <w:sz w:val="24"/>
      <w:szCs w:val="24"/>
      <w:lang w:eastAsia="ar-SA" w:val="pt-BR" w:bidi="ar-SA"/>
    </w:rPr>
  </w:style>
  <w:style w:type="character" w:styleId="DefaultParagraphFont" w:default="1">
    <w:name w:val="Default Paragraph Font"/>
    <w:uiPriority w:val="1"/>
    <w:semiHidden/>
    <w:unhideWhenUsed/>
    <w:qFormat/>
    <w:rPr/>
  </w:style>
  <w:style w:type="character" w:styleId="Linenumber">
    <w:name w:val="line number"/>
    <w:basedOn w:val="DefaultParagraphFont"/>
    <w:uiPriority w:val="99"/>
    <w:semiHidden/>
    <w:unhideWhenUsed/>
    <w:qFormat/>
    <w:rsid w:val="00a26808"/>
    <w:rPr/>
  </w:style>
  <w:style w:type="character" w:styleId="LinkdaInternet">
    <w:name w:val="Link da Internet"/>
    <w:basedOn w:val="DefaultParagraphFont"/>
    <w:uiPriority w:val="99"/>
    <w:unhideWhenUsed/>
    <w:rsid w:val="005560ac"/>
    <w:rPr>
      <w:color w:val="0000FF" w:themeColor="hyperlink"/>
      <w:u w:val="single"/>
    </w:rPr>
  </w:style>
  <w:style w:type="character" w:styleId="ListLabel1">
    <w:name w:val="ListLabel 1"/>
    <w:qFormat/>
    <w:rPr>
      <w:rFonts w:ascii="Arial" w:hAnsi="Arial" w:cs="Arial"/>
    </w:rPr>
  </w:style>
  <w:style w:type="character" w:styleId="Numeraodelinhas">
    <w:name w:val="Numeração de linhas"/>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pPr>
      <w:spacing w:lineRule="auto" w:line="276" w:before="0" w:after="140"/>
    </w:pPr>
    <w:rPr/>
  </w:style>
  <w:style w:type="paragraph" w:styleId="Lista">
    <w:name w:val="List"/>
    <w:basedOn w:val="Corpodo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istParagraph">
    <w:name w:val="List Paragraph"/>
    <w:basedOn w:val="Normal"/>
    <w:uiPriority w:val="34"/>
    <w:qFormat/>
    <w:rsid w:val="00643417"/>
    <w:pPr>
      <w:spacing w:before="0" w:after="0"/>
      <w:ind w:left="720" w:hanging="0"/>
      <w:contextualSpacing/>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consea@londrina.pr.gov.br" TargetMode="Externa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Application>LibreOffice/6.1.3.2$Windows_X86_64 LibreOffice_project/86daf60bf00efa86ad547e59e09d6bb77c699acb</Application>
  <Pages>2</Pages>
  <Words>804</Words>
  <Characters>4401</Characters>
  <CharactersWithSpaces>5210</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2020-03-23T16:27:00Z</dcterms:created>
  <dc:creator>jacqueline.rodrigues</dc:creator>
  <dc:description/>
  <dc:language>pt-BR</dc:language>
  <cp:lastModifiedBy>mariainez.lima</cp:lastModifiedBy>
  <dcterms:modified xsi:type="dcterms:W3CDTF">2020-09-21T17:24:00Z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