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jpeg" ContentType="image/jpeg"/>
  <Override PartName="/word/media/image4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tulo11"/>
        <w:rPr>
          <w:rFonts w:ascii="Arial" w:hAnsi="Arial"/>
          <w:b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</w:r>
    </w:p>
    <w:tbl>
      <w:tblPr>
        <w:tblStyle w:val="Tabelacomgrade"/>
        <w:tblW w:w="15168" w:type="dxa"/>
        <w:jc w:val="left"/>
        <w:tblInd w:w="-34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86"/>
        <w:gridCol w:w="2692"/>
        <w:gridCol w:w="2976"/>
        <w:gridCol w:w="4114"/>
      </w:tblGrid>
      <w:tr>
        <w:trPr/>
        <w:tc>
          <w:tcPr>
            <w:tcW w:w="15168" w:type="dxa"/>
            <w:gridSpan w:val="4"/>
            <w:tcBorders/>
            <w:shd w:fill="auto" w:val="clear"/>
          </w:tcPr>
          <w:p>
            <w:pPr>
              <w:pStyle w:val="ListParagraph"/>
              <w:numPr>
                <w:ilvl w:val="0"/>
                <w:numId w:val="1"/>
              </w:numPr>
              <w:rPr>
                <w:rFonts w:eastAsia="Calibri"/>
              </w:rPr>
            </w:pPr>
            <w:r>
              <w:rPr>
                <w:rFonts w:eastAsia="Calibri" w:cs="" w:cstheme="minorBidi" w:eastAsiaTheme="minorHAnsi" w:ascii="Calibri" w:hAnsi="Calibri"/>
                <w:b/>
                <w:szCs w:val="22"/>
                <w:lang w:eastAsia="en-US" w:bidi="ar-SA"/>
              </w:rPr>
              <w:t>IDENTIFICAÇÃO</w:t>
            </w:r>
          </w:p>
        </w:tc>
      </w:tr>
      <w:tr>
        <w:trPr/>
        <w:tc>
          <w:tcPr>
            <w:tcW w:w="5386" w:type="dxa"/>
            <w:tcBorders/>
            <w:shd w:fill="auto" w:val="clear"/>
          </w:tcPr>
          <w:p>
            <w:pPr>
              <w:pStyle w:val="Normal"/>
              <w:jc w:val="center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1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.1. Número do registro no SIM/LD</w:t>
            </w:r>
          </w:p>
        </w:tc>
        <w:tc>
          <w:tcPr>
            <w:tcW w:w="5668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1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.2. Data de entrada no SIM/LD:</w:t>
            </w:r>
          </w:p>
        </w:tc>
        <w:tc>
          <w:tcPr>
            <w:tcW w:w="4114" w:type="dxa"/>
            <w:tcBorders/>
            <w:shd w:fill="auto" w:val="clear"/>
          </w:tcPr>
          <w:p>
            <w:pPr>
              <w:pStyle w:val="Normal"/>
              <w:jc w:val="center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1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.3. Comercialização:</w:t>
            </w:r>
          </w:p>
          <w:p>
            <w:pPr>
              <w:pStyle w:val="Normal"/>
              <w:textAlignment w:val="auto"/>
              <w:rPr>
                <w:rFonts w:ascii="Arial" w:hAnsi="Arial" w:eastAsia="Calibri" w:cs="Arial"/>
                <w:kern w:val="0"/>
                <w:sz w:val="22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(  ) SIM  (  )SUSAF</w:t>
            </w:r>
          </w:p>
        </w:tc>
      </w:tr>
      <w:tr>
        <w:trPr/>
        <w:tc>
          <w:tcPr>
            <w:tcW w:w="15168" w:type="dxa"/>
            <w:gridSpan w:val="4"/>
            <w:tcBorders/>
            <w:shd w:fill="auto" w:val="clear"/>
          </w:tcPr>
          <w:p>
            <w:pPr>
              <w:pStyle w:val="ListParagraph"/>
              <w:numPr>
                <w:ilvl w:val="0"/>
                <w:numId w:val="1"/>
              </w:numPr>
              <w:rPr>
                <w:rFonts w:eastAsia="Calibri"/>
              </w:rPr>
            </w:pPr>
            <w:r>
              <w:rPr>
                <w:rFonts w:eastAsia="Calibri" w:cs="" w:cstheme="minorBidi" w:eastAsiaTheme="minorHAnsi" w:ascii="Calibri" w:hAnsi="Calibri"/>
                <w:b/>
                <w:szCs w:val="22"/>
                <w:lang w:eastAsia="en-US" w:bidi="ar-SA"/>
              </w:rPr>
              <w:t>IDENTIFICAÇÃO DO ESTABELECIMENTO</w:t>
            </w:r>
          </w:p>
        </w:tc>
      </w:tr>
      <w:tr>
        <w:trPr/>
        <w:tc>
          <w:tcPr>
            <w:tcW w:w="15168" w:type="dxa"/>
            <w:gridSpan w:val="4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.1. Razão Social/ Pessoa Física:</w:t>
            </w:r>
          </w:p>
          <w:p>
            <w:pPr>
              <w:pStyle w:val="Normal"/>
              <w:textAlignment w:val="auto"/>
              <w:rPr>
                <w:rFonts w:ascii="Arial" w:hAnsi="Arial" w:eastAsia="Calibri" w:cs="Arial" w:eastAsiaTheme="minorHAnsi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8078" w:type="dxa"/>
            <w:gridSpan w:val="2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.2. CNPJ ou CPF:</w:t>
            </w:r>
          </w:p>
          <w:p>
            <w:pPr>
              <w:pStyle w:val="Normal"/>
              <w:textAlignment w:val="auto"/>
              <w:rPr>
                <w:rFonts w:ascii="Arial" w:hAnsi="Arial" w:eastAsia="Calibri" w:cs="Arial" w:eastAsiaTheme="minorHAnsi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090" w:type="dxa"/>
            <w:gridSpan w:val="2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.3. Inscrição Produtor Rural:</w:t>
            </w:r>
          </w:p>
          <w:p>
            <w:pPr>
              <w:pStyle w:val="Normal"/>
              <w:textAlignment w:val="auto"/>
              <w:rPr>
                <w:rFonts w:ascii="Arial" w:hAnsi="Arial" w:eastAsia="Calibri" w:cs="Arial" w:eastAsiaTheme="minorHAnsi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8078" w:type="dxa"/>
            <w:gridSpan w:val="2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.4. Inscrição Estadual:</w:t>
            </w:r>
          </w:p>
          <w:p>
            <w:pPr>
              <w:pStyle w:val="Normal"/>
              <w:textAlignment w:val="auto"/>
              <w:rPr>
                <w:rFonts w:ascii="Arial" w:hAnsi="Arial" w:eastAsia="Calibri" w:cs="Arial" w:eastAsiaTheme="minorHAnsi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090" w:type="dxa"/>
            <w:gridSpan w:val="2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.5. Classificação do Estabelecimento:</w:t>
            </w:r>
          </w:p>
          <w:p>
            <w:pPr>
              <w:pStyle w:val="Normal"/>
              <w:textAlignment w:val="auto"/>
              <w:rPr>
                <w:rFonts w:ascii="Arial" w:hAnsi="Arial" w:eastAsia="Calibri" w:cs="Arial" w:eastAsiaTheme="minorHAnsi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15168" w:type="dxa"/>
            <w:gridSpan w:val="4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.6. Endereço:</w:t>
            </w:r>
          </w:p>
          <w:p>
            <w:pPr>
              <w:pStyle w:val="Normal"/>
              <w:textAlignment w:val="auto"/>
              <w:rPr>
                <w:rFonts w:ascii="Arial" w:hAnsi="Arial" w:eastAsia="Calibri" w:cs="Arial" w:eastAsiaTheme="minorHAnsi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8078" w:type="dxa"/>
            <w:gridSpan w:val="2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.7. Bairro:</w:t>
            </w:r>
          </w:p>
          <w:p>
            <w:pPr>
              <w:pStyle w:val="Normal"/>
              <w:textAlignment w:val="auto"/>
              <w:rPr>
                <w:rFonts w:ascii="Arial" w:hAnsi="Arial" w:eastAsia="Calibri" w:cs="Arial" w:eastAsiaTheme="minorHAnsi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090" w:type="dxa"/>
            <w:gridSpan w:val="2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.8. CEP:</w:t>
            </w:r>
          </w:p>
          <w:p>
            <w:pPr>
              <w:pStyle w:val="Normal"/>
              <w:textAlignment w:val="auto"/>
              <w:rPr>
                <w:rFonts w:ascii="Arial" w:hAnsi="Arial" w:eastAsia="Calibri" w:cs="Arial" w:eastAsiaTheme="minorHAnsi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8078" w:type="dxa"/>
            <w:gridSpan w:val="2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.9. Município: Londrina</w:t>
            </w:r>
          </w:p>
        </w:tc>
        <w:tc>
          <w:tcPr>
            <w:tcW w:w="7090" w:type="dxa"/>
            <w:gridSpan w:val="2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.10. UF: Paraná</w:t>
            </w:r>
          </w:p>
        </w:tc>
      </w:tr>
      <w:tr>
        <w:trPr/>
        <w:tc>
          <w:tcPr>
            <w:tcW w:w="8078" w:type="dxa"/>
            <w:gridSpan w:val="2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.11. Telefone Fixo:</w:t>
            </w:r>
          </w:p>
          <w:p>
            <w:pPr>
              <w:pStyle w:val="Normal"/>
              <w:textAlignment w:val="auto"/>
              <w:rPr>
                <w:rFonts w:ascii="Arial" w:hAnsi="Arial" w:eastAsia="Calibri" w:cs="Arial" w:eastAsiaTheme="minorHAnsi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090" w:type="dxa"/>
            <w:gridSpan w:val="2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.12. Celular:</w:t>
            </w:r>
          </w:p>
          <w:p>
            <w:pPr>
              <w:pStyle w:val="Normal"/>
              <w:textAlignment w:val="auto"/>
              <w:rPr>
                <w:rFonts w:ascii="Arial" w:hAnsi="Arial" w:eastAsia="Calibri" w:cs="Arial" w:eastAsiaTheme="minorHAnsi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8078" w:type="dxa"/>
            <w:gridSpan w:val="2"/>
            <w:tcBorders/>
            <w:shd w:fill="auto" w:val="clear"/>
          </w:tcPr>
          <w:p>
            <w:pPr>
              <w:pStyle w:val="Normal"/>
              <w:textAlignment w:val="auto"/>
              <w:rPr>
                <w:rFonts w:asciiTheme="minorHAnsi" w:cstheme="minorBidi" w:eastAsiaTheme="minorHAnsi" w:hAnsiTheme="minorHAnsi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 xml:space="preserve">.13. Whatsapp: </w:t>
            </w:r>
          </w:p>
          <w:p>
            <w:pPr>
              <w:pStyle w:val="Normal"/>
              <w:textAlignment w:val="auto"/>
              <w:rPr>
                <w:rFonts w:ascii="Arial" w:hAnsi="Arial" w:eastAsia="Calibri" w:cs="Arial" w:eastAsiaTheme="minorHAnsi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090" w:type="dxa"/>
            <w:gridSpan w:val="2"/>
            <w:tcBorders/>
            <w:shd w:fill="auto" w:val="clear"/>
          </w:tcPr>
          <w:p>
            <w:pPr>
              <w:pStyle w:val="Normal"/>
              <w:textAlignment w:val="auto"/>
              <w:rPr>
                <w:rFonts w:ascii="Arial" w:hAnsi="Arial" w:eastAsia="Calibri" w:cs="Arial"/>
                <w:kern w:val="0"/>
                <w:sz w:val="22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.14. E-mail/site:</w:t>
            </w:r>
          </w:p>
          <w:p>
            <w:pPr>
              <w:pStyle w:val="Normal"/>
              <w:textAlignment w:val="auto"/>
              <w:rPr>
                <w:rFonts w:ascii="Arial" w:hAnsi="Arial" w:eastAsia="Calibri" w:cs="Arial" w:eastAsiaTheme="minorHAnsi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15168" w:type="dxa"/>
            <w:gridSpan w:val="4"/>
            <w:tcBorders/>
            <w:shd w:fill="auto" w:val="clear"/>
          </w:tcPr>
          <w:p>
            <w:pPr>
              <w:pStyle w:val="ListParagraph"/>
              <w:numPr>
                <w:ilvl w:val="0"/>
                <w:numId w:val="1"/>
              </w:numPr>
              <w:rPr>
                <w:rFonts w:eastAsia="Calibri"/>
              </w:rPr>
            </w:pPr>
            <w:r>
              <w:rPr>
                <w:rFonts w:eastAsia="Calibri" w:cs="" w:cstheme="minorBidi" w:eastAsiaTheme="minorHAnsi" w:ascii="Calibri" w:hAnsi="Calibri"/>
                <w:b/>
                <w:szCs w:val="22"/>
                <w:lang w:eastAsia="en-US" w:bidi="ar-SA"/>
              </w:rPr>
              <w:t>NATUREZA DA SOLICITAÇÃO</w:t>
            </w:r>
          </w:p>
        </w:tc>
      </w:tr>
      <w:tr>
        <w:trPr/>
        <w:tc>
          <w:tcPr>
            <w:tcW w:w="15168" w:type="dxa"/>
            <w:gridSpan w:val="4"/>
            <w:tcBorders/>
            <w:shd w:fill="auto" w:val="clear"/>
          </w:tcPr>
          <w:p>
            <w:pPr>
              <w:pStyle w:val="Normal"/>
              <w:textAlignment w:val="auto"/>
              <w:rPr>
                <w:rFonts w:ascii="Arial" w:hAnsi="Arial" w:eastAsia="Calibri" w:cs="Arial"/>
                <w:kern w:val="0"/>
                <w:sz w:val="22"/>
              </w:rPr>
            </w:pPr>
            <w:r>
              <w:rPr>
                <w:rFonts w:eastAsia="Calibri" w:cs="Arial" w:eastAsiaTheme="minorHAnsi" w:ascii="Arial" w:hAnsi="Arial"/>
                <w:kern w:val="0"/>
                <w:sz w:val="22"/>
                <w:szCs w:val="22"/>
                <w:lang w:eastAsia="en-US" w:bidi="ar-SA"/>
              </w:rPr>
              <w:t>(    ) Registro                      (    ) Renovação do Registro</w:t>
            </w:r>
          </w:p>
        </w:tc>
      </w:tr>
    </w:tbl>
    <w:p>
      <w:pPr>
        <w:pStyle w:val="Normal"/>
        <w:rPr/>
      </w:pPr>
      <w:r>
        <w:rPr/>
      </w:r>
      <w:r>
        <w:br w:type="page"/>
      </w:r>
    </w:p>
    <w:tbl>
      <w:tblPr>
        <w:tblW w:w="15366" w:type="dxa"/>
        <w:jc w:val="left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641"/>
        <w:gridCol w:w="2946"/>
        <w:gridCol w:w="1739"/>
        <w:gridCol w:w="2065"/>
        <w:gridCol w:w="1936"/>
        <w:gridCol w:w="2242"/>
        <w:gridCol w:w="1796"/>
      </w:tblGrid>
      <w:tr>
        <w:trPr>
          <w:trHeight w:val="345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andard"/>
              <w:pageBreakBefore/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Cs w:val="28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2"/>
                <w:szCs w:val="22"/>
              </w:rPr>
              <w:t>LISTA DE PRODUTOS A SEREM FRACIONADOS</w:t>
            </w:r>
          </w:p>
        </w:tc>
      </w:tr>
      <w:tr>
        <w:trPr>
          <w:trHeight w:val="1067" w:hRule="atLeast"/>
        </w:trPr>
        <w:tc>
          <w:tcPr>
            <w:tcW w:w="2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b/>
                <w:b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DENOMINAÇÃO DE VENDA DO PRODUTO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b/>
                <w:b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NOME COMUM/COMERCIAL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b/>
                <w:b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MARCA DO PRODUTO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CONSERVAÇÃO DO PRODUTO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VALIDADE APÓS ABERTO, CONFORME INDICADO PELO FABRICANTE</w:t>
            </w:r>
          </w:p>
        </w:tc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VALIDADE APÓS FRACIONAMENTO PELA EMPRESA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b/>
                <w:b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NÚMERO DO REGISTRO DO PRODUTO</w:t>
            </w:r>
          </w:p>
        </w:tc>
      </w:tr>
      <w:tr>
        <w:trPr>
          <w:trHeight w:val="426" w:hRule="atLeast"/>
        </w:trPr>
        <w:tc>
          <w:tcPr>
            <w:tcW w:w="2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both"/>
              <w:rPr>
                <w:rFonts w:ascii="Arial" w:hAnsi="Arial" w:eastAsia="Calibri" w:cs="Arial"/>
                <w:kern w:val="0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Apresuntado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kern w:val="0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1024xxx-01</w:t>
            </w:r>
          </w:p>
        </w:tc>
      </w:tr>
      <w:tr>
        <w:trPr>
          <w:trHeight w:val="411" w:hRule="atLeast"/>
        </w:trPr>
        <w:tc>
          <w:tcPr>
            <w:tcW w:w="2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both"/>
              <w:rPr>
                <w:rFonts w:ascii="Arial" w:hAnsi="Arial" w:eastAsia="Calibri" w:cs="Arial"/>
                <w:kern w:val="0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Bacon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</w:tcPr>
          <w:p>
            <w:pPr>
              <w:pStyle w:val="Normal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</w:tcPr>
          <w:p>
            <w:pPr>
              <w:pStyle w:val="Normal"/>
              <w:jc w:val="center"/>
              <w:rPr>
                <w:rFonts w:ascii="Arial" w:hAnsi="Arial" w:eastAsia="Calibri" w:cs="Arial"/>
                <w:lang w:eastAsia="en-US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1024xxx-02</w:t>
            </w:r>
          </w:p>
        </w:tc>
      </w:tr>
      <w:tr>
        <w:trPr>
          <w:trHeight w:val="411" w:hRule="atLeast"/>
        </w:trPr>
        <w:tc>
          <w:tcPr>
            <w:tcW w:w="2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both"/>
              <w:rPr>
                <w:rFonts w:ascii="Arial" w:hAnsi="Arial" w:eastAsia="Calibri" w:cs="Arial"/>
                <w:kern w:val="0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Linguiça Calabresa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</w:tcPr>
          <w:p>
            <w:pPr>
              <w:pStyle w:val="Normal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</w:tcPr>
          <w:p>
            <w:pPr>
              <w:pStyle w:val="Normal"/>
              <w:jc w:val="center"/>
              <w:rPr>
                <w:rFonts w:ascii="Arial" w:hAnsi="Arial" w:eastAsia="Calibri" w:cs="Arial"/>
                <w:lang w:eastAsia="en-US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1024xxx-03</w:t>
            </w:r>
          </w:p>
        </w:tc>
      </w:tr>
      <w:tr>
        <w:trPr>
          <w:trHeight w:val="528" w:hRule="atLeast"/>
        </w:trPr>
        <w:tc>
          <w:tcPr>
            <w:tcW w:w="2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both"/>
              <w:rPr>
                <w:rFonts w:ascii="Arial" w:hAnsi="Arial" w:eastAsia="Calibri" w:cs="Arial"/>
                <w:kern w:val="0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Lombo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</w:tcPr>
          <w:p>
            <w:pPr>
              <w:pStyle w:val="Normal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1024xxx-04</w:t>
            </w:r>
          </w:p>
          <w:p>
            <w:pPr>
              <w:pStyle w:val="Normal"/>
              <w:rPr>
                <w:rFonts w:ascii="Arial" w:hAnsi="Arial" w:eastAsia="Calibri" w:cs="Arial"/>
                <w:sz w:val="22"/>
                <w:szCs w:val="22"/>
                <w:lang w:eastAsia="en-US"/>
              </w:rPr>
            </w:pPr>
            <w:r>
              <w:rPr>
                <w:rFonts w:eastAsia="Calibri" w:cs="Arial" w:ascii="Arial" w:hAnsi="Arial"/>
                <w:sz w:val="22"/>
                <w:szCs w:val="22"/>
                <w:lang w:eastAsia="en-US"/>
              </w:rPr>
            </w:r>
          </w:p>
        </w:tc>
      </w:tr>
      <w:tr>
        <w:trPr>
          <w:trHeight w:val="411" w:hRule="atLeast"/>
        </w:trPr>
        <w:tc>
          <w:tcPr>
            <w:tcW w:w="2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both"/>
              <w:rPr>
                <w:rFonts w:ascii="Arial" w:hAnsi="Arial" w:eastAsia="Calibri" w:cs="Arial"/>
                <w:kern w:val="0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Mortadela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  <w:vAlign w:val="center"/>
          </w:tcPr>
          <w:p>
            <w:pPr>
              <w:pStyle w:val="Standard"/>
              <w:spacing w:before="40" w:after="40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</w:tcPr>
          <w:p>
            <w:pPr>
              <w:pStyle w:val="Normal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eastAsia="Calibri" w:cs="Arial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3" w:type="dxa"/>
              <w:right w:w="108" w:type="dxa"/>
            </w:tcMar>
          </w:tcPr>
          <w:p>
            <w:pPr>
              <w:pStyle w:val="Normal"/>
              <w:jc w:val="center"/>
              <w:rPr>
                <w:rFonts w:ascii="Arial" w:hAnsi="Arial" w:eastAsia="Calibri" w:cs="Arial"/>
                <w:lang w:eastAsia="en-US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1024xxx-05</w:t>
            </w:r>
          </w:p>
        </w:tc>
      </w:tr>
      <w:tr>
        <w:trPr>
          <w:trHeight w:val="1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numPr>
                <w:ilvl w:val="0"/>
                <w:numId w:val="1"/>
              </w:numPr>
              <w:jc w:val="both"/>
              <w:rPr>
                <w:rFonts w:ascii="Arial" w:hAnsi="Arial" w:eastAsia="Arial" w:cs="Arial"/>
                <w:b/>
                <w:b/>
                <w:bCs/>
              </w:rPr>
            </w:pPr>
            <w:r>
              <w:rPr>
                <w:rFonts w:eastAsia="Arial" w:cs="Arial" w:ascii="Arial" w:hAnsi="Arial"/>
                <w:b/>
                <w:bCs/>
                <w:sz w:val="22"/>
                <w:szCs w:val="22"/>
              </w:rPr>
              <w:t>PRODUTOS FRACIONADOS</w:t>
            </w:r>
          </w:p>
        </w:tc>
      </w:tr>
      <w:tr>
        <w:trPr>
          <w:trHeight w:val="285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numPr>
                <w:ilvl w:val="1"/>
                <w:numId w:val="2"/>
              </w:numPr>
              <w:jc w:val="both"/>
              <w:rPr/>
            </w:pPr>
            <w:r>
              <w:rPr>
                <w:rFonts w:eastAsia="Arial" w:cs="Arial" w:ascii="Arial" w:hAnsi="Arial"/>
                <w:b/>
                <w:bCs/>
                <w:sz w:val="22"/>
                <w:szCs w:val="22"/>
              </w:rPr>
              <w:t>FRIAMBRERIA/LINHA AÇOUGUE (COM LINGUIÇA)/PESCADOS</w:t>
            </w:r>
          </w:p>
        </w:tc>
      </w:tr>
      <w:tr>
        <w:trPr>
          <w:trHeight w:val="1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numPr>
                <w:ilvl w:val="2"/>
                <w:numId w:val="1"/>
              </w:numPr>
              <w:jc w:val="both"/>
              <w:rPr/>
            </w:pPr>
            <w:r>
              <w:rPr>
                <w:rFonts w:eastAsia="Arial" w:cs="Arial" w:ascii="Arial" w:hAnsi="Arial"/>
                <w:bCs/>
                <w:sz w:val="22"/>
                <w:szCs w:val="22"/>
              </w:rPr>
              <w:t>Apresuntado</w:t>
            </w:r>
            <w:r>
              <w:rPr>
                <w:rFonts w:eastAsia="Arial" w:cs="Arial" w:ascii="Arial" w:hAnsi="Arial"/>
                <w:b/>
                <w:bCs/>
                <w:sz w:val="22"/>
                <w:szCs w:val="22"/>
              </w:rPr>
              <w:t>/</w:t>
            </w:r>
            <w:r>
              <w:rPr>
                <w:rFonts w:eastAsia="Arial" w:cs="Arial" w:ascii="Arial" w:hAnsi="Arial"/>
                <w:sz w:val="22"/>
                <w:szCs w:val="22"/>
              </w:rPr>
              <w:t>Carne Bovina Resfriada com Osso/ Peixe Resfriado</w:t>
            </w:r>
          </w:p>
        </w:tc>
      </w:tr>
      <w:tr>
        <w:trPr>
          <w:trHeight w:val="1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jc w:val="both"/>
              <w:rPr>
                <w:rFonts w:ascii="Arial" w:hAnsi="Arial" w:eastAsia="Arial" w:cs="Arial"/>
                <w:b/>
                <w:b/>
                <w:u w:val="single"/>
              </w:rPr>
            </w:pPr>
            <w:r>
              <w:rPr>
                <w:rFonts w:eastAsia="Arial" w:cs="Arial" w:ascii="Arial" w:hAnsi="Arial"/>
                <w:bCs/>
                <w:sz w:val="22"/>
                <w:szCs w:val="22"/>
              </w:rPr>
              <w:t xml:space="preserve"> </w:t>
            </w:r>
            <w:r>
              <w:rPr>
                <w:rFonts w:eastAsia="Arial" w:cs="Arial" w:ascii="Arial" w:hAnsi="Arial"/>
                <w:b/>
                <w:sz w:val="22"/>
                <w:szCs w:val="22"/>
                <w:u w:val="single"/>
              </w:rPr>
              <w:t>Marca:</w:t>
            </w:r>
          </w:p>
          <w:p>
            <w:pPr>
              <w:pStyle w:val="LOnormal"/>
              <w:jc w:val="both"/>
              <w:rPr>
                <w:rFonts w:ascii="Arial" w:hAnsi="Arial" w:eastAsia="Arial" w:cs="Arial"/>
                <w:bCs/>
              </w:rPr>
            </w:pPr>
            <w:r>
              <w:rPr>
                <w:rFonts w:eastAsia="Arial" w:cs="Arial" w:ascii="Arial" w:hAnsi="Arial"/>
                <w:bCs/>
                <w:sz w:val="22"/>
                <w:szCs w:val="22"/>
              </w:rPr>
              <w:t>1. aaaaaaaaaaaaaaaaaaaa</w:t>
            </w:r>
          </w:p>
          <w:p>
            <w:pPr>
              <w:pStyle w:val="LOnormal"/>
              <w:jc w:val="both"/>
              <w:rPr>
                <w:rFonts w:ascii="Arial" w:hAnsi="Arial" w:eastAsia="Arial" w:cs="Arial"/>
                <w:bCs/>
              </w:rPr>
            </w:pPr>
            <w:r>
              <w:rPr>
                <w:rFonts w:eastAsia="Arial" w:cs="Arial" w:ascii="Arial" w:hAnsi="Arial"/>
                <w:bCs/>
                <w:sz w:val="22"/>
                <w:szCs w:val="22"/>
              </w:rPr>
              <w:t>2. bbbbbbbbbbbbbbbbbbbb</w:t>
            </w:r>
          </w:p>
          <w:p>
            <w:pPr>
              <w:pStyle w:val="LOnormal"/>
              <w:jc w:val="both"/>
              <w:rPr>
                <w:rFonts w:ascii="Arial" w:hAnsi="Arial" w:eastAsia="Arial" w:cs="Arial"/>
                <w:bCs/>
              </w:rPr>
            </w:pPr>
            <w:r>
              <w:rPr>
                <w:rFonts w:eastAsia="Arial" w:cs="Arial" w:ascii="Arial" w:hAnsi="Arial"/>
                <w:bCs/>
                <w:sz w:val="22"/>
                <w:szCs w:val="22"/>
              </w:rPr>
              <w:t>3. cccccccccccccccccccccc</w:t>
            </w:r>
          </w:p>
          <w:p>
            <w:pPr>
              <w:pStyle w:val="LOnormal"/>
              <w:jc w:val="both"/>
              <w:rPr>
                <w:rFonts w:ascii="Arial" w:hAnsi="Arial" w:eastAsia="Arial" w:cs="Arial"/>
                <w:bCs/>
              </w:rPr>
            </w:pPr>
            <w:r>
              <w:rPr>
                <w:rFonts w:eastAsia="Arial" w:cs="Arial" w:ascii="Arial" w:hAnsi="Arial"/>
                <w:bCs/>
                <w:sz w:val="22"/>
                <w:szCs w:val="22"/>
              </w:rPr>
              <w:t>4. dddddddddddddddddddd</w:t>
            </w:r>
          </w:p>
          <w:p>
            <w:pPr>
              <w:pStyle w:val="LOnormal"/>
              <w:jc w:val="both"/>
              <w:rPr>
                <w:rFonts w:ascii="Arial" w:hAnsi="Arial" w:eastAsia="Arial" w:cs="Arial"/>
                <w:bCs/>
                <w:sz w:val="22"/>
                <w:szCs w:val="22"/>
              </w:rPr>
            </w:pPr>
            <w:r>
              <w:rPr>
                <w:rFonts w:eastAsia="Arial" w:cs="Arial" w:ascii="Arial" w:hAnsi="Arial"/>
                <w:bCs/>
                <w:sz w:val="22"/>
                <w:szCs w:val="22"/>
              </w:rPr>
            </w:r>
          </w:p>
          <w:p>
            <w:pPr>
              <w:pStyle w:val="LOnormal"/>
              <w:jc w:val="both"/>
              <w:rPr>
                <w:rFonts w:ascii="Arial" w:hAnsi="Arial" w:eastAsia="Arial" w:cs="Arial"/>
                <w:bCs/>
              </w:rPr>
            </w:pPr>
            <w:r>
              <w:rPr>
                <w:rFonts w:eastAsia="Arial" w:cs="Arial" w:ascii="Arial" w:hAnsi="Arial"/>
                <w:bCs/>
                <w:sz w:val="22"/>
                <w:szCs w:val="22"/>
              </w:rPr>
              <w:t xml:space="preserve"> </w:t>
            </w:r>
            <w:r>
              <w:rPr>
                <w:rFonts w:eastAsia="Arial" w:cs="Arial" w:ascii="Arial" w:hAnsi="Arial"/>
                <w:b/>
                <w:sz w:val="22"/>
                <w:szCs w:val="22"/>
                <w:u w:val="single"/>
              </w:rPr>
              <w:t>Fabricado por:</w:t>
            </w:r>
          </w:p>
          <w:p>
            <w:pPr>
              <w:pStyle w:val="LOnormal"/>
              <w:widowControl w:val="false"/>
              <w:jc w:val="both"/>
              <w:rPr>
                <w:rFonts w:ascii="Arial" w:hAnsi="Arial" w:eastAsia="Arial" w:cs="Arial"/>
                <w:sz w:val="22"/>
                <w:szCs w:val="22"/>
                <w:lang w:eastAsia="en-US" w:bidi="ar-SA"/>
              </w:rPr>
            </w:pPr>
            <w:r>
              <w:rPr>
                <w:rFonts w:eastAsia="Arial" w:cs="Arial" w:ascii="Arial" w:hAnsi="Arial"/>
                <w:sz w:val="22"/>
                <w:szCs w:val="22"/>
                <w:lang w:eastAsia="en-US" w:bidi="ar-SA"/>
              </w:rPr>
              <w:t>1 . Castrolandia Cooperativa Agroindustrial LTDA, Parque Caxambu, 2500m da Rod PR 151, S/N°, CEP 84165-700, Brasil, Castro - PR</w:t>
            </w:r>
          </w:p>
          <w:p>
            <w:pPr>
              <w:pStyle w:val="LOnormal"/>
              <w:widowControl w:val="false"/>
              <w:jc w:val="both"/>
              <w:rPr>
                <w:rFonts w:ascii="Arial" w:hAnsi="Arial" w:eastAsia="Arial" w:cs="Arial"/>
                <w:sz w:val="22"/>
                <w:szCs w:val="22"/>
                <w:lang w:eastAsia="en-US" w:bidi="ar-SA"/>
              </w:rPr>
            </w:pPr>
            <w:r>
              <w:rPr>
                <w:rFonts w:eastAsia="Arial" w:cs="Arial" w:ascii="Arial" w:hAnsi="Arial"/>
                <w:b/>
                <w:bCs/>
                <w:sz w:val="22"/>
                <w:szCs w:val="22"/>
                <w:lang w:eastAsia="en-US" w:bidi="ar-SA"/>
              </w:rPr>
              <w:t>SIF:</w:t>
            </w:r>
            <w:r>
              <w:rPr>
                <w:rFonts w:eastAsia="Arial" w:cs="Arial" w:ascii="Arial" w:hAnsi="Arial"/>
                <w:sz w:val="22"/>
                <w:szCs w:val="22"/>
                <w:lang w:eastAsia="en-US" w:bidi="ar-SA"/>
              </w:rPr>
              <w:t xml:space="preserve"> 2204/151 </w:t>
            </w:r>
            <w:r>
              <w:rPr>
                <w:rFonts w:eastAsia="Arial" w:cs="Arial" w:ascii="Arial" w:hAnsi="Arial"/>
                <w:b/>
                <w:bCs/>
                <w:sz w:val="22"/>
                <w:szCs w:val="22"/>
                <w:lang w:eastAsia="en-US" w:bidi="ar-SA"/>
              </w:rPr>
              <w:t xml:space="preserve">CNPJ: xxxxxxxxxxxxxxxxxxxxxxxxxx </w:t>
            </w:r>
            <w:r>
              <w:rPr>
                <w:rFonts w:eastAsia="Arial" w:cs="Arial" w:ascii="Arial" w:hAnsi="Arial"/>
                <w:sz w:val="22"/>
                <w:szCs w:val="22"/>
                <w:lang w:eastAsia="en-US" w:bidi="ar-SA"/>
              </w:rPr>
              <w:t>Indústria Brasileira</w:t>
            </w:r>
          </w:p>
          <w:p>
            <w:pPr>
              <w:pStyle w:val="LOnormal"/>
              <w:widowControl w:val="false"/>
              <w:spacing w:before="240" w:after="0"/>
              <w:jc w:val="both"/>
              <w:rPr>
                <w:rFonts w:ascii="Arial" w:hAnsi="Arial" w:eastAsia="Arial" w:cs="Arial"/>
                <w:sz w:val="22"/>
                <w:szCs w:val="22"/>
                <w:lang w:eastAsia="en-US" w:bidi="ar-SA"/>
              </w:rPr>
            </w:pPr>
            <w:r>
              <w:rPr>
                <w:rFonts w:eastAsia="Arial" w:cs="Arial" w:ascii="Arial" w:hAnsi="Arial"/>
                <w:sz w:val="22"/>
                <w:szCs w:val="22"/>
                <w:lang w:eastAsia="en-US" w:bidi="ar-SA"/>
              </w:rPr>
              <w:t>2. bbbbbbbbbbbbbbbbbbbbbbbbbbbb</w:t>
            </w:r>
          </w:p>
          <w:p>
            <w:pPr>
              <w:pStyle w:val="LOnormal"/>
              <w:widowControl w:val="false"/>
              <w:spacing w:before="240" w:after="0"/>
              <w:jc w:val="both"/>
              <w:rPr>
                <w:rFonts w:ascii="Arial" w:hAnsi="Arial" w:eastAsia="Arial" w:cs="Arial"/>
                <w:sz w:val="22"/>
                <w:szCs w:val="22"/>
                <w:lang w:eastAsia="en-US" w:bidi="ar-SA"/>
              </w:rPr>
            </w:pPr>
            <w:r>
              <w:rPr>
                <w:rFonts w:eastAsia="Arial" w:cs="Arial" w:ascii="Arial" w:hAnsi="Arial"/>
                <w:sz w:val="22"/>
                <w:szCs w:val="22"/>
                <w:lang w:eastAsia="en-US" w:bidi="ar-SA"/>
              </w:rPr>
              <w:t>3. ccccccccccccccccccccccccccccccc</w:t>
            </w:r>
          </w:p>
          <w:p>
            <w:pPr>
              <w:pStyle w:val="LOnormal"/>
              <w:widowControl w:val="false"/>
              <w:spacing w:before="240" w:after="0"/>
              <w:jc w:val="both"/>
              <w:rPr>
                <w:rFonts w:ascii="Arial" w:hAnsi="Arial" w:eastAsia="Arial" w:cs="Arial"/>
                <w:sz w:val="22"/>
                <w:szCs w:val="22"/>
                <w:lang w:eastAsia="en-US" w:bidi="ar-SA"/>
              </w:rPr>
            </w:pPr>
            <w:r>
              <w:rPr>
                <w:rFonts w:eastAsia="Arial" w:cs="Arial" w:ascii="Arial" w:hAnsi="Arial"/>
                <w:sz w:val="22"/>
                <w:szCs w:val="22"/>
                <w:lang w:eastAsia="en-US" w:bidi="ar-SA"/>
              </w:rPr>
              <w:t>4. dddddddddddddddddddddddddddd</w:t>
            </w:r>
          </w:p>
          <w:p>
            <w:pPr>
              <w:pStyle w:val="LOnormal"/>
              <w:widowControl w:val="false"/>
              <w:spacing w:before="240" w:after="0"/>
              <w:jc w:val="both"/>
              <w:rPr>
                <w:rFonts w:ascii="Arial" w:hAnsi="Arial" w:eastAsia="Arial" w:cs="Arial"/>
                <w:b/>
                <w:b/>
                <w:bCs/>
                <w:sz w:val="22"/>
                <w:szCs w:val="22"/>
                <w:u w:val="single"/>
                <w:lang w:eastAsia="en-US" w:bidi="ar-SA"/>
              </w:rPr>
            </w:pPr>
            <w:r>
              <w:rPr>
                <w:rFonts w:eastAsia="Arial" w:cs="Arial" w:ascii="Arial" w:hAnsi="Arial"/>
                <w:b/>
                <w:bCs/>
                <w:sz w:val="22"/>
                <w:szCs w:val="22"/>
                <w:u w:val="single"/>
                <w:lang w:eastAsia="en-US" w:bidi="ar-SA"/>
              </w:rPr>
              <w:t>Relação de ingredientes:</w:t>
            </w:r>
          </w:p>
          <w:p>
            <w:pPr>
              <w:pStyle w:val="LOnormal"/>
              <w:widowControl w:val="false"/>
              <w:numPr>
                <w:ilvl w:val="0"/>
                <w:numId w:val="3"/>
              </w:numPr>
              <w:spacing w:before="240" w:after="0"/>
              <w:jc w:val="both"/>
              <w:rPr>
                <w:rFonts w:ascii="Arial" w:hAnsi="Arial" w:eastAsia="Arial" w:cs="Arial"/>
                <w:sz w:val="22"/>
                <w:szCs w:val="22"/>
                <w:lang w:eastAsia="en-US" w:bidi="ar-SA"/>
              </w:rPr>
            </w:pPr>
            <w:r>
              <w:rPr>
                <w:rFonts w:eastAsia="Arial" w:cs="Arial" w:ascii="Arial" w:hAnsi="Arial"/>
                <w:sz w:val="22"/>
                <w:szCs w:val="22"/>
                <w:lang w:eastAsia="en-US" w:bidi="ar-SA"/>
              </w:rPr>
              <w:t>Carne suína (pernil e/ou paleta), Água (24%), Proteína de soja* (2%), Fécula de mandioca (2%), Proteína de colágeno, Xarope de glicose*, Açúcar, Especiarias (alho, cebola), Regulador de acidez Lactato de sódio (INS325), Espessantes Carragena (INS407), e Goma Xantana (INS415), Estabilizantes Tripolifosfato de sódio (INS451i) e Difosfato de sódio (INS450i), Realçador de sabor Glutamato Monossódico (INS621), Antioxidante Eritorbato de sódio (INS316), Aromatizantes naturais (alecrim, fumaça, cravo e canela), Corante Carmim de Cochonilha (INS120), Conservantes Nitrito de sódio (INS250) e Nitrato de sódio (INS251). *</w:t>
            </w:r>
            <w:r>
              <w:rPr>
                <w:rFonts w:eastAsia="Arial" w:cs="Arial" w:ascii="Arial" w:hAnsi="Arial"/>
                <w:i/>
                <w:iCs/>
                <w:sz w:val="22"/>
                <w:szCs w:val="22"/>
                <w:lang w:eastAsia="en-US" w:bidi="ar-SA"/>
              </w:rPr>
              <w:t xml:space="preserve">Bacillus thurgiensis, Streptomyces viridochromogenes, Agrobacterium tumefaciens </w:t>
            </w:r>
            <w:r>
              <w:rPr>
                <w:rFonts w:eastAsia="Arial" w:cs="Arial" w:ascii="Arial" w:hAnsi="Arial"/>
                <w:sz w:val="22"/>
                <w:szCs w:val="22"/>
                <w:lang w:eastAsia="en-US" w:bidi="ar-SA"/>
              </w:rPr>
              <w:t xml:space="preserve">e </w:t>
            </w:r>
            <w:r>
              <w:rPr>
                <w:rFonts w:eastAsia="Arial" w:cs="Arial" w:ascii="Arial" w:hAnsi="Arial"/>
                <w:i/>
                <w:iCs/>
                <w:sz w:val="22"/>
                <w:szCs w:val="22"/>
                <w:lang w:eastAsia="en-US" w:bidi="ar-SA"/>
              </w:rPr>
              <w:t>Zea mays.</w:t>
            </w:r>
          </w:p>
          <w:p>
            <w:pPr>
              <w:pStyle w:val="LOnormal"/>
              <w:widowControl w:val="false"/>
              <w:numPr>
                <w:ilvl w:val="0"/>
                <w:numId w:val="3"/>
              </w:numPr>
              <w:spacing w:before="240" w:after="0"/>
              <w:jc w:val="both"/>
              <w:rPr>
                <w:rFonts w:ascii="Arial" w:hAnsi="Arial" w:eastAsia="Arial" w:cs="Arial"/>
                <w:sz w:val="22"/>
                <w:szCs w:val="22"/>
                <w:lang w:eastAsia="en-US" w:bidi="ar-SA"/>
              </w:rPr>
            </w:pPr>
            <w:r>
              <w:rPr>
                <w:rFonts w:eastAsia="Arial" w:cs="Arial" w:ascii="Arial" w:hAnsi="Arial"/>
                <w:sz w:val="22"/>
                <w:szCs w:val="22"/>
                <w:lang w:eastAsia="en-US" w:bidi="ar-SA"/>
              </w:rPr>
              <w:t>Bbbbbbbbbbbbbbbbbbbbbbbbbbbbbbbb</w:t>
            </w:r>
          </w:p>
          <w:p>
            <w:pPr>
              <w:pStyle w:val="LOnormal"/>
              <w:widowControl w:val="false"/>
              <w:numPr>
                <w:ilvl w:val="0"/>
                <w:numId w:val="3"/>
              </w:numPr>
              <w:spacing w:before="240" w:after="0"/>
              <w:jc w:val="both"/>
              <w:rPr>
                <w:rFonts w:ascii="Arial" w:hAnsi="Arial" w:eastAsia="Arial" w:cs="Arial"/>
                <w:sz w:val="22"/>
                <w:szCs w:val="22"/>
                <w:lang w:eastAsia="en-US" w:bidi="ar-SA"/>
              </w:rPr>
            </w:pPr>
            <w:r>
              <w:rPr>
                <w:rFonts w:eastAsia="Arial" w:cs="Arial" w:ascii="Arial" w:hAnsi="Arial"/>
                <w:sz w:val="22"/>
                <w:szCs w:val="22"/>
                <w:lang w:eastAsia="en-US" w:bidi="ar-SA"/>
              </w:rPr>
              <w:t>Cccccccccccccccccccccccccccccccccccc</w:t>
            </w:r>
          </w:p>
          <w:p>
            <w:pPr>
              <w:pStyle w:val="LOnormal"/>
              <w:widowControl w:val="false"/>
              <w:numPr>
                <w:ilvl w:val="0"/>
                <w:numId w:val="3"/>
              </w:numPr>
              <w:spacing w:before="240" w:after="240"/>
              <w:jc w:val="both"/>
              <w:rPr>
                <w:rFonts w:ascii="Arial" w:hAnsi="Arial" w:eastAsia="Arial" w:cs="Arial"/>
                <w:sz w:val="22"/>
                <w:szCs w:val="22"/>
                <w:lang w:eastAsia="en-US" w:bidi="ar-SA"/>
              </w:rPr>
            </w:pPr>
            <w:r>
              <w:rPr>
                <w:rFonts w:eastAsia="Arial" w:cs="Arial" w:ascii="Arial" w:hAnsi="Arial"/>
                <w:sz w:val="22"/>
                <w:szCs w:val="22"/>
                <w:lang w:eastAsia="en-US" w:bidi="ar-SA"/>
              </w:rPr>
              <w:t>Ddddddddddddddddddddddddddddddddd</w:t>
            </w:r>
          </w:p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2"/>
                <w:szCs w:val="22"/>
                <w:u w:val="single"/>
              </w:rPr>
              <w:t>Etapas de fabricação</w:t>
            </w:r>
            <w:r>
              <w:rPr>
                <w:rFonts w:cs="Arial" w:ascii="Arial" w:hAnsi="Arial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z w:val="22"/>
                <w:szCs w:val="22"/>
              </w:rPr>
              <w:t xml:space="preserve">(incluir desde a recepção até a expedição do produto, informando em cada etapa do processo os tempos, temperaturas e como esses controles são realizados </w:t>
            </w:r>
            <w:r>
              <w:rPr>
                <w:rFonts w:cs="Arial" w:ascii="Arial" w:hAnsi="Arial"/>
                <w:b/>
                <w:bCs/>
                <w:sz w:val="22"/>
                <w:szCs w:val="22"/>
                <w:highlight w:val="yellow"/>
              </w:rPr>
              <w:t>CONFORME EXEMPLO ABAIXO</w:t>
            </w:r>
            <w:r>
              <w:rPr>
                <w:rFonts w:cs="Arial" w:ascii="Arial" w:hAnsi="Arial"/>
                <w:sz w:val="22"/>
                <w:szCs w:val="22"/>
              </w:rPr>
              <w:t>):</w:t>
            </w:r>
          </w:p>
          <w:p>
            <w:pPr>
              <w:pStyle w:val="LOnormal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  <w:lang w:eastAsia="en-US" w:bidi="ar-SA"/>
              </w:rPr>
              <w:t xml:space="preserve">Recepção da matéria-prima: </w:t>
            </w:r>
            <w:r>
              <w:rPr>
                <w:rFonts w:eastAsia="Arial" w:cs="Arial" w:ascii="Arial" w:hAnsi="Arial"/>
                <w:bCs/>
                <w:sz w:val="22"/>
                <w:szCs w:val="22"/>
                <w:lang w:eastAsia="en-US" w:bidi="ar-SA"/>
              </w:rPr>
              <w:t>antes do descarregamento é realizado controle dos produtos e do veículo de transporte com: higiene e conservação do veículo e higiene dos entregadores, aferição de temperatura dos produtos (refrigerado conforme rótulo), prazo de validade, integridade</w:t>
            </w:r>
            <w:r>
              <w:rPr>
                <w:rFonts w:eastAsia="Arial" w:cs="Arial" w:ascii="Arial" w:hAnsi="Arial"/>
                <w:b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eastAsia="Arial" w:cs="Arial" w:ascii="Arial" w:hAnsi="Arial"/>
                <w:bCs/>
                <w:sz w:val="22"/>
                <w:szCs w:val="22"/>
                <w:lang w:eastAsia="en-US" w:bidi="ar-SA"/>
              </w:rPr>
              <w:t>das embalagens, rotulagem com número de registro e nota fiscal. As informações são registradas no sistema próprio. Após verificação e aprovação, a descarga é autorizada e os produtos são armazenados para câmara refrigerada própria, mantendo produtos entre 0º C a 4º C, sobre paletes e/ou prateleiras e, quando necessário, caixas plásticas brancas. A temperatura dos produtos armazenados é verificada e registrada no mínimo duas vezes ao dia em períodos distintos</w:t>
            </w:r>
            <w:r>
              <w:rPr>
                <w:rFonts w:eastAsia="Arial" w:cs="Arial" w:ascii="Arial" w:hAnsi="Arial"/>
                <w:b/>
                <w:sz w:val="22"/>
                <w:szCs w:val="22"/>
                <w:lang w:eastAsia="en-US" w:bidi="ar-SA"/>
              </w:rPr>
              <w:t>.</w:t>
            </w:r>
          </w:p>
          <w:p>
            <w:pPr>
              <w:pStyle w:val="LOnormal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  <w:lang w:eastAsia="en-US" w:bidi="ar-SA"/>
              </w:rPr>
              <w:t xml:space="preserve">Processo da fabricação: </w:t>
            </w:r>
            <w:r>
              <w:rPr>
                <w:rFonts w:eastAsia="Arial" w:cs="Arial" w:ascii="Arial" w:hAnsi="Arial"/>
                <w:bCs/>
                <w:sz w:val="22"/>
                <w:szCs w:val="22"/>
                <w:lang w:eastAsia="en-US" w:bidi="ar-SA"/>
              </w:rPr>
              <w:t>os produtos são retirados das câmaras frias em lotes (que sejam manipulados em até 30 minutos) e levados para bancada de inox própria na área de manipulação do setor de frios, embutidos e lácteos, com temperatura controlada entre 10 a 16ºC (a temperatura da área é verificada e registrada no mínimo duas vezes ao dia em períodos distintos). Os produtos são retirados de sua embalagem primária e fracionados com uso de utensílios próprios, tais como facas ou fatiadora.</w:t>
            </w:r>
          </w:p>
          <w:p>
            <w:pPr>
              <w:pStyle w:val="LOnormal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eastAsia="Arial" w:cs="Arial" w:ascii="Arial" w:hAnsi="Arial"/>
                <w:bCs/>
                <w:sz w:val="22"/>
                <w:szCs w:val="22"/>
                <w:lang w:eastAsia="en-US" w:bidi="ar-SA"/>
              </w:rPr>
              <w:t>A rastreabilidade dos produtos produzidos é garantida por meio de registro em planilha de produção. No processo de fabricação a higiene pré-operacional e operacional são realizadas conforme Procedimentos Operacionais Padronizados específicos para as atividades.</w:t>
            </w:r>
          </w:p>
          <w:p>
            <w:pPr>
              <w:pStyle w:val="LOnormal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  <w:lang w:eastAsia="en-US" w:bidi="ar-SA"/>
              </w:rPr>
              <w:t xml:space="preserve">Processo final: </w:t>
            </w:r>
            <w:r>
              <w:rPr>
                <w:rFonts w:eastAsia="Arial" w:cs="Arial" w:ascii="Arial" w:hAnsi="Arial"/>
                <w:bCs/>
                <w:sz w:val="22"/>
                <w:szCs w:val="22"/>
                <w:lang w:eastAsia="en-US" w:bidi="ar-SA"/>
              </w:rPr>
              <w:t>Após a manipulação (cortes/fracionamento) os produtos são embalados em bandejas revestidas em plástico esticável, pesados e rotulados. Os produtos são expostos à venda nos refrigeradores entre 0ºC a 4ºC. Não há transporte/expedição de produto. A temperatura dos produtos expostos à venda é verificada e registrada no mínimo duas vezes ao dia em períodos distintos.</w:t>
            </w:r>
          </w:p>
          <w:p>
            <w:pPr>
              <w:pStyle w:val="LOnormal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bCs/>
                <w:sz w:val="22"/>
                <w:szCs w:val="22"/>
                <w:lang w:eastAsia="en-US" w:bidi="ar-SA"/>
              </w:rPr>
              <w:t xml:space="preserve">Embalagem: </w:t>
            </w:r>
            <w:r>
              <w:rPr>
                <w:rFonts w:eastAsia="Arial" w:cs="Arial" w:ascii="Arial" w:hAnsi="Arial"/>
                <w:sz w:val="22"/>
                <w:szCs w:val="22"/>
                <w:lang w:eastAsia="en-US" w:bidi="ar-SA"/>
              </w:rPr>
              <w:t>Bandejas de poliestireno e filme plástico esticável.</w:t>
            </w:r>
          </w:p>
        </w:tc>
      </w:tr>
      <w:tr>
        <w:trPr>
          <w:trHeight w:val="3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jc w:val="both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6. DIZERES DE ROTULAGEM</w:t>
            </w:r>
          </w:p>
        </w:tc>
      </w:tr>
      <w:tr>
        <w:trPr>
          <w:trHeight w:val="3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 xml:space="preserve">6.1 Forma de apresentação: </w:t>
            </w:r>
            <w:r>
              <w:rPr>
                <w:rFonts w:eastAsia="Arial" w:cs="Arial" w:ascii="Arial" w:hAnsi="Arial"/>
                <w:bCs/>
                <w:sz w:val="22"/>
                <w:szCs w:val="22"/>
              </w:rPr>
              <w:t>(fatiado, ralado, peça, pedaço)</w:t>
            </w:r>
          </w:p>
        </w:tc>
      </w:tr>
      <w:tr>
        <w:trPr>
          <w:trHeight w:val="3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6.2 MARCA:</w:t>
            </w:r>
          </w:p>
        </w:tc>
      </w:tr>
      <w:tr>
        <w:trPr>
          <w:trHeight w:val="3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6.3 Lista de Ingredientes:</w:t>
            </w:r>
          </w:p>
          <w:p>
            <w:pPr>
              <w:pStyle w:val="LOnormal"/>
              <w:rPr>
                <w:rFonts w:ascii="Arial" w:hAnsi="Arial" w:eastAsia="Arial" w:cs="Arial"/>
                <w:b/>
                <w:b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jc w:val="both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6.4 ADVERTÊNCIAS E DECLARAÇÕES OBRIGATÓRIAS:</w:t>
            </w:r>
          </w:p>
          <w:p>
            <w:pPr>
              <w:pStyle w:val="LOnormal"/>
              <w:jc w:val="both"/>
              <w:rPr>
                <w:rFonts w:ascii="Arial" w:hAnsi="Arial" w:eastAsia="Arial" w:cs="Arial"/>
                <w:bCs/>
                <w:highlight w:val="yellow"/>
              </w:rPr>
            </w:pPr>
            <w:r>
              <w:rPr>
                <w:rFonts w:eastAsia="Arial" w:cs="Arial" w:ascii="Arial" w:hAnsi="Arial"/>
                <w:bCs/>
                <w:sz w:val="22"/>
                <w:szCs w:val="22"/>
                <w:highlight w:val="yellow"/>
              </w:rPr>
              <w:t>NÃO CONTÉM GLÚTEN.</w:t>
            </w:r>
          </w:p>
          <w:p>
            <w:pPr>
              <w:pStyle w:val="LOnormal"/>
              <w:jc w:val="both"/>
              <w:rPr>
                <w:rFonts w:ascii="Arial" w:hAnsi="Arial" w:eastAsia="Arial" w:cs="Arial"/>
                <w:bCs/>
              </w:rPr>
            </w:pPr>
            <w:r>
              <w:rPr>
                <w:rFonts w:eastAsia="Arial" w:cs="Arial" w:ascii="Arial" w:hAnsi="Arial"/>
                <w:bCs/>
                <w:sz w:val="22"/>
                <w:szCs w:val="22"/>
                <w:highlight w:val="yellow"/>
              </w:rPr>
              <w:t>NÃO CONTÉM LACTOSE.</w:t>
            </w:r>
          </w:p>
          <w:p>
            <w:pPr>
              <w:pStyle w:val="LOnormal"/>
              <w:jc w:val="both"/>
              <w:rPr>
                <w:rFonts w:ascii="Arial" w:hAnsi="Arial" w:eastAsia="Arial" w:cs="Arial"/>
                <w:bCs/>
              </w:rPr>
            </w:pPr>
            <w:r>
              <w:rPr>
                <w:rFonts w:eastAsia="Arial" w:cs="Arial" w:ascii="Arial" w:hAnsi="Arial"/>
                <w:bCs/>
                <w:sz w:val="22"/>
                <w:szCs w:val="22"/>
                <w:highlight w:val="yellow"/>
              </w:rPr>
              <w:t>ALÉRGICOS: CONTÉM DERIVADOS DE SOJA.</w:t>
            </w:r>
          </w:p>
        </w:tc>
      </w:tr>
      <w:tr>
        <w:trPr>
          <w:trHeight w:val="3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 xml:space="preserve">CONTEÚDO LÍQUIDO: </w:t>
            </w:r>
            <w:r>
              <w:rPr>
                <w:rFonts w:eastAsia="Arial" w:cs="Arial" w:ascii="Arial" w:hAnsi="Arial"/>
                <w:bCs/>
                <w:sz w:val="22"/>
                <w:szCs w:val="22"/>
              </w:rPr>
              <w:t>Produto etiquetado e pesado após o fracionamento</w:t>
            </w:r>
          </w:p>
        </w:tc>
      </w:tr>
      <w:tr>
        <w:trPr>
          <w:trHeight w:val="3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IDENTIFICAÇÃO DE ORIGEM:</w:t>
            </w:r>
          </w:p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Fracionado por:</w:t>
            </w:r>
          </w:p>
          <w:p>
            <w:pPr>
              <w:pStyle w:val="LOnormal"/>
              <w:rPr>
                <w:rFonts w:ascii="Arial" w:hAnsi="Arial" w:eastAsia="Arial" w:cs="Arial"/>
                <w:b/>
                <w:b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</w:r>
          </w:p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Fabricado por:</w:t>
            </w:r>
          </w:p>
          <w:p>
            <w:pPr>
              <w:pStyle w:val="LOnormal"/>
              <w:rPr>
                <w:rFonts w:ascii="Arial" w:hAnsi="Arial" w:eastAsia="Arial" w:cs="Arial"/>
                <w:b/>
                <w:b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PRAZO DE VALIDADE:</w:t>
            </w:r>
          </w:p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xx DIAS</w:t>
            </w:r>
          </w:p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Data: dd/mm/aaaa ou dd/mm/aa</w:t>
            </w:r>
          </w:p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Val: dd/mm/aaaa ou dd/mm/aa</w:t>
            </w:r>
          </w:p>
        </w:tc>
      </w:tr>
      <w:tr>
        <w:trPr>
          <w:trHeight w:val="3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FORMA DE APRESENTAÇÃO DO LOTE:</w:t>
            </w:r>
          </w:p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Data de fabricação/lote:</w:t>
            </w:r>
          </w:p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Número sequencial</w:t>
            </w:r>
          </w:p>
          <w:p>
            <w:pPr>
              <w:pStyle w:val="LOnormal"/>
              <w:rPr>
                <w:rFonts w:ascii="Arial" w:hAnsi="Arial" w:eastAsia="Arial" w:cs="Arial"/>
                <w:b/>
                <w:b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Arial" w:hAnsi="Arial" w:eastAsia="Arial" w:cs="Arial"/>
                <w:b/>
                <w:b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INSTRUÇÕES DE CONSERVAÇÃO, PREPARO E USO: Mantenha resfriado de 0°C a 4°C.</w:t>
            </w:r>
          </w:p>
        </w:tc>
      </w:tr>
      <w:tr>
        <w:trPr>
          <w:trHeight w:val="30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jc w:val="both"/>
              <w:rPr/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  <w:t>REGISTRO NO SIM/LD:</w:t>
            </w:r>
          </w:p>
          <w:p>
            <w:pPr>
              <w:pStyle w:val="LOnormal"/>
              <w:jc w:val="both"/>
              <w:rPr>
                <w:rFonts w:ascii="Arial" w:hAnsi="Arial" w:eastAsia="Arial" w:cs="Arial"/>
                <w:b/>
                <w:b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sz w:val="22"/>
                <w:szCs w:val="22"/>
              </w:rPr>
            </w:r>
          </w:p>
        </w:tc>
      </w:tr>
      <w:tr>
        <w:trPr>
          <w:trHeight w:val="54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rFonts w:eastAsia="Arial" w:cs="Calibri" w:ascii="Arial" w:hAnsi="Arial" w:cstheme="minorHAnsi"/>
                <w:b/>
                <w:sz w:val="22"/>
                <w:szCs w:val="22"/>
                <w:lang w:val="pt-PT"/>
              </w:rPr>
              <w:t>7. SISTEMA DE EMBALAGEM (ENVASAMENTO) E ROTULAGEM</w:t>
            </w:r>
            <w:r>
              <w:rPr>
                <w:rFonts w:cs="Calibri" w:ascii="Arial" w:hAnsi="Arial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cs="Calibri" w:ascii="Arial" w:hAnsi="Arial" w:cstheme="minorHAnsi"/>
                <w:sz w:val="22"/>
                <w:szCs w:val="22"/>
              </w:rPr>
              <w:t>(A embalagem primária deve ser de material aprovado para contato direto com alimentos):</w:t>
            </w:r>
          </w:p>
          <w:p>
            <w:pPr>
              <w:pStyle w:val="Normal"/>
              <w:jc w:val="both"/>
              <w:rPr>
                <w:rFonts w:ascii="Arial" w:hAnsi="Arial" w:eastAsia="Arial" w:cs="Arial"/>
                <w:b/>
                <w:b/>
              </w:rPr>
            </w:pPr>
            <w:r>
              <w:rPr>
                <w:rFonts w:cs="Calibri" w:ascii="Arial" w:hAnsi="Arial" w:cstheme="minorHAnsi"/>
                <w:b/>
                <w:bCs/>
                <w:sz w:val="22"/>
                <w:szCs w:val="22"/>
              </w:rPr>
              <w:t>7.1. Material das Embalagens:</w:t>
            </w:r>
          </w:p>
        </w:tc>
      </w:tr>
      <w:tr>
        <w:trPr>
          <w:trHeight w:val="99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cs="Calibri" w:cstheme="minorHAnsi"/>
              </w:rPr>
            </w:pPr>
            <w:r>
              <w:rPr>
                <w:rFonts w:cs="Calibri" w:ascii="Arial" w:hAnsi="Arial" w:cstheme="minorHAnsi"/>
                <w:sz w:val="22"/>
                <w:szCs w:val="22"/>
              </w:rPr>
              <w:t xml:space="preserve">Primária: </w:t>
            </w:r>
          </w:p>
          <w:p>
            <w:pPr>
              <w:pStyle w:val="Normal"/>
              <w:jc w:val="both"/>
              <w:rPr>
                <w:rFonts w:cs="Calibri" w:cstheme="minorHAnsi"/>
              </w:rPr>
            </w:pPr>
            <w:r>
              <w:rPr>
                <w:rFonts w:cs="Calibri" w:ascii="Arial" w:hAnsi="Arial" w:cstheme="minorHAnsi"/>
                <w:sz w:val="22"/>
                <w:szCs w:val="22"/>
              </w:rPr>
              <w:t xml:space="preserve">Secundária: </w:t>
            </w:r>
          </w:p>
          <w:p>
            <w:pPr>
              <w:pStyle w:val="Normal"/>
              <w:jc w:val="both"/>
              <w:rPr>
                <w:rFonts w:cs="Calibri" w:cstheme="minorHAnsi"/>
              </w:rPr>
            </w:pPr>
            <w:r>
              <w:rPr>
                <w:rFonts w:cs="Calibri" w:ascii="Arial" w:hAnsi="Arial" w:cstheme="minorHAnsi"/>
                <w:sz w:val="22"/>
                <w:szCs w:val="22"/>
              </w:rPr>
              <w:t xml:space="preserve">Terciária: </w:t>
            </w:r>
          </w:p>
        </w:tc>
      </w:tr>
      <w:tr>
        <w:trPr>
          <w:trHeight w:val="1494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cs="Calibri" w:cstheme="minorHAnsi"/>
              </w:rPr>
            </w:pPr>
            <w:r>
              <w:rPr>
                <w:rFonts w:cs="Calibri" w:ascii="Arial" w:hAnsi="Arial" w:cstheme="minorHAnsi"/>
                <w:b/>
                <w:bCs/>
                <w:sz w:val="22"/>
                <w:szCs w:val="22"/>
              </w:rPr>
              <w:t xml:space="preserve">7.2. Descrição dos Sistemas de Embalagem (manual/automática, vácuo, equipamentos utilizados, documentos que acompanham etc): </w:t>
            </w:r>
          </w:p>
        </w:tc>
      </w:tr>
      <w:tr>
        <w:trPr>
          <w:trHeight w:val="33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jc w:val="both"/>
              <w:rPr>
                <w:rFonts w:ascii="Arial" w:hAnsi="Arial" w:eastAsia="Arial" w:cs="Arial"/>
              </w:rPr>
            </w:pPr>
            <w:r>
              <w:rPr>
                <w:rFonts w:cs="Calibri" w:ascii="Arial" w:hAnsi="Arial" w:cstheme="minorHAnsi"/>
                <w:b/>
                <w:bCs/>
                <w:sz w:val="22"/>
                <w:szCs w:val="22"/>
              </w:rPr>
              <w:t>8. CARACTERÍSTICAS DO RÓTULO: (</w:t>
            </w:r>
            <w:r>
              <w:rPr>
                <w:rFonts w:ascii="Arial" w:hAnsi="Arial"/>
                <w:sz w:val="22"/>
                <w:szCs w:val="22"/>
              </w:rPr>
              <w:t>reprodução fidedigna e legível do rótulo, em suas cores originais, com indicação de suas dimensões e do tamanho dos caracteres das informações obrigatórias do rótulo)</w:t>
            </w:r>
          </w:p>
        </w:tc>
      </w:tr>
      <w:tr>
        <w:trPr>
          <w:trHeight w:val="33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" w:hAnsi="Arial" w:eastAsia="Arial" w:cs="Calibri" w:cstheme="minorHAnsi"/>
                <w:b/>
                <w:b/>
                <w:lang w:val="pt-PT"/>
              </w:rPr>
            </w:pPr>
            <w:r>
              <w:rPr>
                <w:rFonts w:cs="Calibri" w:ascii="Arial" w:hAnsi="Arial" w:cstheme="minorHAnsi"/>
                <w:b/>
                <w:bCs/>
                <w:sz w:val="22"/>
                <w:szCs w:val="22"/>
              </w:rPr>
              <w:t>8.1 Material e produtos utilizados na confecção de rótulos</w:t>
            </w:r>
            <w:r>
              <w:rPr>
                <w:rFonts w:cs="Calibri" w:ascii="Arial" w:hAnsi="Arial" w:cstheme="minorHAnsi"/>
                <w:sz w:val="22"/>
                <w:szCs w:val="22"/>
              </w:rPr>
              <w:t xml:space="preserve"> (rótulos Internos e sua impressão devem ser de material próprio para contato com alimento): </w:t>
            </w:r>
          </w:p>
        </w:tc>
      </w:tr>
      <w:tr>
        <w:trPr>
          <w:trHeight w:val="33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cs="Calibri" w:cstheme="minorHAnsi"/>
                <w:b/>
                <w:b/>
                <w:bCs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8.2 Tamanho</w:t>
            </w:r>
            <w:r>
              <w:rPr>
                <w:rFonts w:ascii="Arial" w:hAnsi="Arial"/>
                <w:sz w:val="22"/>
                <w:szCs w:val="22"/>
              </w:rPr>
              <w:t xml:space="preserve"> (largura x comprimento):</w:t>
            </w:r>
          </w:p>
        </w:tc>
      </w:tr>
      <w:tr>
        <w:trPr>
          <w:trHeight w:val="330" w:hRule="atLeast"/>
        </w:trPr>
        <w:tc>
          <w:tcPr>
            <w:tcW w:w="153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b/>
                <w:b/>
                <w:bCs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8.3 Tipo de rótulo:</w:t>
            </w:r>
          </w:p>
          <w:p>
            <w:pPr>
              <w:pStyle w:val="Normal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(   ) Impressão direta na embalagem</w:t>
            </w:r>
          </w:p>
          <w:p>
            <w:pPr>
              <w:pStyle w:val="Normal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(   ) Autocolante</w:t>
            </w:r>
          </w:p>
          <w:p>
            <w:pPr>
              <w:pStyle w:val="Normal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(   ) Etiqueta interna</w:t>
            </w:r>
          </w:p>
          <w:p>
            <w:pPr>
              <w:pStyle w:val="Normal"/>
              <w:jc w:val="both"/>
              <w:rPr/>
            </w:pPr>
            <w:r>
              <w:rPr>
                <w:rFonts w:ascii="Arial" w:hAnsi="Arial"/>
                <w:sz w:val="22"/>
                <w:szCs w:val="22"/>
              </w:rPr>
              <w:t>(   ) Gravado em relevo no produto</w:t>
            </w:r>
          </w:p>
          <w:p>
            <w:pPr>
              <w:pStyle w:val="Normal"/>
              <w:jc w:val="both"/>
              <w:rPr>
                <w:rFonts w:cs="Calibri" w:cstheme="minorHAnsi"/>
              </w:rPr>
            </w:pPr>
            <w:r>
              <w:rPr>
                <w:rFonts w:ascii="Arial" w:hAnsi="Arial"/>
                <w:sz w:val="22"/>
                <w:szCs w:val="22"/>
              </w:rPr>
              <w:t>(   ) Outros: _________________________________________</w:t>
            </w:r>
          </w:p>
        </w:tc>
      </w:tr>
    </w:tbl>
    <w:p>
      <w:pPr>
        <w:pStyle w:val="Normal"/>
        <w:rPr/>
      </w:pPr>
      <w:r>
        <w:rPr/>
      </w:r>
      <w:r>
        <w:br w:type="page"/>
      </w:r>
    </w:p>
    <w:tbl>
      <w:tblPr>
        <w:tblW w:w="15547" w:type="dxa"/>
        <w:jc w:val="left"/>
        <w:tblInd w:w="-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0" w:type="dxa"/>
          <w:left w:w="10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5547"/>
      </w:tblGrid>
      <w:tr>
        <w:trPr/>
        <w:tc>
          <w:tcPr>
            <w:tcW w:w="15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LOnormal"/>
              <w:pageBreakBefore/>
              <w:widowControl w:val="false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bCs/>
                <w:sz w:val="22"/>
                <w:szCs w:val="22"/>
                <w:lang w:eastAsia="en-US" w:bidi="ar-SA"/>
              </w:rPr>
              <w:t xml:space="preserve">9. Croqui do Rótulo: </w:t>
            </w:r>
            <w:r>
              <w:rPr>
                <w:rFonts w:eastAsia="Arial" w:cs="Arial" w:ascii="Arial" w:hAnsi="Arial"/>
                <w:sz w:val="22"/>
                <w:szCs w:val="22"/>
                <w:highlight w:val="yellow"/>
                <w:lang w:eastAsia="en-US" w:bidi="ar-SA"/>
              </w:rPr>
              <w:t>(informações nutricionais voluntárias conforme Anexo I da IN 75/2020 da ANVISA)</w:t>
            </w:r>
          </w:p>
        </w:tc>
      </w:tr>
      <w:tr>
        <w:trPr/>
        <w:tc>
          <w:tcPr>
            <w:tcW w:w="15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1"/>
              <w:spacing w:before="120" w:after="120"/>
              <w:jc w:val="center"/>
              <w:rPr>
                <w:rFonts w:ascii="Calibri" w:hAnsi="Calibri" w:eastAsia="Calibri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eastAsia="Calibri" w:cs="Times New Roman" w:ascii="Calibri" w:hAnsi="Calibri"/>
                <w:b/>
                <w:bCs/>
                <w:sz w:val="22"/>
                <w:szCs w:val="22"/>
                <w:lang w:eastAsia="en-US" w:bidi="ar-SA"/>
              </w:rPr>
              <w:t>MARCA: XXXXXXXXXXX</w:t>
            </w:r>
          </w:p>
          <w:p>
            <w:pPr>
              <w:pStyle w:val="LONormal1"/>
              <w:spacing w:before="120" w:after="120"/>
              <w:jc w:val="center"/>
              <w:rPr>
                <w:rFonts w:ascii="Calibri" w:hAnsi="Calibri" w:eastAsia="Calibri" w:cs="Times New Roman"/>
                <w:sz w:val="22"/>
                <w:szCs w:val="22"/>
                <w:lang w:eastAsia="en-US" w:bidi="ar-SA"/>
              </w:rPr>
            </w:pPr>
            <w:r>
              <w:rPr>
                <w:rFonts w:eastAsia="Calibri" w:cs="Times New Roman" w:ascii="Calibri" w:hAnsi="Calibri"/>
                <w:sz w:val="22"/>
                <w:szCs w:val="22"/>
                <w:lang w:eastAsia="en-US" w:bidi="ar-SA"/>
              </w:rPr>
              <w:t>Casa de Carnes</w:t>
            </w:r>
          </w:p>
          <w:p>
            <w:pPr>
              <w:pStyle w:val="LOnormal"/>
              <w:widowControl w:val="false"/>
              <w:jc w:val="center"/>
              <w:rPr/>
            </w:pPr>
            <w:r>
              <w:rPr>
                <w:rFonts w:ascii="Calibri" w:hAnsi="Calibri"/>
                <w:b/>
                <w:bCs/>
                <w:sz w:val="22"/>
                <w:szCs w:val="22"/>
                <w:lang w:eastAsia="en-US" w:bidi="ar-SA"/>
              </w:rPr>
              <w:t>NOME DO PRODUTO KG</w:t>
            </w:r>
          </w:p>
        </w:tc>
      </w:tr>
      <w:tr>
        <w:trPr/>
        <w:tc>
          <w:tcPr>
            <w:tcW w:w="15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1"/>
              <w:rPr>
                <w:rFonts w:ascii="Calibri" w:hAnsi="Calibri" w:eastAsia="Calibri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eastAsia="Calibri" w:cs="Times New Roman" w:ascii="Calibri" w:hAnsi="Calibri"/>
                <w:b/>
                <w:bCs/>
                <w:sz w:val="22"/>
                <w:szCs w:val="22"/>
                <w:lang w:eastAsia="en-US" w:bidi="ar-SA"/>
              </w:rPr>
              <w:t>TARA:</w:t>
            </w:r>
          </w:p>
          <w:p>
            <w:pPr>
              <w:pStyle w:val="LONormal1"/>
              <w:rPr/>
            </w:pPr>
            <w:r>
              <w:rPr>
                <w:rFonts w:eastAsia="Calibri" w:cs="Times New Roman" w:ascii="Calibri" w:hAnsi="Calibri"/>
                <w:b/>
                <w:bCs/>
                <w:sz w:val="22"/>
                <w:szCs w:val="22"/>
                <w:lang w:eastAsia="en-US" w:bidi="ar-SA"/>
              </w:rPr>
              <w:t>EMB./LOTE:</w:t>
            </w:r>
            <w:r>
              <w:rPr>
                <w:rFonts w:eastAsia="Calibri" w:cs="Times New Roman" w:ascii="Calibri" w:hAnsi="Calibri"/>
                <w:sz w:val="22"/>
                <w:szCs w:val="22"/>
                <w:lang w:eastAsia="en-US" w:bidi="ar-SA"/>
              </w:rPr>
              <w:t xml:space="preserve"> dd/mm/aaaa                                                                </w:t>
            </w:r>
            <w:r>
              <w:rPr>
                <w:rFonts w:eastAsia="Calibri" w:cs="Times New Roman" w:ascii="Calibri" w:hAnsi="Calibri"/>
                <w:b/>
                <w:bCs/>
                <w:sz w:val="22"/>
                <w:szCs w:val="22"/>
                <w:lang w:eastAsia="en-US" w:bidi="ar-SA"/>
              </w:rPr>
              <w:t xml:space="preserve"> PESO</w:t>
            </w:r>
            <w:r>
              <w:rPr>
                <w:rFonts w:eastAsia="Calibri" w:cs="Times New Roman" w:ascii="Calibri" w:hAnsi="Calibri"/>
                <w:sz w:val="22"/>
                <w:szCs w:val="22"/>
                <w:lang w:eastAsia="en-US" w:bidi="ar-SA"/>
              </w:rPr>
              <w:t>:</w:t>
            </w:r>
          </w:p>
          <w:p>
            <w:pPr>
              <w:pStyle w:val="LONormal1"/>
              <w:rPr/>
            </w:pPr>
            <w:r>
              <w:rPr>
                <w:rFonts w:eastAsia="Calibri" w:cs="Times New Roman" w:ascii="Calibri" w:hAnsi="Calibri"/>
                <w:b/>
                <w:bCs/>
                <w:sz w:val="22"/>
                <w:szCs w:val="22"/>
                <w:lang w:eastAsia="en-US" w:bidi="ar-SA"/>
              </w:rPr>
              <w:t>Val.</w:t>
            </w:r>
            <w:r>
              <w:rPr>
                <w:rFonts w:eastAsia="Calibri" w:cs="Times New Roman" w:ascii="Calibri" w:hAnsi="Calibri"/>
                <w:sz w:val="22"/>
                <w:szCs w:val="22"/>
                <w:lang w:eastAsia="en-US" w:bidi="ar-SA"/>
              </w:rPr>
              <w:t xml:space="preserve">: dd/mm/aaaa                                                                                         </w:t>
            </w:r>
            <w:r>
              <w:rPr>
                <w:rFonts w:eastAsia="Calibri" w:cs="Times New Roman" w:ascii="Calibri" w:hAnsi="Calibri"/>
                <w:b/>
                <w:bCs/>
                <w:sz w:val="22"/>
                <w:szCs w:val="22"/>
                <w:lang w:eastAsia="en-US" w:bidi="ar-SA"/>
              </w:rPr>
              <w:t xml:space="preserve">R$/Kg: </w:t>
            </w:r>
          </w:p>
          <w:p>
            <w:pPr>
              <w:pStyle w:val="LONormal1"/>
              <w:rPr/>
            </w:pPr>
            <w:r>
              <w:rPr>
                <w:rFonts w:eastAsia="Calibri" w:cs="Times New Roman" w:ascii="Calibri" w:hAnsi="Calibri"/>
                <w:b/>
                <w:bCs/>
                <w:sz w:val="22"/>
                <w:szCs w:val="22"/>
                <w:lang w:eastAsia="en-US" w:bidi="ar-SA"/>
              </w:rPr>
              <w:t>INGREDIENTES: Bisteca suína, sal, alho, realçador de sabor glutamato monossódico, açúcar, cebolinha e salsinha.</w:t>
            </w:r>
          </w:p>
          <w:p>
            <w:pPr>
              <w:pStyle w:val="LONormal1"/>
              <w:rPr>
                <w:rFonts w:ascii="Calibri" w:hAnsi="Calibri" w:eastAsia="Calibri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mc:AlternateContent>
                <mc:Choice Requires="wps">
                  <w:drawing>
                    <wp:anchor behindDoc="0" distT="0" distB="0" distL="0" distR="0" simplePos="0" locked="0" layoutInCell="1" allowOverlap="1" relativeHeight="2" wp14:anchorId="0FF448DB">
                      <wp:simplePos x="0" y="0"/>
                      <wp:positionH relativeFrom="column">
                        <wp:posOffset>6704965</wp:posOffset>
                      </wp:positionH>
                      <wp:positionV relativeFrom="paragraph">
                        <wp:posOffset>95250</wp:posOffset>
                      </wp:positionV>
                      <wp:extent cx="2762885" cy="515620"/>
                      <wp:effectExtent l="0" t="0" r="0" b="0"/>
                      <wp:wrapSquare wrapText="bothSides"/>
                      <wp:docPr id="1" name="Quadro2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762280" cy="515160"/>
                              </a:xfrm>
                              <a:prstGeom prst="rect">
                                <a:avLst/>
                              </a:prstGeom>
                              <a:noFill/>
                              <a:ln w="9360">
                                <a:round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txbx>
                              <w:txbxContent>
                                <w:p>
                                  <w:pPr>
                                    <w:pStyle w:val="LONormal1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Código de barras</w:t>
                                  </w:r>
                                </w:p>
                              </w:txbxContent>
                            </wps:txbx>
                            <wps:bodyPr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Quadro2" stroked="t" style="position:absolute;margin-left:527.95pt;margin-top:7.5pt;width:217.45pt;height:40.5pt" wp14:anchorId="0FF448DB">
                      <w10:wrap type="square"/>
                      <v:fill o:detectmouseclick="t" on="false"/>
                      <v:stroke color="black" weight="9360" joinstyle="round" endcap="flat"/>
                      <v:textbox>
                        <w:txbxContent>
                          <w:p>
                            <w:pPr>
                              <w:pStyle w:val="LONormal1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Código de barras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eastAsia="Calibri" w:cs="Times New Roman" w:ascii="Calibri" w:hAnsi="Calibri"/>
                <w:b/>
                <w:bCs/>
                <w:sz w:val="22"/>
                <w:szCs w:val="22"/>
                <w:lang w:eastAsia="en-US" w:bidi="ar-SA"/>
              </w:rPr>
              <w:t>ADVERTÊNCIAS: NÃO CONTÉM GLÚTEN.</w:t>
            </w:r>
          </w:p>
          <w:p>
            <w:pPr>
              <w:pStyle w:val="LONormal1"/>
              <w:rPr>
                <w:rFonts w:ascii="Calibri" w:hAnsi="Calibri" w:eastAsia="Calibri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eastAsia="Calibri" w:cs="Times New Roman" w:ascii="Calibri" w:hAnsi="Calibri"/>
                <w:b/>
                <w:bCs/>
                <w:sz w:val="22"/>
                <w:szCs w:val="22"/>
                <w:lang w:eastAsia="en-US" w:bidi="ar-SA"/>
              </w:rPr>
              <w:t>FABRICADO POR: xxxx</w:t>
            </w:r>
          </w:p>
          <w:p>
            <w:pPr>
              <w:pStyle w:val="LONormal1"/>
              <w:rPr>
                <w:rFonts w:ascii="Calibri" w:hAnsi="Calibri" w:eastAsia="Calibri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eastAsia="Calibri" w:cs="Times New Roman" w:ascii="Calibri" w:hAnsi="Calibri"/>
                <w:b/>
                <w:bCs/>
                <w:sz w:val="22"/>
                <w:szCs w:val="22"/>
                <w:lang w:eastAsia="en-US" w:bidi="ar-SA"/>
              </w:rPr>
              <w:t>CNPJ nº.</w:t>
            </w:r>
          </w:p>
          <w:p>
            <w:pPr>
              <w:pStyle w:val="LONormal1"/>
              <w:rPr/>
            </w:pPr>
            <w:r>
              <w:rPr>
                <w:rFonts w:eastAsia="Calibri" w:cs="Times New Roman" w:ascii="Calibri" w:hAnsi="Calibri"/>
                <w:b/>
                <w:bCs/>
                <w:sz w:val="22"/>
                <w:szCs w:val="22"/>
                <w:lang w:eastAsia="en-US" w:bidi="ar-SA"/>
              </w:rPr>
              <w:t>INSTRUÇÕES DE CONSERVAÇÃO:</w:t>
            </w:r>
          </w:p>
          <w:p>
            <w:pPr>
              <w:pStyle w:val="LONormal1"/>
              <w:rPr/>
            </w:pPr>
            <w:r>
              <w:rPr>
                <w:rFonts w:eastAsia="Calibri" w:cs="Times New Roman" w:ascii="Calibri" w:hAnsi="Calibri"/>
                <w:b/>
                <w:bCs/>
                <w:sz w:val="22"/>
                <w:szCs w:val="22"/>
                <w:lang w:eastAsia="en-US" w:bidi="ar-SA"/>
              </w:rPr>
              <w:t xml:space="preserve">                                                                                             </w:t>
            </w:r>
            <w:r>
              <w:rPr/>
              <w:drawing>
                <wp:inline distT="0" distB="0" distL="0" distR="0">
                  <wp:extent cx="3275330" cy="2918460"/>
                  <wp:effectExtent l="0" t="0" r="0" b="0"/>
                  <wp:docPr id="3" name="Figura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Figura2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75330" cy="2918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pStyle w:val="Corpodotexto"/>
              <w:spacing w:lineRule="auto" w:line="360" w:before="79" w:after="0"/>
              <w:ind w:right="118" w:hanging="0"/>
              <w:jc w:val="both"/>
              <w:textAlignment w:val="auto"/>
              <w:rPr/>
            </w:pPr>
            <w:r>
              <mc:AlternateContent>
                <mc:Choice Requires="wps">
                  <w:drawing>
                    <wp:anchor behindDoc="0" distT="0" distB="0" distL="0" distR="0" simplePos="0" locked="0" layoutInCell="1" allowOverlap="1" relativeHeight="3" wp14:anchorId="410982D3">
                      <wp:simplePos x="0" y="0"/>
                      <wp:positionH relativeFrom="column">
                        <wp:posOffset>-57150</wp:posOffset>
                      </wp:positionH>
                      <wp:positionV relativeFrom="paragraph">
                        <wp:posOffset>231140</wp:posOffset>
                      </wp:positionV>
                      <wp:extent cx="9735820" cy="1405255"/>
                      <wp:effectExtent l="0" t="0" r="0" b="0"/>
                      <wp:wrapSquare wrapText="bothSides"/>
                      <wp:docPr id="4" name="Caixa de Texto 21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735120" cy="1404720"/>
                              </a:xfrm>
                              <a:prstGeom prst="rect">
                                <a:avLst/>
                              </a:prstGeom>
                              <a:noFill/>
                              <a:ln w="9360">
                                <a:round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txbx>
                              <w:txbxContent>
                                <w:p>
                                  <w:pPr>
                                    <w:pStyle w:val="LONormal1"/>
                                    <w:spacing w:before="0" w:after="40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color w:val="000000"/>
                                    </w:rPr>
                                    <w:t xml:space="preserve">FRACIONADO POR: </w:t>
                                  </w:r>
                                </w:p>
                                <w:p>
                                  <w:pPr>
                                    <w:pStyle w:val="LONormal1"/>
                                    <w:spacing w:before="0" w:after="40"/>
                                    <w:rPr>
                                      <w:b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color w:val="000000"/>
                                    </w:rPr>
                                    <w:t>INDÚSTRIA BRASILEIRA</w:t>
                                  </w:r>
                                </w:p>
                                <w:p>
                                  <w:pPr>
                                    <w:pStyle w:val="LONormal1"/>
                                    <w:spacing w:before="0" w:after="40"/>
                                    <w:rPr>
                                      <w:b/>
                                      <w:b/>
                                      <w:bCs/>
                                      <w:color w:val="00000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color w:val="000000"/>
                                    </w:rPr>
                                  </w:r>
                                </w:p>
                                <w:p>
                                  <w:pPr>
                                    <w:pStyle w:val="LONormal1"/>
                                    <w:spacing w:before="0" w:after="40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drawing>
                                      <wp:inline distT="0" distB="0" distL="0" distR="0">
                                        <wp:extent cx="1160780" cy="581025"/>
                                        <wp:effectExtent l="0" t="0" r="0" b="0"/>
                                        <wp:docPr id="6" name="Imagem 3" descr="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Imagem 3" descr="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160780" cy="5810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pStyle w:val="LONormal1"/>
                                    <w:spacing w:before="0" w:after="40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color w:val="00000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color w:val="000000"/>
                                    </w:rPr>
                                  </w:r>
                                </w:p>
                                <w:p>
                                  <w:pPr>
                                    <w:pStyle w:val="LONormal1"/>
                                    <w:spacing w:before="0" w:after="40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</w:r>
                                </w:p>
                              </w:txbxContent>
                            </wps:txbx>
                            <wps:bodyPr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Caixa de Texto 21" stroked="t" style="position:absolute;margin-left:-4.5pt;margin-top:18.2pt;width:766.5pt;height:110.55pt" wp14:anchorId="410982D3">
                      <w10:wrap type="square"/>
                      <v:fill o:detectmouseclick="t" on="false"/>
                      <v:stroke color="black" weight="9360" joinstyle="round" endcap="flat"/>
                      <v:textbox>
                        <w:txbxContent>
                          <w:p>
                            <w:pPr>
                              <w:pStyle w:val="LONormal1"/>
                              <w:spacing w:before="0" w:after="4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</w:rPr>
                              <w:t xml:space="preserve">FRACIONADO POR: </w:t>
                            </w:r>
                          </w:p>
                          <w:p>
                            <w:pPr>
                              <w:pStyle w:val="LONormal1"/>
                              <w:spacing w:before="0" w:after="40"/>
                              <w:rPr>
                                <w:b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</w:rPr>
                              <w:t>INDÚSTRIA BRASILEIRA</w:t>
                            </w:r>
                          </w:p>
                          <w:p>
                            <w:pPr>
                              <w:pStyle w:val="LONormal1"/>
                              <w:spacing w:before="0" w:after="40"/>
                              <w:rPr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</w:rPr>
                            </w:r>
                          </w:p>
                          <w:p>
                            <w:pPr>
                              <w:pStyle w:val="LONormal1"/>
                              <w:spacing w:before="0" w:after="40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drawing>
                                <wp:inline distT="0" distB="0" distL="0" distR="0">
                                  <wp:extent cx="1160780" cy="581025"/>
                                  <wp:effectExtent l="0" t="0" r="0" b="0"/>
                                  <wp:docPr id="7" name="Imagem 3" descr="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Imagem 3" descr="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60780" cy="5810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pStyle w:val="LONormal1"/>
                              <w:spacing w:before="0" w:after="40"/>
                              <w:jc w:val="center"/>
                              <w:rPr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</w:rPr>
                            </w:r>
                          </w:p>
                          <w:p>
                            <w:pPr>
                              <w:pStyle w:val="LONormal1"/>
                              <w:spacing w:before="0" w:after="4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eastAsia="Calibri" w:cs="Arial" w:ascii="Arial" w:hAnsi="Arial"/>
                <w:sz w:val="22"/>
                <w:szCs w:val="22"/>
                <w:lang w:eastAsia="en-US" w:bidi="ar-SA"/>
              </w:rPr>
              <w:t>Registro no Serviço de Inspeção Municipal sob n° mêsanoSIM-xxx”;</w:t>
            </w:r>
          </w:p>
        </w:tc>
      </w:tr>
    </w:tbl>
    <w:p>
      <w:pPr>
        <w:pStyle w:val="LOnormal"/>
        <w:jc w:val="both"/>
        <w:rPr>
          <w:rFonts w:ascii="Arial" w:hAnsi="Arial" w:eastAsia="Arial" w:cs="Arial"/>
          <w:b/>
          <w:b/>
          <w:sz w:val="22"/>
          <w:szCs w:val="22"/>
        </w:rPr>
      </w:pPr>
      <w:r>
        <w:rPr>
          <w:rFonts w:eastAsia="Arial" w:cs="Arial" w:ascii="Arial" w:hAnsi="Arial"/>
          <w:b/>
          <w:sz w:val="22"/>
          <w:szCs w:val="22"/>
        </w:rPr>
      </w:r>
    </w:p>
    <w:p>
      <w:pPr>
        <w:pStyle w:val="Standard"/>
        <w:rPr>
          <w:kern w:val="0"/>
        </w:rPr>
      </w:pPr>
      <w:r>
        <w:rPr>
          <w:kern w:val="0"/>
        </w:rPr>
      </w:r>
      <w:r>
        <w:br w:type="page"/>
      </w:r>
    </w:p>
    <w:p>
      <w:pPr>
        <w:pStyle w:val="LOnormal"/>
        <w:jc w:val="both"/>
        <w:rPr>
          <w:rFonts w:ascii="Arial" w:hAnsi="Arial" w:eastAsia="Arial" w:cs="Arial"/>
          <w:b/>
          <w:b/>
          <w:sz w:val="22"/>
          <w:szCs w:val="22"/>
        </w:rPr>
      </w:pPr>
      <w:r>
        <w:rPr>
          <w:rFonts w:eastAsia="Arial" w:cs="Arial" w:ascii="Arial" w:hAnsi="Arial"/>
          <w:b/>
          <w:sz w:val="22"/>
          <w:szCs w:val="22"/>
        </w:rPr>
        <w:t>EXEMPLO:</w:t>
      </w:r>
    </w:p>
    <w:p>
      <w:pPr>
        <w:pStyle w:val="LOnormal"/>
        <w:jc w:val="center"/>
        <w:rPr>
          <w:rFonts w:ascii="Arial" w:hAnsi="Arial" w:eastAsia="Arial" w:cs="Arial"/>
          <w:sz w:val="22"/>
          <w:szCs w:val="22"/>
        </w:rPr>
      </w:pPr>
      <w:r>
        <w:rPr/>
        <w:br/>
      </w:r>
      <w:r>
        <w:rPr/>
        <w:drawing>
          <wp:inline distT="0" distB="0" distL="0" distR="0">
            <wp:extent cx="5210175" cy="2459990"/>
            <wp:effectExtent l="0" t="0" r="0" b="0"/>
            <wp:docPr id="8" name="Imagem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2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16015" t="41926" r="62362" b="235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2459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LOnormal"/>
        <w:jc w:val="both"/>
        <w:rPr>
          <w:rFonts w:ascii="Arial" w:hAnsi="Arial" w:eastAsia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</w:r>
    </w:p>
    <w:p>
      <w:pPr>
        <w:pStyle w:val="Normal"/>
        <w:suppressAutoHyphens w:val="false"/>
        <w:textAlignment w:val="auto"/>
        <w:rPr>
          <w:rFonts w:ascii="Arial" w:hAnsi="Arial" w:eastAsia="Arial" w:cs="Arial"/>
          <w:kern w:val="0"/>
          <w:sz w:val="22"/>
          <w:szCs w:val="22"/>
        </w:rPr>
      </w:pPr>
      <w:r>
        <w:rPr>
          <w:rFonts w:eastAsia="Arial" w:cs="Arial" w:ascii="Arial" w:hAnsi="Arial"/>
          <w:kern w:val="0"/>
          <w:sz w:val="22"/>
          <w:szCs w:val="22"/>
        </w:rPr>
      </w:r>
      <w:r>
        <w:br w:type="page"/>
      </w:r>
    </w:p>
    <w:p>
      <w:pPr>
        <w:pStyle w:val="LOnormal"/>
        <w:jc w:val="both"/>
        <w:rPr>
          <w:rFonts w:ascii="Arial" w:hAnsi="Arial" w:eastAsia="Arial" w:cs="Arial"/>
        </w:rPr>
      </w:pPr>
      <w:bookmarkStart w:id="0" w:name="_GoBack"/>
      <w:bookmarkEnd w:id="0"/>
      <w:r>
        <w:rPr>
          <w:rFonts w:eastAsia="Arial" w:cs="Arial" w:ascii="Arial" w:hAnsi="Arial"/>
          <w:sz w:val="22"/>
          <w:szCs w:val="22"/>
        </w:rPr>
        <w:t>Exemplos de nomes técnicos de produtos de origem animal fracionados:</w:t>
      </w:r>
    </w:p>
    <w:p>
      <w:pPr>
        <w:pStyle w:val="Standard"/>
        <w:numPr>
          <w:ilvl w:val="0"/>
          <w:numId w:val="4"/>
        </w:numPr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>Carne bovina resfriada com osso:</w:t>
      </w:r>
      <w:r>
        <w:rPr>
          <w:rFonts w:cs="Arial" w:ascii="Arial" w:hAnsi="Arial"/>
          <w:color w:val="000000"/>
          <w:sz w:val="22"/>
          <w:szCs w:val="22"/>
        </w:rPr>
        <w:t xml:space="preserve"> Costela bovina ripa; Costela bovina minga; Bisteca com filé; Bisteca sem filé; Paleta; Ponta de peito; Ossobuco.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>Carne bovina resfriada sem osso:</w:t>
      </w:r>
      <w:r>
        <w:rPr>
          <w:rFonts w:cs="Arial" w:ascii="Arial" w:hAnsi="Arial"/>
          <w:color w:val="000000"/>
          <w:sz w:val="22"/>
          <w:szCs w:val="22"/>
        </w:rPr>
        <w:t xml:space="preserve"> Coxão mole; Coxão duro; Patinho; Alcatra; Maminha; Picanha; Filé mignon; Contra filé; Fraldinha; Lagarto; Acém; Músculo; Peito sem osso; Miolo do acém; Cupim.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>Carne bovina congelada sem osso:</w:t>
      </w:r>
      <w:r>
        <w:rPr>
          <w:rFonts w:cs="Arial" w:ascii="Arial" w:hAnsi="Arial"/>
          <w:color w:val="000000"/>
          <w:sz w:val="22"/>
          <w:szCs w:val="22"/>
        </w:rPr>
        <w:t xml:space="preserve"> Cupim congelado; Fraldinha congelada; Contra filé congelado; Filé mignon congelado; Picanha congelada.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>Miúdos resfriados de bovino:</w:t>
      </w:r>
      <w:r>
        <w:rPr>
          <w:rFonts w:cs="Arial" w:ascii="Arial" w:hAnsi="Arial"/>
          <w:color w:val="000000"/>
          <w:sz w:val="22"/>
          <w:szCs w:val="22"/>
        </w:rPr>
        <w:t xml:space="preserve">  Fígado, Rim, Coração.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>Miúdos Congelados de bovino:</w:t>
      </w:r>
      <w:r>
        <w:rPr>
          <w:rFonts w:cs="Arial" w:ascii="Arial" w:hAnsi="Arial"/>
          <w:color w:val="000000"/>
          <w:sz w:val="22"/>
          <w:szCs w:val="22"/>
        </w:rPr>
        <w:t xml:space="preserve"> Rabo bovino congelado; Dobradinha bovina congelada; Mocotó congelado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>Preparações com carne bovina</w:t>
      </w:r>
      <w:r>
        <w:rPr>
          <w:rFonts w:cs="Arial" w:ascii="Arial" w:hAnsi="Arial"/>
          <w:color w:val="000000"/>
          <w:sz w:val="22"/>
          <w:szCs w:val="22"/>
        </w:rPr>
        <w:t>: Charque; Maminha recheada; Costela bovina sem ossos recheada; Hambúrguer de fraldinha; Hambúrguer de fraldinha com bacon; Espetinho bovino; Espetinho bovino (capa de filé); Espetinho bovino (bananinha).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>Carne de cordeiro congelada:</w:t>
      </w:r>
      <w:r>
        <w:rPr>
          <w:rFonts w:cs="Arial" w:ascii="Arial" w:hAnsi="Arial"/>
          <w:color w:val="000000"/>
          <w:sz w:val="22"/>
          <w:szCs w:val="22"/>
        </w:rPr>
        <w:t xml:space="preserve"> Paleta de cordeiro; Costela de cordeiro; Carré de cordeiro; Pernil de cordeiro.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Carne de cordeiro resfriada: </w:t>
      </w:r>
      <w:r>
        <w:rPr>
          <w:rFonts w:cs="Arial" w:ascii="Arial" w:hAnsi="Arial"/>
          <w:color w:val="000000"/>
          <w:sz w:val="22"/>
          <w:szCs w:val="22"/>
        </w:rPr>
        <w:t>Paleta de cordeiro; Costela de cordeiro; Carré de cordeiro; Pernil de cordeiro.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>Carne suína resfriada sem osso</w:t>
      </w:r>
      <w:r>
        <w:rPr>
          <w:rFonts w:cs="Arial" w:ascii="Arial" w:hAnsi="Arial"/>
          <w:color w:val="000000"/>
          <w:sz w:val="22"/>
          <w:szCs w:val="22"/>
        </w:rPr>
        <w:t>:  Pernil suíno sem osso; Copa; Lombo suíno sem osso; Barriga; toucinho.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Carne suína resfriada com osso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Carne suína congelada sem osso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Carne suína congelada com osso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Miúdos resfriados de suíno:</w:t>
      </w:r>
      <w:r>
        <w:rPr>
          <w:rFonts w:cs="Arial" w:ascii="Arial" w:hAnsi="Arial"/>
          <w:color w:val="000000"/>
          <w:sz w:val="22"/>
          <w:szCs w:val="22"/>
        </w:rPr>
        <w:t xml:space="preserve"> Pé suíno; Rabo suíno; Orelha suína.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Miúdos congelados de suíno:</w:t>
      </w:r>
      <w:r>
        <w:rPr>
          <w:rFonts w:cs="Arial" w:ascii="Arial" w:hAnsi="Arial"/>
          <w:color w:val="000000"/>
          <w:sz w:val="22"/>
          <w:szCs w:val="22"/>
        </w:rPr>
        <w:t xml:space="preserve"> Joelho; Orelhas com máscara.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Preparações com carne suína:</w:t>
      </w:r>
      <w:r>
        <w:rPr>
          <w:rFonts w:cs="Arial" w:ascii="Arial" w:hAnsi="Arial"/>
          <w:color w:val="000000"/>
          <w:sz w:val="22"/>
          <w:szCs w:val="22"/>
        </w:rPr>
        <w:t xml:space="preserve"> Linguiça toscana; Linguiça toscana apimentada; Linguiça pura; Linguiça aperitivo (com cheiro verde); Linguiça calabresa fresca; Linguiça calabresa defumada; Linguiça paio; Salame; Bacon fatiado; Bacon em cubos; Lombo suíno defumado; Copa defumada; Pernil suíno defumado; Lombo suíno recheado; Torresmo; Pururuca, Banha de porco.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Carne congelada de ave sem osso: </w:t>
      </w:r>
      <w:r>
        <w:rPr>
          <w:rFonts w:cs="Arial" w:ascii="Arial" w:hAnsi="Arial"/>
          <w:color w:val="000000"/>
          <w:sz w:val="22"/>
          <w:szCs w:val="22"/>
        </w:rPr>
        <w:t>pés.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Carne congelada de ave com osso: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 w:cs="Arial"/>
          <w:color w:val="000000"/>
          <w:szCs w:val="28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Carne de ave resfriada com osso:</w:t>
      </w:r>
      <w:r>
        <w:rPr>
          <w:rFonts w:cs="Arial" w:ascii="Arial" w:hAnsi="Arial"/>
          <w:color w:val="000000"/>
          <w:sz w:val="22"/>
          <w:szCs w:val="22"/>
        </w:rPr>
        <w:t xml:space="preserve"> Asa, Coxa/Sobrecoxa, Coxinha Asa, Dorso, Filé Peito, Filé Peito Sassami, Frango, Frango Caipira, Frango Inteiro Orgânico, Frango Passarinho, Meio Asa, Peito e Sobrecoxa.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 w:cs="Arial"/>
          <w:color w:val="000000"/>
          <w:szCs w:val="28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Carne de ave resfriada sem osso: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Miúdos de aves:</w:t>
      </w:r>
      <w:r>
        <w:rPr>
          <w:rFonts w:cs="Arial" w:ascii="Arial" w:hAnsi="Arial"/>
          <w:color w:val="000000"/>
          <w:sz w:val="22"/>
          <w:szCs w:val="22"/>
        </w:rPr>
        <w:t xml:space="preserve"> coração, moela e fígado.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Preparações com carne de frango</w:t>
      </w:r>
      <w:r>
        <w:rPr>
          <w:rFonts w:cs="Arial" w:ascii="Arial" w:hAnsi="Arial"/>
          <w:color w:val="000000"/>
          <w:sz w:val="22"/>
          <w:szCs w:val="22"/>
        </w:rPr>
        <w:t>: Linguiça de frango; Salame de peito de frango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Preparações com carne bovina, suína e de frango</w:t>
      </w:r>
      <w:r>
        <w:rPr>
          <w:rFonts w:cs="Arial" w:ascii="Arial" w:hAnsi="Arial"/>
          <w:color w:val="000000"/>
          <w:sz w:val="22"/>
          <w:szCs w:val="22"/>
        </w:rPr>
        <w:t>: Linguiça mista; Salame misto; Kit feijoada; Carne moída mista congelada.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Peixe Resfriado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Peixe Congelado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 w:cs="Arial"/>
          <w:b/>
          <w:b/>
          <w:bCs/>
          <w:color w:val="000000"/>
          <w:szCs w:val="28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b/>
          <w:bCs/>
          <w:color w:val="000000"/>
          <w:sz w:val="22"/>
          <w:szCs w:val="22"/>
        </w:rPr>
        <w:t>Queijo tipo Mussarela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 w:cs="Arial"/>
          <w:b/>
          <w:b/>
          <w:bCs/>
          <w:color w:val="000000"/>
          <w:szCs w:val="28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>Queijo tipo Prato</w:t>
      </w:r>
    </w:p>
    <w:p>
      <w:pPr>
        <w:pStyle w:val="Standard"/>
        <w:numPr>
          <w:ilvl w:val="0"/>
          <w:numId w:val="4"/>
        </w:numPr>
        <w:jc w:val="both"/>
        <w:rPr>
          <w:rFonts w:ascii="Arial" w:hAnsi="Arial" w:cs="Arial"/>
          <w:b/>
          <w:b/>
          <w:bCs/>
          <w:color w:val="000000"/>
          <w:szCs w:val="28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>Queijo tipo Provolone</w:t>
      </w:r>
    </w:p>
    <w:p>
      <w:pPr>
        <w:pStyle w:val="Standard"/>
        <w:numPr>
          <w:ilvl w:val="0"/>
          <w:numId w:val="4"/>
        </w:numPr>
        <w:jc w:val="both"/>
        <w:rPr/>
      </w:pPr>
      <w:r>
        <w:rPr>
          <w:rFonts w:cs="Arial" w:ascii="Arial" w:hAnsi="Arial"/>
          <w:b/>
          <w:bCs/>
          <w:color w:val="000000"/>
          <w:sz w:val="22"/>
          <w:szCs w:val="22"/>
        </w:rPr>
        <w:t>Queijo Processado sabor Cheddar</w:t>
      </w:r>
    </w:p>
    <w:sectPr>
      <w:headerReference w:type="default" r:id="rId5"/>
      <w:type w:val="nextPage"/>
      <w:pgSz w:orient="landscape" w:w="16838" w:h="11906"/>
      <w:pgMar w:left="1134" w:right="720" w:header="720" w:top="1127" w:footer="0" w:bottom="1134" w:gutter="0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Tahoma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Britannic Bold">
    <w:charset w:val="00"/>
    <w:family w:val="roman"/>
    <w:pitch w:val="variable"/>
  </w:font>
  <w:font w:name="Calibri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5338" w:type="dxa"/>
      <w:jc w:val="center"/>
      <w:tblInd w:w="0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CellMar>
        <w:top w:w="28" w:type="dxa"/>
        <w:left w:w="23" w:type="dxa"/>
        <w:bottom w:w="28" w:type="dxa"/>
        <w:right w:w="28" w:type="dxa"/>
      </w:tblCellMar>
      <w:tblLook w:firstRow="0" w:noVBand="0" w:lastRow="0" w:firstColumn="0" w:lastColumn="0" w:noHBand="0" w:val="0000"/>
    </w:tblPr>
    <w:tblGrid>
      <w:gridCol w:w="2526"/>
      <w:gridCol w:w="12811"/>
    </w:tblGrid>
    <w:tr>
      <w:trPr>
        <w:trHeight w:val="376" w:hRule="atLeast"/>
      </w:trPr>
      <w:tc>
        <w:tcPr>
          <w:tcW w:w="15337" w:type="dxa"/>
          <w:gridSpan w:val="2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  <w:insideH w:val="single" w:sz="2" w:space="0" w:color="000000"/>
            <w:insideV w:val="single" w:sz="2" w:space="0" w:color="000000"/>
          </w:tcBorders>
          <w:shd w:color="auto" w:fill="B4C7DC" w:val="clear"/>
        </w:tcPr>
        <w:p>
          <w:pPr>
            <w:pStyle w:val="Ttulo11"/>
            <w:rPr>
              <w:rFonts w:ascii="Liberation Serif" w:hAnsi="Liberation Serif"/>
              <w:b/>
              <w:b/>
              <w:bCs/>
              <w:color w:val="000000"/>
              <w:szCs w:val="28"/>
            </w:rPr>
          </w:pPr>
          <w:r>
            <w:rPr>
              <w:rFonts w:ascii="Liberation Serif" w:hAnsi="Liberation Serif"/>
              <w:b/>
              <w:bCs/>
              <w:color w:val="000000"/>
              <w:szCs w:val="28"/>
            </w:rPr>
            <w:t>Prefeitura do Município de Londrina</w:t>
          </w:r>
        </w:p>
      </w:tc>
    </w:tr>
    <w:tr>
      <w:trPr>
        <w:trHeight w:val="376" w:hRule="atLeast"/>
      </w:trPr>
      <w:tc>
        <w:tcPr>
          <w:tcW w:w="2526" w:type="dxa"/>
          <w:vMerge w:val="restart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  <w:insideH w:val="single" w:sz="2" w:space="0" w:color="000000"/>
            <w:insideV w:val="single" w:sz="2" w:space="0" w:color="000000"/>
          </w:tcBorders>
          <w:shd w:color="auto" w:fill="EEEEEE" w:val="clear"/>
        </w:tcPr>
        <w:p>
          <w:pPr>
            <w:pStyle w:val="Ttulo11"/>
            <w:jc w:val="left"/>
            <w:rPr/>
          </w:pPr>
          <w:r>
            <w:rPr/>
            <w:drawing>
              <wp:inline distT="0" distB="0" distL="0" distR="0">
                <wp:extent cx="1552575" cy="1456690"/>
                <wp:effectExtent l="0" t="0" r="0" b="0"/>
                <wp:docPr id="9" name="Imagem 1" descr="Y:\_DAB\001 GERENCIA DE AGROINDÚSTRIA\Priscila\LOGO SIM\1 (1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m 1" descr="Y:\_DAB\001 GERENCIA DE AGROINDÚSTRIA\Priscila\LOGO SIM\1 (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2575" cy="145669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811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  <w:insideH w:val="single" w:sz="2" w:space="0" w:color="000000"/>
            <w:insideV w:val="single" w:sz="2" w:space="0" w:color="000000"/>
          </w:tcBorders>
          <w:shd w:color="auto" w:fill="EEEEEE" w:val="clear"/>
        </w:tcPr>
        <w:p>
          <w:pPr>
            <w:pStyle w:val="Ttulo11"/>
            <w:rPr>
              <w:rFonts w:ascii="Liberation Serif" w:hAnsi="Liberation Serif"/>
              <w:b/>
              <w:b/>
              <w:bCs/>
              <w:color w:val="000000"/>
              <w:sz w:val="26"/>
              <w:szCs w:val="26"/>
            </w:rPr>
          </w:pPr>
          <w:r>
            <w:rPr>
              <w:rFonts w:ascii="Liberation Serif" w:hAnsi="Liberation Serif"/>
              <w:b/>
              <w:bCs/>
              <w:color w:val="000000"/>
              <w:sz w:val="26"/>
              <w:szCs w:val="26"/>
            </w:rPr>
            <w:t>Secretaria Municipal de Agricultura e Abastecimento</w:t>
          </w:r>
        </w:p>
      </w:tc>
    </w:tr>
    <w:tr>
      <w:trPr>
        <w:trHeight w:val="160" w:hRule="atLeast"/>
      </w:trPr>
      <w:tc>
        <w:tcPr>
          <w:tcW w:w="2526" w:type="dxa"/>
          <w:vMerge w:val="continue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  <w:insideH w:val="single" w:sz="2" w:space="0" w:color="000000"/>
            <w:insideV w:val="single" w:sz="2" w:space="0" w:color="000000"/>
          </w:tcBorders>
          <w:shd w:color="auto" w:fill="EEEEEE" w:val="clear"/>
        </w:tcPr>
        <w:p>
          <w:pPr>
            <w:pStyle w:val="Normal"/>
            <w:suppressAutoHyphens w:val="false"/>
            <w:rPr/>
          </w:pPr>
          <w:r>
            <w:rPr/>
          </w:r>
        </w:p>
      </w:tc>
      <w:tc>
        <w:tcPr>
          <w:tcW w:w="12811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  <w:insideH w:val="single" w:sz="2" w:space="0" w:color="000000"/>
            <w:insideV w:val="single" w:sz="2" w:space="0" w:color="000000"/>
          </w:tcBorders>
          <w:shd w:color="auto" w:fill="EEEEEE" w:val="clear"/>
        </w:tcPr>
        <w:p>
          <w:pPr>
            <w:pStyle w:val="Standard"/>
            <w:jc w:val="center"/>
            <w:rPr>
              <w:rFonts w:cs="Britannic Bold"/>
              <w:b/>
              <w:b/>
              <w:bCs/>
              <w:color w:val="000000"/>
              <w:sz w:val="26"/>
              <w:szCs w:val="26"/>
            </w:rPr>
          </w:pPr>
          <w:r>
            <w:rPr>
              <w:rFonts w:cs="Britannic Bold"/>
              <w:b/>
              <w:bCs/>
              <w:color w:val="000000"/>
              <w:sz w:val="26"/>
              <w:szCs w:val="26"/>
            </w:rPr>
            <w:t>Gerência de Agroindústria – Serviço de Inspeção Municipal</w:t>
          </w:r>
        </w:p>
      </w:tc>
    </w:tr>
    <w:tr>
      <w:trPr>
        <w:trHeight w:val="160" w:hRule="atLeast"/>
      </w:trPr>
      <w:tc>
        <w:tcPr>
          <w:tcW w:w="2526" w:type="dxa"/>
          <w:vMerge w:val="continue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  <w:insideH w:val="single" w:sz="2" w:space="0" w:color="000000"/>
            <w:insideV w:val="single" w:sz="2" w:space="0" w:color="000000"/>
          </w:tcBorders>
          <w:shd w:color="auto" w:fill="EEEEEE" w:val="clear"/>
        </w:tcPr>
        <w:p>
          <w:pPr>
            <w:pStyle w:val="Normal"/>
            <w:suppressAutoHyphens w:val="false"/>
            <w:rPr/>
          </w:pPr>
          <w:r>
            <w:rPr/>
          </w:r>
        </w:p>
      </w:tc>
      <w:tc>
        <w:tcPr>
          <w:tcW w:w="12811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  <w:insideH w:val="single" w:sz="2" w:space="0" w:color="000000"/>
            <w:insideV w:val="single" w:sz="2" w:space="0" w:color="000000"/>
          </w:tcBorders>
          <w:shd w:color="auto" w:fill="EEEEEE" w:val="clear"/>
        </w:tcPr>
        <w:p>
          <w:pPr>
            <w:pStyle w:val="LOnormal"/>
            <w:widowControl w:val="false"/>
            <w:spacing w:before="10" w:after="0"/>
            <w:ind w:left="295" w:right="285" w:hanging="0"/>
            <w:jc w:val="center"/>
            <w:rPr>
              <w:rFonts w:ascii="Arial" w:hAnsi="Arial" w:eastAsia="Arial" w:cs="Arial"/>
              <w:b/>
              <w:b/>
              <w:color w:val="000000"/>
              <w:sz w:val="16"/>
              <w:szCs w:val="16"/>
            </w:rPr>
          </w:pPr>
          <w:r>
            <w:rPr>
              <w:rFonts w:cs="Britannic Bold"/>
              <w:b/>
              <w:bCs/>
              <w:color w:val="000000"/>
              <w:sz w:val="26"/>
              <w:szCs w:val="26"/>
            </w:rPr>
            <w:t xml:space="preserve">ESTABELECIMENTO: </w:t>
          </w:r>
        </w:p>
        <w:p>
          <w:pPr>
            <w:pStyle w:val="Standard"/>
            <w:jc w:val="center"/>
            <w:rPr>
              <w:rFonts w:cs="Britannic Bold"/>
              <w:b/>
              <w:b/>
              <w:bCs/>
              <w:color w:val="000000"/>
              <w:sz w:val="26"/>
              <w:szCs w:val="26"/>
            </w:rPr>
          </w:pPr>
          <w:r>
            <w:rPr>
              <w:rFonts w:cs="Britannic Bold"/>
              <w:b/>
              <w:bCs/>
              <w:color w:val="000000"/>
              <w:sz w:val="26"/>
              <w:szCs w:val="26"/>
            </w:rPr>
            <w:t xml:space="preserve">CNPJ: </w:t>
          </w:r>
        </w:p>
      </w:tc>
    </w:tr>
    <w:tr>
      <w:trPr>
        <w:trHeight w:val="160" w:hRule="atLeast"/>
      </w:trPr>
      <w:tc>
        <w:tcPr>
          <w:tcW w:w="2526" w:type="dxa"/>
          <w:vMerge w:val="continue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  <w:insideH w:val="single" w:sz="2" w:space="0" w:color="000000"/>
            <w:insideV w:val="single" w:sz="2" w:space="0" w:color="000000"/>
          </w:tcBorders>
          <w:shd w:color="auto" w:fill="EEEEEE" w:val="clear"/>
        </w:tcPr>
        <w:p>
          <w:pPr>
            <w:pStyle w:val="Normal"/>
            <w:suppressAutoHyphens w:val="false"/>
            <w:rPr/>
          </w:pPr>
          <w:r>
            <w:rPr/>
          </w:r>
        </w:p>
      </w:tc>
      <w:tc>
        <w:tcPr>
          <w:tcW w:w="12811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  <w:insideH w:val="single" w:sz="2" w:space="0" w:color="000000"/>
            <w:insideV w:val="single" w:sz="2" w:space="0" w:color="000000"/>
          </w:tcBorders>
          <w:shd w:color="auto" w:fill="EEEEEE" w:val="clear"/>
        </w:tcPr>
        <w:p>
          <w:pPr>
            <w:pStyle w:val="Standard"/>
            <w:jc w:val="center"/>
            <w:rPr>
              <w:rFonts w:cs="Britannic Bold"/>
              <w:b/>
              <w:b/>
              <w:bCs/>
              <w:color w:val="000000"/>
              <w:sz w:val="26"/>
              <w:szCs w:val="26"/>
            </w:rPr>
          </w:pPr>
          <w:r>
            <w:rPr>
              <w:rFonts w:cs="Britannic Bold"/>
              <w:b/>
              <w:bCs/>
              <w:color w:val="000000"/>
              <w:sz w:val="26"/>
              <w:szCs w:val="26"/>
            </w:rPr>
            <w:t xml:space="preserve">Elaborado por: </w:t>
          </w:r>
        </w:p>
      </w:tc>
    </w:tr>
    <w:tr>
      <w:trPr>
        <w:trHeight w:val="592" w:hRule="atLeast"/>
      </w:trPr>
      <w:tc>
        <w:tcPr>
          <w:tcW w:w="2526" w:type="dxa"/>
          <w:vMerge w:val="continue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  <w:insideH w:val="single" w:sz="2" w:space="0" w:color="000000"/>
            <w:insideV w:val="single" w:sz="2" w:space="0" w:color="000000"/>
          </w:tcBorders>
          <w:shd w:color="auto" w:fill="EEEEEE" w:val="clear"/>
        </w:tcPr>
        <w:p>
          <w:pPr>
            <w:pStyle w:val="Normal"/>
            <w:suppressAutoHyphens w:val="false"/>
            <w:rPr/>
          </w:pPr>
          <w:r>
            <w:rPr/>
          </w:r>
        </w:p>
      </w:tc>
      <w:tc>
        <w:tcPr>
          <w:tcW w:w="12811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  <w:insideH w:val="single" w:sz="2" w:space="0" w:color="000000"/>
            <w:insideV w:val="single" w:sz="2" w:space="0" w:color="000000"/>
          </w:tcBorders>
          <w:shd w:color="auto" w:fill="EEEEEE" w:val="clear"/>
          <w:vAlign w:val="center"/>
        </w:tcPr>
        <w:p>
          <w:pPr>
            <w:pStyle w:val="Contedodatabela"/>
            <w:jc w:val="center"/>
            <w:rPr/>
          </w:pPr>
          <w:r>
            <w:rPr>
              <w:rFonts w:cs="Britannic Bold"/>
              <w:b/>
              <w:bCs/>
              <w:color w:val="000000"/>
              <w:sz w:val="26"/>
              <w:szCs w:val="26"/>
            </w:rPr>
            <w:t>FICHA TÉCNICA E DIZERES DE ROTULAGEM</w:t>
          </w:r>
        </w:p>
      </w:tc>
    </w:tr>
  </w:tbl>
  <w:p>
    <w:pPr>
      <w:pStyle w:val="Cabealho1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z w:val="22"/>
        <w:b/>
        <w:rFonts w:ascii="Arial" w:hAnsi="Arial" w:cs="Arial"/>
      </w:r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2">
    <w:lvl w:ilvl="0">
      <w:start w:val="5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80" w:hanging="360"/>
      </w:pPr>
      <w:rPr>
        <w:b/>
      </w:r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3240" w:hanging="108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5040" w:hanging="144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840" w:hanging="180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decimal"/>
      <w:lvlText w:val="%1)"/>
      <w:lvlJc w:val="left"/>
      <w:pPr>
        <w:ind w:left="720" w:hanging="360"/>
      </w:pPr>
      <w:rPr>
        <w:sz w:val="22"/>
        <w:b/>
        <w:rFonts w:ascii="Arial" w:hAnsi="Arial" w:cs="Arial"/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Cs w:val="24"/>
        <w:lang w:val="pt-BR" w:eastAsia="zh-CN" w:bidi="hi-IN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46cd9"/>
    <w:pPr>
      <w:widowControl/>
      <w:suppressAutoHyphens w:val="true"/>
      <w:bidi w:val="0"/>
      <w:jc w:val="left"/>
      <w:textAlignment w:val="baseline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Marcas" w:customStyle="1">
    <w:name w:val="Marcas"/>
    <w:qFormat/>
    <w:rsid w:val="00e46cd9"/>
    <w:rPr>
      <w:rFonts w:ascii="OpenSymbol" w:hAnsi="OpenSymbol" w:eastAsia="OpenSymbol" w:cs="OpenSymbol"/>
    </w:rPr>
  </w:style>
  <w:style w:type="character" w:styleId="CabealhoChar" w:customStyle="1">
    <w:name w:val="Cabeçalho Char"/>
    <w:basedOn w:val="DefaultParagraphFont"/>
    <w:qFormat/>
    <w:rsid w:val="00e46cd9"/>
    <w:rPr>
      <w:szCs w:val="21"/>
    </w:rPr>
  </w:style>
  <w:style w:type="character" w:styleId="RodapChar" w:customStyle="1">
    <w:name w:val="Rodapé Char"/>
    <w:basedOn w:val="DefaultParagraphFont"/>
    <w:qFormat/>
    <w:rsid w:val="00e46cd9"/>
    <w:rPr>
      <w:szCs w:val="21"/>
    </w:rPr>
  </w:style>
  <w:style w:type="character" w:styleId="RodapChar1" w:customStyle="1">
    <w:name w:val="Rodapé Char1"/>
    <w:basedOn w:val="DefaultParagraphFont"/>
    <w:qFormat/>
    <w:rsid w:val="00e46cd9"/>
    <w:rPr>
      <w:szCs w:val="21"/>
    </w:rPr>
  </w:style>
  <w:style w:type="character" w:styleId="CabealhoChar1" w:customStyle="1">
    <w:name w:val="Cabeçalho Char1"/>
    <w:basedOn w:val="DefaultParagraphFont"/>
    <w:qFormat/>
    <w:rsid w:val="00e46cd9"/>
    <w:rPr>
      <w:szCs w:val="21"/>
    </w:rPr>
  </w:style>
  <w:style w:type="character" w:styleId="TextodebaloChar" w:customStyle="1">
    <w:name w:val="Texto de balão Char"/>
    <w:basedOn w:val="DefaultParagraphFont"/>
    <w:qFormat/>
    <w:rsid w:val="00e46cd9"/>
    <w:rPr>
      <w:rFonts w:ascii="Tahoma" w:hAnsi="Tahoma"/>
      <w:sz w:val="16"/>
      <w:szCs w:val="14"/>
    </w:rPr>
  </w:style>
  <w:style w:type="character" w:styleId="IntenseReference">
    <w:name w:val="Intense Reference"/>
    <w:basedOn w:val="DefaultParagraphFont"/>
    <w:qFormat/>
    <w:rsid w:val="00e46cd9"/>
    <w:rPr>
      <w:b/>
      <w:bCs/>
      <w:smallCaps/>
      <w:color w:val="2F5496"/>
      <w:spacing w:val="5"/>
    </w:rPr>
  </w:style>
  <w:style w:type="character" w:styleId="CabealhoChar2" w:customStyle="1">
    <w:name w:val="Cabeçalho Char2"/>
    <w:basedOn w:val="DefaultParagraphFont"/>
    <w:link w:val="Cabealho"/>
    <w:uiPriority w:val="99"/>
    <w:qFormat/>
    <w:rsid w:val="00e46cd9"/>
    <w:rPr>
      <w:szCs w:val="21"/>
    </w:rPr>
  </w:style>
  <w:style w:type="character" w:styleId="RodapChar2" w:customStyle="1">
    <w:name w:val="Rodapé Char2"/>
    <w:basedOn w:val="DefaultParagraphFont"/>
    <w:link w:val="Rodap"/>
    <w:uiPriority w:val="99"/>
    <w:qFormat/>
    <w:rsid w:val="009c50d1"/>
    <w:rPr>
      <w:szCs w:val="21"/>
    </w:rPr>
  </w:style>
  <w:style w:type="character" w:styleId="ListLabel1" w:customStyle="1">
    <w:name w:val="ListLabel 1"/>
    <w:qFormat/>
    <w:rPr>
      <w:rFonts w:cs="Courier New"/>
    </w:rPr>
  </w:style>
  <w:style w:type="character" w:styleId="ListLabel2" w:customStyle="1">
    <w:name w:val="ListLabel 2"/>
    <w:qFormat/>
    <w:rPr>
      <w:rFonts w:cs="Courier New"/>
    </w:rPr>
  </w:style>
  <w:style w:type="character" w:styleId="ListLabel3" w:customStyle="1">
    <w:name w:val="ListLabel 3"/>
    <w:qFormat/>
    <w:rPr>
      <w:rFonts w:cs="Courier New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Courier New"/>
    </w:rPr>
  </w:style>
  <w:style w:type="character" w:styleId="ListLabel6" w:customStyle="1">
    <w:name w:val="ListLabel 6"/>
    <w:qFormat/>
    <w:rPr>
      <w:rFonts w:cs="Courier New"/>
    </w:rPr>
  </w:style>
  <w:style w:type="character" w:styleId="ListLabel7" w:customStyle="1">
    <w:name w:val="ListLabel 7"/>
    <w:qFormat/>
    <w:rPr>
      <w:rFonts w:ascii="Arial" w:hAnsi="Arial" w:cs="Arial"/>
      <w:b/>
      <w:sz w:val="24"/>
    </w:rPr>
  </w:style>
  <w:style w:type="character" w:styleId="ListLabel8" w:customStyle="1">
    <w:name w:val="ListLabel 8"/>
    <w:qFormat/>
    <w:rPr>
      <w:rFonts w:ascii="Arial" w:hAnsi="Arial" w:cs="Arial"/>
      <w:b/>
      <w:color w:val="000000"/>
    </w:rPr>
  </w:style>
  <w:style w:type="character" w:styleId="ListLabel9" w:customStyle="1">
    <w:name w:val="ListLabel 9"/>
    <w:qFormat/>
    <w:rPr>
      <w:rFonts w:ascii="Arial" w:hAnsi="Arial" w:cs="Arial"/>
      <w:b/>
      <w:sz w:val="22"/>
    </w:rPr>
  </w:style>
  <w:style w:type="character" w:styleId="ListLabel10" w:customStyle="1">
    <w:name w:val="ListLabel 10"/>
    <w:qFormat/>
    <w:rPr>
      <w:rFonts w:ascii="Arial" w:hAnsi="Arial" w:cs="Arial"/>
      <w:b/>
      <w:color w:val="000000"/>
      <w:sz w:val="22"/>
    </w:rPr>
  </w:style>
  <w:style w:type="character" w:styleId="ListLabel11" w:customStyle="1">
    <w:name w:val="ListLabel 11"/>
    <w:qFormat/>
    <w:rPr>
      <w:rFonts w:ascii="Arial" w:hAnsi="Arial" w:cs="Arial"/>
      <w:b/>
      <w:sz w:val="22"/>
    </w:rPr>
  </w:style>
  <w:style w:type="character" w:styleId="ListLabel12" w:customStyle="1">
    <w:name w:val="ListLabel 12"/>
    <w:qFormat/>
    <w:rPr>
      <w:rFonts w:ascii="Arial" w:hAnsi="Arial" w:cs="Arial"/>
      <w:b/>
      <w:color w:val="000000"/>
      <w:sz w:val="22"/>
    </w:rPr>
  </w:style>
  <w:style w:type="character" w:styleId="ListLabel13" w:customStyle="1">
    <w:name w:val="ListLabel 13"/>
    <w:qFormat/>
    <w:rPr>
      <w:rFonts w:ascii="Arial" w:hAnsi="Arial" w:cs="Arial"/>
      <w:b/>
      <w:sz w:val="22"/>
    </w:rPr>
  </w:style>
  <w:style w:type="character" w:styleId="ListLabel14" w:customStyle="1">
    <w:name w:val="ListLabel 14"/>
    <w:qFormat/>
    <w:rPr>
      <w:rFonts w:ascii="Arial" w:hAnsi="Arial" w:cs="Arial"/>
      <w:b/>
      <w:color w:val="000000"/>
      <w:sz w:val="22"/>
    </w:rPr>
  </w:style>
  <w:style w:type="character" w:styleId="ListLabel15">
    <w:name w:val="ListLabel 15"/>
    <w:qFormat/>
    <w:rPr>
      <w:rFonts w:ascii="Arial" w:hAnsi="Arial" w:cs="Arial"/>
      <w:b/>
      <w:sz w:val="22"/>
    </w:rPr>
  </w:style>
  <w:style w:type="character" w:styleId="ListLabel16">
    <w:name w:val="ListLabel 16"/>
    <w:qFormat/>
    <w:rPr>
      <w:b/>
    </w:rPr>
  </w:style>
  <w:style w:type="character" w:styleId="ListLabel17">
    <w:name w:val="ListLabel 17"/>
    <w:qFormat/>
    <w:rPr>
      <w:b/>
    </w:rPr>
  </w:style>
  <w:style w:type="character" w:styleId="ListLabel18">
    <w:name w:val="ListLabel 18"/>
    <w:qFormat/>
    <w:rPr>
      <w:rFonts w:ascii="Arial" w:hAnsi="Arial" w:cs="Arial"/>
      <w:b/>
      <w:color w:val="000000"/>
      <w:sz w:val="22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Normal"/>
    <w:rsid w:val="00e46cd9"/>
    <w:pPr>
      <w:widowControl w:val="false"/>
    </w:pPr>
    <w:rPr/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rsid w:val="00e46cd9"/>
    <w:pPr>
      <w:widowControl w:val="false"/>
      <w:suppressLineNumbers/>
    </w:pPr>
    <w:rPr/>
  </w:style>
  <w:style w:type="paragraph" w:styleId="Ttulo1" w:customStyle="1">
    <w:name w:val="Título1"/>
    <w:basedOn w:val="Normal"/>
    <w:next w:val="Textbody"/>
    <w:qFormat/>
    <w:rsid w:val="00e46cd9"/>
    <w:pPr>
      <w:keepNext w:val="true"/>
      <w:widowControl w:val="fals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Standard" w:customStyle="1">
    <w:name w:val="Standard"/>
    <w:qFormat/>
    <w:rsid w:val="00e46cd9"/>
    <w:pPr>
      <w:widowControl/>
      <w:suppressAutoHyphens w:val="true"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paragraph" w:styleId="Textbody" w:customStyle="1">
    <w:name w:val="Text body"/>
    <w:basedOn w:val="Standard"/>
    <w:qFormat/>
    <w:rsid w:val="00e46cd9"/>
    <w:pPr>
      <w:spacing w:lineRule="auto" w:line="276" w:before="0" w:after="140"/>
    </w:pPr>
    <w:rPr/>
  </w:style>
  <w:style w:type="paragraph" w:styleId="Ttulo11" w:customStyle="1">
    <w:name w:val="Título 11"/>
    <w:basedOn w:val="Standard"/>
    <w:next w:val="Standard"/>
    <w:qFormat/>
    <w:rsid w:val="00e46cd9"/>
    <w:pPr>
      <w:keepNext w:val="true"/>
      <w:jc w:val="center"/>
      <w:outlineLvl w:val="0"/>
    </w:pPr>
    <w:rPr>
      <w:rFonts w:ascii="Britannic Bold" w:hAnsi="Britannic Bold" w:cs="Britannic Bold"/>
      <w:color w:val="0000FF"/>
      <w:sz w:val="28"/>
    </w:rPr>
  </w:style>
  <w:style w:type="paragraph" w:styleId="Legenda1" w:customStyle="1">
    <w:name w:val="Legenda1"/>
    <w:basedOn w:val="Standard"/>
    <w:qFormat/>
    <w:rsid w:val="00e46cd9"/>
    <w:pPr>
      <w:suppressLineNumbers/>
      <w:spacing w:before="120" w:after="120"/>
    </w:pPr>
    <w:rPr>
      <w:i/>
      <w:iCs/>
    </w:rPr>
  </w:style>
  <w:style w:type="paragraph" w:styleId="Contedodoquadro" w:customStyle="1">
    <w:name w:val="Conteúdo do quadro"/>
    <w:basedOn w:val="Standard"/>
    <w:qFormat/>
    <w:rsid w:val="00e46cd9"/>
    <w:pPr/>
    <w:rPr/>
  </w:style>
  <w:style w:type="paragraph" w:styleId="Contedodatabela" w:customStyle="1">
    <w:name w:val="Conteúdo da tabela"/>
    <w:basedOn w:val="Standard"/>
    <w:qFormat/>
    <w:rsid w:val="00e46cd9"/>
    <w:pPr>
      <w:widowControl w:val="false"/>
      <w:suppressLineNumbers/>
    </w:pPr>
    <w:rPr/>
  </w:style>
  <w:style w:type="paragraph" w:styleId="HeaderandFooter" w:customStyle="1">
    <w:name w:val="Header and Footer"/>
    <w:basedOn w:val="Standard"/>
    <w:qFormat/>
    <w:rsid w:val="00e46cd9"/>
    <w:pPr>
      <w:suppressLineNumbers/>
      <w:tabs>
        <w:tab w:val="clear" w:pos="709"/>
        <w:tab w:val="center" w:pos="4822" w:leader="none"/>
        <w:tab w:val="right" w:pos="9645" w:leader="none"/>
      </w:tabs>
    </w:pPr>
    <w:rPr/>
  </w:style>
  <w:style w:type="paragraph" w:styleId="Cabealho1" w:customStyle="1">
    <w:name w:val="Cabeçalho1"/>
    <w:basedOn w:val="Normal"/>
    <w:qFormat/>
    <w:rsid w:val="00e46cd9"/>
    <w:pPr>
      <w:tabs>
        <w:tab w:val="clear" w:pos="709"/>
        <w:tab w:val="center" w:pos="4252" w:leader="none"/>
        <w:tab w:val="right" w:pos="8504" w:leader="none"/>
      </w:tabs>
    </w:pPr>
    <w:rPr>
      <w:szCs w:val="21"/>
    </w:rPr>
  </w:style>
  <w:style w:type="paragraph" w:styleId="Ttulodetabela" w:customStyle="1">
    <w:name w:val="Título de tabela"/>
    <w:basedOn w:val="Contedodatabela"/>
    <w:qFormat/>
    <w:rsid w:val="00e46cd9"/>
    <w:pPr>
      <w:jc w:val="center"/>
    </w:pPr>
    <w:rPr>
      <w:b/>
      <w:bCs/>
    </w:rPr>
  </w:style>
  <w:style w:type="paragraph" w:styleId="Rodap1" w:customStyle="1">
    <w:name w:val="Rodapé1"/>
    <w:basedOn w:val="Normal"/>
    <w:qFormat/>
    <w:rsid w:val="00e46cd9"/>
    <w:pPr>
      <w:tabs>
        <w:tab w:val="clear" w:pos="709"/>
        <w:tab w:val="center" w:pos="4252" w:leader="none"/>
        <w:tab w:val="right" w:pos="8504" w:leader="none"/>
      </w:tabs>
    </w:pPr>
    <w:rPr>
      <w:szCs w:val="21"/>
    </w:rPr>
  </w:style>
  <w:style w:type="paragraph" w:styleId="BalloonText">
    <w:name w:val="Balloon Text"/>
    <w:basedOn w:val="Normal"/>
    <w:qFormat/>
    <w:rsid w:val="00e46cd9"/>
    <w:pPr/>
    <w:rPr>
      <w:rFonts w:ascii="Tahoma" w:hAnsi="Tahoma"/>
      <w:sz w:val="16"/>
      <w:szCs w:val="14"/>
    </w:rPr>
  </w:style>
  <w:style w:type="paragraph" w:styleId="LOnormal" w:customStyle="1">
    <w:name w:val="LO-normal"/>
    <w:qFormat/>
    <w:rsid w:val="00e46cd9"/>
    <w:pPr>
      <w:widowControl/>
      <w:bidi w:val="0"/>
      <w:jc w:val="left"/>
    </w:pPr>
    <w:rPr>
      <w:rFonts w:eastAsia="Liberation Serif" w:cs="Liberation Serif" w:ascii="Liberation Serif" w:hAnsi="Liberation Serif"/>
      <w:color w:val="auto"/>
      <w:kern w:val="0"/>
      <w:sz w:val="24"/>
      <w:szCs w:val="24"/>
      <w:lang w:val="pt-BR" w:eastAsia="zh-CN" w:bidi="hi-IN"/>
    </w:rPr>
  </w:style>
  <w:style w:type="paragraph" w:styleId="Cabealho">
    <w:name w:val="Header"/>
    <w:basedOn w:val="Normal"/>
    <w:link w:val="CabealhoChar2"/>
    <w:uiPriority w:val="99"/>
    <w:unhideWhenUsed/>
    <w:rsid w:val="00e46cd9"/>
    <w:pPr>
      <w:tabs>
        <w:tab w:val="clear" w:pos="709"/>
        <w:tab w:val="center" w:pos="4252" w:leader="none"/>
        <w:tab w:val="right" w:pos="8504" w:leader="none"/>
      </w:tabs>
    </w:pPr>
    <w:rPr>
      <w:szCs w:val="21"/>
    </w:rPr>
  </w:style>
  <w:style w:type="paragraph" w:styleId="Rodap">
    <w:name w:val="Footer"/>
    <w:basedOn w:val="Normal"/>
    <w:link w:val="RodapChar2"/>
    <w:uiPriority w:val="99"/>
    <w:unhideWhenUsed/>
    <w:rsid w:val="009c50d1"/>
    <w:pPr>
      <w:tabs>
        <w:tab w:val="clear" w:pos="709"/>
        <w:tab w:val="center" w:pos="4252" w:leader="none"/>
        <w:tab w:val="right" w:pos="8504" w:leader="none"/>
      </w:tabs>
    </w:pPr>
    <w:rPr>
      <w:szCs w:val="21"/>
    </w:rPr>
  </w:style>
  <w:style w:type="paragraph" w:styleId="ListParagraph">
    <w:name w:val="List Paragraph"/>
    <w:basedOn w:val="Normal"/>
    <w:uiPriority w:val="34"/>
    <w:qFormat/>
    <w:rsid w:val="00e05690"/>
    <w:pPr>
      <w:widowControl w:val="false"/>
      <w:suppressAutoHyphens w:val="false"/>
      <w:spacing w:before="0" w:after="0"/>
      <w:ind w:left="720" w:hanging="0"/>
      <w:contextualSpacing/>
      <w:textAlignment w:val="auto"/>
    </w:pPr>
    <w:rPr>
      <w:rFonts w:ascii="Arial" w:hAnsi="Arial" w:eastAsia="Arial" w:cs="Arial"/>
      <w:kern w:val="0"/>
      <w:sz w:val="22"/>
      <w:szCs w:val="22"/>
      <w:lang w:val="pt-PT" w:eastAsia="en-US" w:bidi="ar-SA"/>
    </w:rPr>
  </w:style>
  <w:style w:type="paragraph" w:styleId="LONormal1" w:customStyle="1">
    <w:name w:val="LO-Normal1"/>
    <w:qFormat/>
    <w:pPr>
      <w:widowControl w:val="false"/>
      <w:suppressAutoHyphens w:val="true"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39"/>
    <w:rsid w:val="00e05690"/>
    <w:rPr>
      <w:rFonts w:asciiTheme="minorHAnsi" w:hAnsiTheme="minorHAnsi" w:eastAsiaTheme="minorHAnsi" w:cstheme="minorBidi"/>
      <w:lang w:eastAsia="en-US" w:bidi="ar-SA"/>
      <w:sz w:val="22"/>
      <w:szCs w:val="22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header" Target="header1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4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Application>LibreOffice/6.1.2.1$Windows_x86 LibreOffice_project/65905a128db06ba48db947242809d14d3f9a93fe</Application>
  <Pages>11</Pages>
  <Words>1303</Words>
  <Characters>8006</Characters>
  <CharactersWithSpaces>9447</CharactersWithSpaces>
  <Paragraphs>158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2024-10-03T13:56:00Z</dcterms:created>
  <dc:creator>Priscila Lima Magarotto de Paula - matr 16.590-5</dc:creator>
  <dc:description/>
  <dc:language>pt-BR</dc:language>
  <cp:lastModifiedBy/>
  <dcterms:modified xsi:type="dcterms:W3CDTF">2024-10-04T09:21:21Z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