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A678513" w14:textId="77777777" w:rsidR="006A5C28" w:rsidRPr="009B5B0A" w:rsidRDefault="006A5C28" w:rsidP="009A04B3">
      <w:pPr>
        <w:suppressLineNumbers/>
        <w:rPr>
          <w:b/>
        </w:rPr>
      </w:pPr>
      <w:r w:rsidRPr="009B5B0A">
        <w:rPr>
          <w:b/>
        </w:rPr>
        <w:t>Data: 2</w:t>
      </w:r>
      <w:r w:rsidR="0023177D">
        <w:rPr>
          <w:b/>
        </w:rPr>
        <w:t>8</w:t>
      </w:r>
      <w:r w:rsidRPr="009B5B0A">
        <w:rPr>
          <w:b/>
        </w:rPr>
        <w:t xml:space="preserve"> de </w:t>
      </w:r>
      <w:r w:rsidR="0023177D">
        <w:rPr>
          <w:b/>
        </w:rPr>
        <w:t>abril</w:t>
      </w:r>
      <w:r w:rsidRPr="009B5B0A">
        <w:rPr>
          <w:b/>
        </w:rPr>
        <w:t xml:space="preserve"> de 2021.</w:t>
      </w:r>
    </w:p>
    <w:p w14:paraId="4068DD4E" w14:textId="059EE237" w:rsidR="00A10C9B" w:rsidRDefault="006A7A02" w:rsidP="00232402">
      <w:pPr>
        <w:widowControl w:val="0"/>
        <w:tabs>
          <w:tab w:val="left" w:pos="693"/>
        </w:tabs>
        <w:autoSpaceDE w:val="0"/>
        <w:autoSpaceDN w:val="0"/>
        <w:spacing w:before="34" w:after="0" w:line="240" w:lineRule="auto"/>
      </w:pPr>
      <w:bookmarkStart w:id="0" w:name="_GoBack"/>
      <w:r w:rsidRPr="00BF054A">
        <w:rPr>
          <w:rFonts w:ascii="Times New Roman" w:hAnsi="Times New Roman" w:cs="Times New Roman"/>
          <w:sz w:val="24"/>
          <w:szCs w:val="24"/>
        </w:rPr>
        <w:t xml:space="preserve">Aos vinte e </w:t>
      </w:r>
      <w:r w:rsidR="0023177D" w:rsidRPr="00BF054A">
        <w:rPr>
          <w:rFonts w:ascii="Times New Roman" w:hAnsi="Times New Roman" w:cs="Times New Roman"/>
          <w:sz w:val="24"/>
          <w:szCs w:val="24"/>
        </w:rPr>
        <w:t>oito</w:t>
      </w:r>
      <w:r w:rsidRPr="00BF054A">
        <w:rPr>
          <w:rFonts w:ascii="Times New Roman" w:hAnsi="Times New Roman" w:cs="Times New Roman"/>
          <w:sz w:val="24"/>
          <w:szCs w:val="24"/>
        </w:rPr>
        <w:t xml:space="preserve"> dias do mês de </w:t>
      </w:r>
      <w:r w:rsidR="0023177D" w:rsidRPr="00BF054A">
        <w:rPr>
          <w:rFonts w:ascii="Times New Roman" w:hAnsi="Times New Roman" w:cs="Times New Roman"/>
          <w:sz w:val="24"/>
          <w:szCs w:val="24"/>
        </w:rPr>
        <w:t>abril</w:t>
      </w:r>
      <w:r w:rsidRPr="00BF054A">
        <w:rPr>
          <w:rFonts w:ascii="Times New Roman" w:hAnsi="Times New Roman" w:cs="Times New Roman"/>
          <w:sz w:val="24"/>
          <w:szCs w:val="24"/>
        </w:rPr>
        <w:t xml:space="preserve"> de 2021, </w:t>
      </w:r>
      <w:r w:rsidR="006A5C28" w:rsidRPr="00BF054A">
        <w:rPr>
          <w:rFonts w:ascii="Times New Roman" w:hAnsi="Times New Roman" w:cs="Times New Roman"/>
          <w:sz w:val="24"/>
          <w:szCs w:val="24"/>
        </w:rPr>
        <w:t xml:space="preserve">em decorrência da pandemia ocasionada pelo novo </w:t>
      </w:r>
      <w:proofErr w:type="spellStart"/>
      <w:r w:rsidR="006A5C28" w:rsidRPr="00BF054A">
        <w:rPr>
          <w:rFonts w:ascii="Times New Roman" w:hAnsi="Times New Roman" w:cs="Times New Roman"/>
          <w:sz w:val="24"/>
          <w:szCs w:val="24"/>
        </w:rPr>
        <w:t>coronavírus</w:t>
      </w:r>
      <w:proofErr w:type="spellEnd"/>
      <w:r w:rsidR="006A5C28" w:rsidRPr="00BF054A">
        <w:rPr>
          <w:rFonts w:ascii="Times New Roman" w:hAnsi="Times New Roman" w:cs="Times New Roman"/>
          <w:sz w:val="24"/>
          <w:szCs w:val="24"/>
        </w:rPr>
        <w:t xml:space="preserve"> – COVID 19, e a impossibilidade temporária de realização de reuniões presenciais, foi realizada reunião ordinária deste Conselho de Assistência Social por meio de videoconferência, utilizando a plataforma </w:t>
      </w:r>
      <w:proofErr w:type="spellStart"/>
      <w:r w:rsidR="006A5C28" w:rsidRPr="00BF054A">
        <w:rPr>
          <w:rFonts w:ascii="Times New Roman" w:hAnsi="Times New Roman" w:cs="Times New Roman"/>
          <w:sz w:val="24"/>
          <w:szCs w:val="24"/>
        </w:rPr>
        <w:t>google.meet</w:t>
      </w:r>
      <w:proofErr w:type="spellEnd"/>
      <w:r w:rsidR="006A5C28" w:rsidRPr="00BF054A">
        <w:rPr>
          <w:rFonts w:ascii="Times New Roman" w:hAnsi="Times New Roman" w:cs="Times New Roman"/>
          <w:sz w:val="24"/>
          <w:szCs w:val="24"/>
        </w:rPr>
        <w:t xml:space="preserve">. Participaram da presente reunião os seguintes conselheiros e conselheiras: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Luis</w:t>
      </w:r>
      <w:proofErr w:type="spellEnd"/>
      <w:r w:rsidR="00232402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Alberto</w:t>
      </w:r>
      <w:r w:rsidR="00232402" w:rsidRPr="00BF054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Mangili</w:t>
      </w:r>
      <w:proofErr w:type="spellEnd"/>
      <w:r w:rsidR="00232402" w:rsidRPr="00BF054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Gomes,</w:t>
      </w:r>
      <w:r w:rsidR="00232402" w:rsidRPr="00BF054A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Gisele</w:t>
      </w:r>
      <w:r w:rsidR="00232402" w:rsidRPr="00BF054A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de</w:t>
      </w:r>
      <w:r w:rsidR="00232402" w:rsidRPr="00BF054A">
        <w:rPr>
          <w:rFonts w:ascii="Times New Roman" w:hAnsi="Times New Roman" w:cs="Times New Roman"/>
          <w:spacing w:val="2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Cássia</w:t>
      </w:r>
      <w:r w:rsidR="00232402" w:rsidRPr="00BF054A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Tavares,</w:t>
      </w:r>
      <w:r w:rsidR="00232402" w:rsidRPr="00BF054A">
        <w:rPr>
          <w:rFonts w:ascii="Times New Roman" w:hAnsi="Times New Roman" w:cs="Times New Roman"/>
          <w:spacing w:val="25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Rosemeiri</w:t>
      </w:r>
      <w:proofErr w:type="spellEnd"/>
      <w:r w:rsidR="00232402" w:rsidRPr="00BF054A">
        <w:rPr>
          <w:rFonts w:ascii="Times New Roman" w:hAnsi="Times New Roman" w:cs="Times New Roman"/>
          <w:sz w:val="24"/>
          <w:szCs w:val="24"/>
        </w:rPr>
        <w:t xml:space="preserve"> Felix</w:t>
      </w:r>
      <w:r w:rsidR="00232402" w:rsidRPr="00BF054A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de</w:t>
      </w:r>
      <w:r w:rsidR="00232402" w:rsidRPr="00BF054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Barros,</w:t>
      </w:r>
      <w:r w:rsidR="00232402" w:rsidRPr="00BF054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pacing w:val="5"/>
          <w:sz w:val="24"/>
          <w:szCs w:val="24"/>
        </w:rPr>
        <w:t>Edsonia</w:t>
      </w:r>
      <w:proofErr w:type="spellEnd"/>
      <w:r w:rsidR="00232402" w:rsidRPr="00BF054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pacing w:val="5"/>
          <w:sz w:val="24"/>
          <w:szCs w:val="24"/>
        </w:rPr>
        <w:t>Jadma</w:t>
      </w:r>
      <w:proofErr w:type="spellEnd"/>
      <w:r w:rsidR="00232402" w:rsidRPr="00BF054A">
        <w:rPr>
          <w:rFonts w:ascii="Times New Roman" w:hAnsi="Times New Roman" w:cs="Times New Roman"/>
          <w:spacing w:val="5"/>
          <w:sz w:val="24"/>
          <w:szCs w:val="24"/>
        </w:rPr>
        <w:t xml:space="preserve"> Marcelino de Souza</w:t>
      </w:r>
      <w:r w:rsidR="00232402" w:rsidRPr="00BF054A">
        <w:rPr>
          <w:rFonts w:ascii="Times New Roman" w:hAnsi="Times New Roman" w:cs="Times New Roman"/>
          <w:sz w:val="24"/>
          <w:szCs w:val="24"/>
        </w:rPr>
        <w:t>,</w:t>
      </w:r>
      <w:r w:rsidR="00232402" w:rsidRPr="00BF054A">
        <w:rPr>
          <w:rFonts w:ascii="Times New Roman" w:hAnsi="Times New Roman" w:cs="Times New Roman"/>
          <w:spacing w:val="10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Gisélia</w:t>
      </w:r>
      <w:proofErr w:type="spellEnd"/>
      <w:r w:rsidR="00232402" w:rsidRPr="00BF054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Duarte</w:t>
      </w:r>
      <w:r w:rsidR="00232402" w:rsidRPr="00BF054A">
        <w:rPr>
          <w:rFonts w:ascii="Times New Roman" w:hAnsi="Times New Roman" w:cs="Times New Roman"/>
          <w:spacing w:val="2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Dias Paulino,</w:t>
      </w:r>
      <w:r w:rsidR="00232402" w:rsidRPr="00BF054A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Rosely</w:t>
      </w:r>
      <w:r w:rsidR="00232402" w:rsidRPr="00BF054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Sonoda</w:t>
      </w:r>
      <w:proofErr w:type="spellEnd"/>
      <w:r w:rsidR="00232402" w:rsidRPr="00BF054A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Gomes,</w:t>
      </w:r>
      <w:r w:rsidR="00232402" w:rsidRPr="00BF054A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Martinha</w:t>
      </w:r>
      <w:r w:rsidR="00232402" w:rsidRPr="00BF054A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Clarete</w:t>
      </w:r>
      <w:r w:rsidR="00232402" w:rsidRPr="00BF054A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Dutra,</w:t>
      </w:r>
      <w:r w:rsidR="007B1640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Rodrigo</w:t>
      </w:r>
      <w:r w:rsidR="00232402" w:rsidRPr="00BF054A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 xml:space="preserve">Santana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Contessoto</w:t>
      </w:r>
      <w:proofErr w:type="spellEnd"/>
      <w:r w:rsidR="00232402" w:rsidRPr="00BF054A">
        <w:rPr>
          <w:rFonts w:ascii="Times New Roman" w:hAnsi="Times New Roman" w:cs="Times New Roman"/>
          <w:sz w:val="24"/>
          <w:szCs w:val="24"/>
        </w:rPr>
        <w:t>,</w:t>
      </w:r>
      <w:r w:rsidR="00232402" w:rsidRPr="00BF054A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Izabel</w:t>
      </w:r>
      <w:r w:rsidR="00232402" w:rsidRPr="00BF054A">
        <w:rPr>
          <w:rFonts w:ascii="Times New Roman" w:hAnsi="Times New Roman" w:cs="Times New Roman"/>
          <w:spacing w:val="30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Feijó</w:t>
      </w:r>
      <w:r w:rsidR="00232402" w:rsidRPr="00BF054A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Oliveira</w:t>
      </w:r>
      <w:r w:rsidR="00232402" w:rsidRPr="00BF054A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Flores,</w:t>
      </w:r>
      <w:r w:rsidR="00232402" w:rsidRPr="00BF054A">
        <w:rPr>
          <w:rFonts w:ascii="Times New Roman" w:hAnsi="Times New Roman" w:cs="Times New Roman"/>
          <w:spacing w:val="2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Aparecida</w:t>
      </w:r>
      <w:r w:rsidR="00232402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de</w:t>
      </w:r>
      <w:r w:rsidR="00232402" w:rsidRPr="00BF054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Fátima</w:t>
      </w:r>
      <w:r w:rsidR="00232402" w:rsidRPr="00BF054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G.</w:t>
      </w:r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Lemos,</w:t>
      </w:r>
      <w:r w:rsidR="00232402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Thais</w:t>
      </w:r>
      <w:r w:rsidR="00232402" w:rsidRPr="00BF054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Ayres</w:t>
      </w:r>
      <w:r w:rsidR="00232402" w:rsidRPr="00BF054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da</w:t>
      </w:r>
      <w:r w:rsidR="00232402" w:rsidRPr="00BF054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Silva,</w:t>
      </w:r>
      <w:r w:rsidR="00232402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Diego Oliveira de Lima,</w:t>
      </w:r>
      <w:r w:rsidR="007B1640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Maria</w:t>
      </w:r>
      <w:r w:rsidR="00232402" w:rsidRPr="00BF054A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de</w:t>
      </w:r>
      <w:r w:rsidR="00232402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Fátima</w:t>
      </w:r>
      <w:r w:rsidR="00232402" w:rsidRPr="00BF054A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dos</w:t>
      </w:r>
      <w:r w:rsidR="00232402" w:rsidRPr="00BF054A">
        <w:rPr>
          <w:rFonts w:ascii="Times New Roman" w:hAnsi="Times New Roman" w:cs="Times New Roman"/>
          <w:spacing w:val="15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 xml:space="preserve">Santos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Reale</w:t>
      </w:r>
      <w:proofErr w:type="spellEnd"/>
      <w:r w:rsidR="00232402" w:rsidRPr="00BF054A">
        <w:rPr>
          <w:rFonts w:ascii="Times New Roman" w:hAnsi="Times New Roman" w:cs="Times New Roman"/>
          <w:sz w:val="24"/>
          <w:szCs w:val="24"/>
        </w:rPr>
        <w:t>,</w:t>
      </w:r>
      <w:r w:rsidR="00232402" w:rsidRPr="00BF054A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Alexandra</w:t>
      </w:r>
      <w:r w:rsidR="00232402" w:rsidRPr="00BF054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Ciotto</w:t>
      </w:r>
      <w:proofErr w:type="spellEnd"/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Rodrigues</w:t>
      </w:r>
      <w:r w:rsidR="00232402" w:rsidRPr="00BF054A">
        <w:rPr>
          <w:rFonts w:ascii="Times New Roman" w:hAnsi="Times New Roman" w:cs="Times New Roman"/>
          <w:spacing w:val="20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Silva,Soraya</w:t>
      </w:r>
      <w:proofErr w:type="spellEnd"/>
      <w:r w:rsidR="00232402" w:rsidRPr="00BF054A">
        <w:rPr>
          <w:rFonts w:ascii="Times New Roman" w:hAnsi="Times New Roman" w:cs="Times New Roman"/>
          <w:sz w:val="24"/>
          <w:szCs w:val="24"/>
        </w:rPr>
        <w:t xml:space="preserve"> de Paula Garcia de Campos,</w:t>
      </w:r>
      <w:r w:rsidR="00232402" w:rsidRPr="00BF054A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Ordália</w:t>
      </w:r>
      <w:proofErr w:type="spellEnd"/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de</w:t>
      </w:r>
      <w:r w:rsidR="00232402" w:rsidRPr="00BF054A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Fátima</w:t>
      </w:r>
      <w:r w:rsidR="00232402" w:rsidRPr="00BF054A">
        <w:rPr>
          <w:rFonts w:ascii="Times New Roman" w:hAnsi="Times New Roman" w:cs="Times New Roman"/>
          <w:spacing w:val="18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Braganholi</w:t>
      </w:r>
      <w:proofErr w:type="spellEnd"/>
      <w:r w:rsidR="00232402" w:rsidRPr="00BF054A">
        <w:rPr>
          <w:rFonts w:ascii="Times New Roman" w:hAnsi="Times New Roman" w:cs="Times New Roman"/>
          <w:spacing w:val="21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Ferreira</w:t>
      </w:r>
      <w:r w:rsidR="00232402" w:rsidRPr="00BF054A">
        <w:rPr>
          <w:rFonts w:ascii="Times New Roman" w:hAnsi="Times New Roman" w:cs="Times New Roman"/>
          <w:b/>
          <w:sz w:val="24"/>
          <w:szCs w:val="24"/>
        </w:rPr>
        <w:t>,</w:t>
      </w:r>
      <w:r w:rsidR="00232402" w:rsidRPr="00BF054A">
        <w:rPr>
          <w:rFonts w:ascii="Times New Roman" w:hAnsi="Times New Roman" w:cs="Times New Roman"/>
          <w:b/>
          <w:spacing w:val="20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bCs/>
          <w:spacing w:val="20"/>
          <w:sz w:val="24"/>
          <w:szCs w:val="24"/>
        </w:rPr>
        <w:t xml:space="preserve">Rejane </w:t>
      </w:r>
      <w:proofErr w:type="spellStart"/>
      <w:r w:rsidR="00232402" w:rsidRPr="00BF054A">
        <w:rPr>
          <w:rFonts w:ascii="Times New Roman" w:hAnsi="Times New Roman" w:cs="Times New Roman"/>
          <w:bCs/>
          <w:spacing w:val="20"/>
          <w:sz w:val="24"/>
          <w:szCs w:val="24"/>
        </w:rPr>
        <w:t>Romagnole</w:t>
      </w:r>
      <w:proofErr w:type="spellEnd"/>
      <w:r w:rsidR="00232402" w:rsidRPr="00BF054A">
        <w:rPr>
          <w:rFonts w:ascii="Times New Roman" w:hAnsi="Times New Roman" w:cs="Times New Roman"/>
          <w:bCs/>
          <w:spacing w:val="20"/>
          <w:sz w:val="24"/>
          <w:szCs w:val="24"/>
        </w:rPr>
        <w:t xml:space="preserve"> Tavares Aragão,</w:t>
      </w:r>
      <w:r w:rsidR="00232402" w:rsidRPr="00BF054A">
        <w:rPr>
          <w:rFonts w:ascii="Times New Roman" w:hAnsi="Times New Roman" w:cs="Times New Roman"/>
          <w:sz w:val="24"/>
          <w:szCs w:val="24"/>
        </w:rPr>
        <w:t xml:space="preserve"> Rosana</w:t>
      </w:r>
      <w:r w:rsidR="00232402" w:rsidRPr="00BF054A">
        <w:rPr>
          <w:rFonts w:ascii="Times New Roman" w:hAnsi="Times New Roman" w:cs="Times New Roman"/>
          <w:spacing w:val="55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de</w:t>
      </w:r>
      <w:r w:rsidR="00232402" w:rsidRPr="00BF054A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Almeida</w:t>
      </w:r>
      <w:r w:rsidR="00232402" w:rsidRPr="00BF054A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Souza,</w:t>
      </w:r>
      <w:r w:rsidR="00232402" w:rsidRPr="00BF054A">
        <w:rPr>
          <w:rFonts w:ascii="Times New Roman" w:hAnsi="Times New Roman" w:cs="Times New Roman"/>
          <w:spacing w:val="5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André</w:t>
      </w:r>
      <w:r w:rsidR="00232402" w:rsidRPr="00BF054A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Luis</w:t>
      </w:r>
      <w:proofErr w:type="spellEnd"/>
      <w:r w:rsidR="00232402" w:rsidRPr="00BF054A">
        <w:rPr>
          <w:rFonts w:ascii="Times New Roman" w:hAnsi="Times New Roman" w:cs="Times New Roman"/>
          <w:spacing w:val="58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Barbosa,</w:t>
      </w:r>
      <w:r w:rsidR="007B1640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Leonardo</w:t>
      </w:r>
      <w:r w:rsidR="00232402" w:rsidRPr="00BF054A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Aparecido Gomes.</w:t>
      </w:r>
      <w:r w:rsidR="00232402" w:rsidRPr="00BF054A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Estiveram</w:t>
      </w:r>
      <w:r w:rsidR="00232402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também</w:t>
      </w:r>
      <w:r w:rsidR="00232402" w:rsidRPr="00BF054A">
        <w:rPr>
          <w:rFonts w:ascii="Times New Roman" w:hAnsi="Times New Roman" w:cs="Times New Roman"/>
          <w:spacing w:val="14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presentes,</w:t>
      </w:r>
      <w:r w:rsidR="00232402" w:rsidRPr="00BF054A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os</w:t>
      </w:r>
      <w:r w:rsidR="00232402" w:rsidRPr="00BF054A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seguintes</w:t>
      </w:r>
      <w:r w:rsidR="00232402" w:rsidRPr="00BF054A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participantes;</w:t>
      </w:r>
      <w:r w:rsidR="00232402" w:rsidRPr="00BF054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Lívia</w:t>
      </w:r>
      <w:r w:rsidR="00232402" w:rsidRPr="00BF054A">
        <w:rPr>
          <w:rFonts w:ascii="Times New Roman" w:hAnsi="Times New Roman" w:cs="Times New Roman"/>
          <w:spacing w:val="9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Vivan</w:t>
      </w:r>
      <w:proofErr w:type="spellEnd"/>
      <w:r w:rsidR="00232402" w:rsidRPr="00BF054A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Pagotti</w:t>
      </w:r>
      <w:proofErr w:type="spellEnd"/>
      <w:r w:rsidR="00232402" w:rsidRPr="00BF054A">
        <w:rPr>
          <w:rFonts w:ascii="Times New Roman" w:hAnsi="Times New Roman" w:cs="Times New Roman"/>
          <w:sz w:val="24"/>
          <w:szCs w:val="24"/>
        </w:rPr>
        <w:t>,</w:t>
      </w:r>
      <w:r w:rsidR="00232402" w:rsidRPr="00BF054A">
        <w:rPr>
          <w:rFonts w:ascii="Times New Roman" w:hAnsi="Times New Roman" w:cs="Times New Roman"/>
          <w:spacing w:val="1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Milene</w:t>
      </w:r>
      <w:r w:rsidR="00232402" w:rsidRPr="00BF054A">
        <w:rPr>
          <w:rFonts w:ascii="Times New Roman" w:hAnsi="Times New Roman" w:cs="Times New Roman"/>
          <w:spacing w:val="12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Sicon</w:t>
      </w:r>
      <w:proofErr w:type="spellEnd"/>
      <w:r w:rsidR="00232402" w:rsidRPr="00BF054A">
        <w:rPr>
          <w:rFonts w:ascii="Times New Roman" w:hAnsi="Times New Roman" w:cs="Times New Roman"/>
          <w:sz w:val="24"/>
          <w:szCs w:val="24"/>
        </w:rPr>
        <w:t>,</w:t>
      </w:r>
      <w:r w:rsidR="007B1640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Janaina</w:t>
      </w:r>
      <w:r w:rsidR="00232402" w:rsidRPr="00BF054A">
        <w:rPr>
          <w:rFonts w:ascii="Times New Roman" w:hAnsi="Times New Roman" w:cs="Times New Roman"/>
          <w:spacing w:val="3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Arruda</w:t>
      </w:r>
      <w:r w:rsidR="00232402" w:rsidRPr="00BF054A">
        <w:rPr>
          <w:rFonts w:ascii="Times New Roman" w:hAnsi="Times New Roman" w:cs="Times New Roman"/>
          <w:spacing w:val="16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Messias,</w:t>
      </w:r>
      <w:r w:rsidR="00232402" w:rsidRPr="00BF054A">
        <w:rPr>
          <w:rFonts w:ascii="Times New Roman" w:hAnsi="Times New Roman" w:cs="Times New Roman"/>
          <w:spacing w:val="22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Mariana</w:t>
      </w:r>
      <w:r w:rsidR="00232402" w:rsidRPr="00BF054A">
        <w:rPr>
          <w:rFonts w:ascii="Times New Roman" w:hAnsi="Times New Roman" w:cs="Times New Roman"/>
          <w:spacing w:val="19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Barcellos,</w:t>
      </w:r>
      <w:r w:rsidR="00232402" w:rsidRPr="00BF054A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Adenilton</w:t>
      </w:r>
      <w:proofErr w:type="spellEnd"/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Rosa</w:t>
      </w:r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de</w:t>
      </w:r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Oliveira</w:t>
      </w:r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e</w:t>
      </w:r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Marco</w:t>
      </w:r>
      <w:r w:rsidR="00232402" w:rsidRPr="00BF054A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proofErr w:type="spellStart"/>
      <w:r w:rsidR="00232402" w:rsidRPr="00BF054A">
        <w:rPr>
          <w:rFonts w:ascii="Times New Roman" w:hAnsi="Times New Roman" w:cs="Times New Roman"/>
          <w:sz w:val="24"/>
          <w:szCs w:val="24"/>
        </w:rPr>
        <w:t>Antonio</w:t>
      </w:r>
      <w:proofErr w:type="spellEnd"/>
      <w:r w:rsidR="00232402" w:rsidRPr="00BF054A">
        <w:rPr>
          <w:rFonts w:ascii="Times New Roman" w:hAnsi="Times New Roman" w:cs="Times New Roman"/>
          <w:spacing w:val="17"/>
          <w:sz w:val="24"/>
          <w:szCs w:val="24"/>
        </w:rPr>
        <w:t xml:space="preserve"> </w:t>
      </w:r>
      <w:r w:rsidR="00232402" w:rsidRPr="00BF054A">
        <w:rPr>
          <w:rFonts w:ascii="Times New Roman" w:hAnsi="Times New Roman" w:cs="Times New Roman"/>
          <w:sz w:val="24"/>
          <w:szCs w:val="24"/>
        </w:rPr>
        <w:t>Rocha</w:t>
      </w:r>
      <w:r w:rsidR="006A5C28" w:rsidRPr="00BF054A">
        <w:rPr>
          <w:rFonts w:ascii="Times New Roman" w:hAnsi="Times New Roman" w:cs="Times New Roman"/>
          <w:sz w:val="24"/>
          <w:szCs w:val="24"/>
        </w:rPr>
        <w:t>. Transcorrido o tempo para a segunda convocação, a presidenta do Conselho Soraya de Paula Garcia de Campos deu i</w:t>
      </w:r>
      <w:r w:rsidRPr="00BF054A">
        <w:rPr>
          <w:rFonts w:ascii="Times New Roman" w:hAnsi="Times New Roman" w:cs="Times New Roman"/>
          <w:sz w:val="24"/>
          <w:szCs w:val="24"/>
        </w:rPr>
        <w:t xml:space="preserve">nício </w:t>
      </w:r>
      <w:r w:rsidR="006A5C28" w:rsidRPr="00BF054A">
        <w:rPr>
          <w:rFonts w:ascii="Times New Roman" w:hAnsi="Times New Roman" w:cs="Times New Roman"/>
          <w:sz w:val="24"/>
          <w:szCs w:val="24"/>
        </w:rPr>
        <w:t>à</w:t>
      </w:r>
      <w:r w:rsidRPr="00BF054A">
        <w:rPr>
          <w:rFonts w:ascii="Times New Roman" w:hAnsi="Times New Roman" w:cs="Times New Roman"/>
          <w:sz w:val="24"/>
          <w:szCs w:val="24"/>
        </w:rPr>
        <w:t xml:space="preserve"> reunião </w:t>
      </w:r>
      <w:r w:rsidR="006A5C28" w:rsidRPr="00BF054A">
        <w:rPr>
          <w:rFonts w:ascii="Times New Roman" w:hAnsi="Times New Roman" w:cs="Times New Roman"/>
          <w:sz w:val="24"/>
          <w:szCs w:val="24"/>
        </w:rPr>
        <w:t xml:space="preserve">saudando os presentes e submetendo a seguinte pauta à deliberação da plenária: 1. </w:t>
      </w:r>
      <w:r w:rsidRPr="00BF054A">
        <w:rPr>
          <w:rFonts w:ascii="Times New Roman" w:hAnsi="Times New Roman" w:cs="Times New Roman"/>
          <w:sz w:val="24"/>
          <w:szCs w:val="24"/>
        </w:rPr>
        <w:t>Apresentação e aprovação da pauta;</w:t>
      </w:r>
      <w:r w:rsidR="006A5C28" w:rsidRPr="00BF054A">
        <w:rPr>
          <w:rFonts w:ascii="Times New Roman" w:hAnsi="Times New Roman" w:cs="Times New Roman"/>
          <w:sz w:val="24"/>
          <w:szCs w:val="24"/>
        </w:rPr>
        <w:t xml:space="preserve"> 2. </w:t>
      </w:r>
      <w:r w:rsidRPr="00BF054A">
        <w:rPr>
          <w:rFonts w:ascii="Times New Roman" w:hAnsi="Times New Roman" w:cs="Times New Roman"/>
          <w:sz w:val="24"/>
          <w:szCs w:val="24"/>
        </w:rPr>
        <w:t>Aprovação de Atas;</w:t>
      </w:r>
      <w:r w:rsidR="006A5C28" w:rsidRPr="00BF054A">
        <w:rPr>
          <w:rFonts w:ascii="Times New Roman" w:hAnsi="Times New Roman" w:cs="Times New Roman"/>
          <w:sz w:val="24"/>
          <w:szCs w:val="24"/>
        </w:rPr>
        <w:t xml:space="preserve"> 3. </w:t>
      </w:r>
      <w:r w:rsidR="0023177D" w:rsidRPr="00BF054A">
        <w:rPr>
          <w:rFonts w:ascii="Times New Roman" w:hAnsi="Times New Roman" w:cs="Times New Roman"/>
          <w:sz w:val="24"/>
          <w:szCs w:val="24"/>
        </w:rPr>
        <w:t>Deliberação da prestação de contas do Fundo Estadual de Assistência Social</w:t>
      </w:r>
      <w:r w:rsidR="00325E75" w:rsidRPr="00BF054A">
        <w:rPr>
          <w:rFonts w:ascii="Times New Roman" w:hAnsi="Times New Roman" w:cs="Times New Roman"/>
          <w:sz w:val="24"/>
          <w:szCs w:val="24"/>
        </w:rPr>
        <w:t xml:space="preserve">; </w:t>
      </w:r>
      <w:r w:rsidR="00DE1150" w:rsidRPr="00BF054A">
        <w:rPr>
          <w:rFonts w:ascii="Times New Roman" w:hAnsi="Times New Roman" w:cs="Times New Roman"/>
          <w:sz w:val="24"/>
          <w:szCs w:val="24"/>
        </w:rPr>
        <w:t>4</w:t>
      </w:r>
      <w:r w:rsidR="0023177D" w:rsidRPr="00BF054A">
        <w:rPr>
          <w:rFonts w:ascii="Times New Roman" w:hAnsi="Times New Roman" w:cs="Times New Roman"/>
          <w:sz w:val="24"/>
          <w:szCs w:val="24"/>
        </w:rPr>
        <w:t>. Avaliar solicitação de prorrogação do prazo para entrega do Plano de Ação e Relatório de Atividades</w:t>
      </w:r>
      <w:r w:rsidR="00DE1150" w:rsidRPr="00BF054A">
        <w:rPr>
          <w:rFonts w:ascii="Times New Roman" w:hAnsi="Times New Roman" w:cs="Times New Roman"/>
          <w:sz w:val="24"/>
          <w:szCs w:val="24"/>
        </w:rPr>
        <w:t xml:space="preserve">; </w:t>
      </w:r>
      <w:r w:rsidR="0023177D" w:rsidRPr="00BF054A">
        <w:rPr>
          <w:rFonts w:ascii="Times New Roman" w:hAnsi="Times New Roman" w:cs="Times New Roman"/>
          <w:sz w:val="24"/>
          <w:szCs w:val="24"/>
        </w:rPr>
        <w:t xml:space="preserve">5. Conferência Municipal de Assistência Social; </w:t>
      </w:r>
      <w:r w:rsidR="00325E75" w:rsidRPr="00BF054A">
        <w:rPr>
          <w:rFonts w:ascii="Times New Roman" w:hAnsi="Times New Roman" w:cs="Times New Roman"/>
          <w:sz w:val="24"/>
          <w:szCs w:val="24"/>
        </w:rPr>
        <w:t xml:space="preserve">6. Relato </w:t>
      </w:r>
      <w:r w:rsidR="0023177D" w:rsidRPr="00BF054A">
        <w:rPr>
          <w:rFonts w:ascii="Times New Roman" w:hAnsi="Times New Roman" w:cs="Times New Roman"/>
          <w:sz w:val="24"/>
          <w:szCs w:val="24"/>
        </w:rPr>
        <w:t>de Comissões</w:t>
      </w:r>
      <w:r w:rsidR="00325E75" w:rsidRPr="00BF054A">
        <w:rPr>
          <w:rFonts w:ascii="Times New Roman" w:hAnsi="Times New Roman" w:cs="Times New Roman"/>
          <w:sz w:val="24"/>
          <w:szCs w:val="24"/>
        </w:rPr>
        <w:t xml:space="preserve">; 7. </w:t>
      </w:r>
      <w:r w:rsidR="00A10C9B" w:rsidRPr="00BF054A">
        <w:rPr>
          <w:rFonts w:ascii="Times New Roman" w:hAnsi="Times New Roman" w:cs="Times New Roman"/>
          <w:sz w:val="24"/>
          <w:szCs w:val="24"/>
        </w:rPr>
        <w:t>Informes</w:t>
      </w:r>
      <w:r w:rsidR="0023177D" w:rsidRPr="00BF054A">
        <w:rPr>
          <w:rFonts w:ascii="Times New Roman" w:hAnsi="Times New Roman" w:cs="Times New Roman"/>
          <w:sz w:val="24"/>
          <w:szCs w:val="24"/>
        </w:rPr>
        <w:t xml:space="preserve"> (Ofício da 24ª Promotoria sobre funcionamento do atual mandato</w:t>
      </w:r>
      <w:r w:rsidR="00715C21" w:rsidRPr="00BF054A">
        <w:rPr>
          <w:rFonts w:ascii="Times New Roman" w:hAnsi="Times New Roman" w:cs="Times New Roman"/>
          <w:sz w:val="24"/>
          <w:szCs w:val="24"/>
        </w:rPr>
        <w:t xml:space="preserve"> e Ofício do CEAS sobre a Nota Paraná)</w:t>
      </w:r>
      <w:r w:rsidR="00DE1150" w:rsidRPr="00BF054A">
        <w:rPr>
          <w:rFonts w:ascii="Times New Roman" w:hAnsi="Times New Roman" w:cs="Times New Roman"/>
          <w:sz w:val="24"/>
          <w:szCs w:val="24"/>
        </w:rPr>
        <w:t xml:space="preserve">. </w:t>
      </w:r>
      <w:r w:rsidR="00850E57" w:rsidRPr="00BF054A">
        <w:rPr>
          <w:rFonts w:ascii="Times New Roman" w:hAnsi="Times New Roman" w:cs="Times New Roman"/>
          <w:sz w:val="24"/>
          <w:szCs w:val="24"/>
        </w:rPr>
        <w:t>A pauta foi aprovada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 com a supressão do ponto 2. Aprovação de Atas, tendo em vista não haver atas prontas para debate nesta reunião. Na sequência, após alcançado o quórum qualificado necessário, passou-se à análise do ponto 3. Deliberação da prestação de contas do Fundo Estadual de Assistência Social. A conselheira e Diretora de Gestão do Sistema Municipal de Assistência Social da SMAS – Gisele Tavares, passou a apresentar, informando se tratar da prestação de contas dos recursos do </w:t>
      </w:r>
      <w:proofErr w:type="spellStart"/>
      <w:r w:rsidR="00C701CA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C701CA" w:rsidRPr="00BF054A">
        <w:rPr>
          <w:rFonts w:ascii="Times New Roman" w:hAnsi="Times New Roman" w:cs="Times New Roman"/>
          <w:sz w:val="24"/>
          <w:szCs w:val="24"/>
        </w:rPr>
        <w:t xml:space="preserve"> estadual da assistência social relativa ao segundo semestre de 2020. Lembrou que a referida prestação é realizada semestralmente, por meio do Sistema SIFF, disponibilizado pela esfera estadual e informou que há pontos comuns entre todas as prestações, que seriam tratadas nesta apresentação uma única vez. A conselheira esclareceu que o </w:t>
      </w:r>
      <w:proofErr w:type="spellStart"/>
      <w:r w:rsidR="00C701CA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C701CA" w:rsidRPr="00BF054A">
        <w:rPr>
          <w:rFonts w:ascii="Times New Roman" w:hAnsi="Times New Roman" w:cs="Times New Roman"/>
          <w:sz w:val="24"/>
          <w:szCs w:val="24"/>
        </w:rPr>
        <w:t xml:space="preserve"> consiste </w:t>
      </w:r>
      <w:r w:rsidR="0031378E" w:rsidRPr="00BF054A">
        <w:rPr>
          <w:rFonts w:ascii="Times New Roman" w:hAnsi="Times New Roman" w:cs="Times New Roman"/>
          <w:sz w:val="24"/>
          <w:szCs w:val="24"/>
        </w:rPr>
        <w:t>na r</w:t>
      </w:r>
      <w:r w:rsidR="00C701CA" w:rsidRPr="00BF054A">
        <w:rPr>
          <w:rFonts w:ascii="Times New Roman" w:hAnsi="Times New Roman" w:cs="Times New Roman"/>
          <w:sz w:val="24"/>
          <w:szCs w:val="24"/>
        </w:rPr>
        <w:t>esponsabilidade compartilhada em financiar a política de assistência social em nível local.</w:t>
      </w:r>
      <w:r w:rsidR="0031378E" w:rsidRPr="00BF054A">
        <w:rPr>
          <w:rFonts w:ascii="Times New Roman" w:hAnsi="Times New Roman" w:cs="Times New Roman"/>
          <w:sz w:val="24"/>
          <w:szCs w:val="24"/>
        </w:rPr>
        <w:t xml:space="preserve"> Que, p</w:t>
      </w:r>
      <w:r w:rsidR="00C701CA" w:rsidRPr="00BF054A">
        <w:rPr>
          <w:rFonts w:ascii="Times New Roman" w:hAnsi="Times New Roman" w:cs="Times New Roman"/>
          <w:sz w:val="24"/>
          <w:szCs w:val="24"/>
        </w:rPr>
        <w:t>ela Norma Operacional Básica do SUAS de 2012, essa é uma responsabilid</w:t>
      </w:r>
      <w:r w:rsidR="0031378E" w:rsidRPr="00BF054A">
        <w:rPr>
          <w:rFonts w:ascii="Times New Roman" w:hAnsi="Times New Roman" w:cs="Times New Roman"/>
          <w:sz w:val="24"/>
          <w:szCs w:val="24"/>
        </w:rPr>
        <w:t>ade das três esferas de governo e que, p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elo Pacto de Aprimoramento da Gestão firmado entre o Estado do Paraná e a União, a meta é que esfera estadual assegure o </w:t>
      </w:r>
      <w:proofErr w:type="spellStart"/>
      <w:r w:rsidR="00C701CA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C701CA" w:rsidRPr="00BF054A">
        <w:rPr>
          <w:rFonts w:ascii="Times New Roman" w:hAnsi="Times New Roman" w:cs="Times New Roman"/>
          <w:sz w:val="24"/>
          <w:szCs w:val="24"/>
        </w:rPr>
        <w:t xml:space="preserve"> na base de 50% dos valores repassados pela esfera federal em todos os pisos.</w:t>
      </w:r>
      <w:r w:rsidR="0031378E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Entretanto </w:t>
      </w:r>
      <w:r w:rsidR="0031378E" w:rsidRPr="00BF054A">
        <w:rPr>
          <w:rFonts w:ascii="Times New Roman" w:hAnsi="Times New Roman" w:cs="Times New Roman"/>
          <w:sz w:val="24"/>
          <w:szCs w:val="24"/>
        </w:rPr>
        <w:t xml:space="preserve">referiu que, 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para Londrina, apenas há esse </w:t>
      </w:r>
      <w:proofErr w:type="spellStart"/>
      <w:r w:rsidR="00C701CA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C701CA" w:rsidRPr="00BF054A">
        <w:rPr>
          <w:rFonts w:ascii="Times New Roman" w:hAnsi="Times New Roman" w:cs="Times New Roman"/>
          <w:sz w:val="24"/>
          <w:szCs w:val="24"/>
        </w:rPr>
        <w:t xml:space="preserve"> em relação à Proteção Social Especial, ao Benefício Eventual e a</w:t>
      </w:r>
      <w:r w:rsidR="0031378E" w:rsidRPr="00BF054A">
        <w:rPr>
          <w:rFonts w:ascii="Times New Roman" w:hAnsi="Times New Roman" w:cs="Times New Roman"/>
          <w:sz w:val="24"/>
          <w:szCs w:val="24"/>
        </w:rPr>
        <w:t xml:space="preserve">o aprimoramento de CRAS e CREAS e que o 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Estado adota como critério de transferência os pisos, embora na esfera </w:t>
      </w:r>
      <w:r w:rsidR="0031378E" w:rsidRPr="00BF054A">
        <w:rPr>
          <w:rFonts w:ascii="Times New Roman" w:hAnsi="Times New Roman" w:cs="Times New Roman"/>
          <w:sz w:val="24"/>
          <w:szCs w:val="24"/>
        </w:rPr>
        <w:t>federal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 já se trabalhe com blocos.</w:t>
      </w:r>
      <w:r w:rsidR="0031378E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C701CA" w:rsidRPr="00BF054A">
        <w:rPr>
          <w:rFonts w:ascii="Times New Roman" w:hAnsi="Times New Roman" w:cs="Times New Roman"/>
          <w:sz w:val="24"/>
          <w:szCs w:val="24"/>
        </w:rPr>
        <w:t>O</w:t>
      </w:r>
      <w:r w:rsidR="0031378E" w:rsidRPr="00BF054A">
        <w:rPr>
          <w:rFonts w:ascii="Times New Roman" w:hAnsi="Times New Roman" w:cs="Times New Roman"/>
          <w:sz w:val="24"/>
          <w:szCs w:val="24"/>
        </w:rPr>
        <w:t>s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 mecanismo</w:t>
      </w:r>
      <w:r w:rsidR="0031378E" w:rsidRPr="00BF054A">
        <w:rPr>
          <w:rFonts w:ascii="Times New Roman" w:hAnsi="Times New Roman" w:cs="Times New Roman"/>
          <w:sz w:val="24"/>
          <w:szCs w:val="24"/>
        </w:rPr>
        <w:t>s</w:t>
      </w:r>
      <w:r w:rsidR="00C701CA" w:rsidRPr="00BF054A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="00C701CA" w:rsidRPr="00BF054A">
        <w:rPr>
          <w:rFonts w:ascii="Times New Roman" w:hAnsi="Times New Roman" w:cs="Times New Roman"/>
          <w:sz w:val="24"/>
          <w:szCs w:val="24"/>
        </w:rPr>
        <w:t>pactuação</w:t>
      </w:r>
      <w:proofErr w:type="spellEnd"/>
      <w:r w:rsidR="0031378E" w:rsidRPr="00BF054A">
        <w:rPr>
          <w:rFonts w:ascii="Times New Roman" w:hAnsi="Times New Roman" w:cs="Times New Roman"/>
          <w:sz w:val="24"/>
          <w:szCs w:val="24"/>
        </w:rPr>
        <w:t xml:space="preserve"> desse </w:t>
      </w:r>
      <w:proofErr w:type="spellStart"/>
      <w:r w:rsidR="0031378E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31378E" w:rsidRPr="00BF054A">
        <w:rPr>
          <w:rFonts w:ascii="Times New Roman" w:hAnsi="Times New Roman" w:cs="Times New Roman"/>
          <w:sz w:val="24"/>
          <w:szCs w:val="24"/>
        </w:rPr>
        <w:t xml:space="preserve"> são </w:t>
      </w:r>
      <w:r w:rsidR="00C701CA" w:rsidRPr="00BF054A">
        <w:rPr>
          <w:rFonts w:ascii="Times New Roman" w:hAnsi="Times New Roman" w:cs="Times New Roman"/>
          <w:sz w:val="24"/>
          <w:szCs w:val="24"/>
        </w:rPr>
        <w:t>o Termo de Adesão e a apresentação do Plano de Ação</w:t>
      </w:r>
      <w:r w:rsidR="0031378E" w:rsidRPr="00BF054A">
        <w:rPr>
          <w:rFonts w:ascii="Times New Roman" w:hAnsi="Times New Roman" w:cs="Times New Roman"/>
          <w:sz w:val="24"/>
          <w:szCs w:val="24"/>
        </w:rPr>
        <w:t xml:space="preserve"> pelo município. Além dos pisos de natureza continuada, nesta prestação também constam o repasse relacionado a Benefícios Eventuais – COVID e o Incentivo PCD-II. Passou ao conteúdo. No Sistema SIFF são preenchidas as seguintes abas para prestação de contas: 1. Execução da Proposta de Atendimento Físico; 2. Monitoramento; 3. Gestão Financeira, que se desdobra em a) Despesas realizadas; b) Distribuição dos Recursos; c)</w:t>
      </w:r>
      <w:r w:rsidR="00A318EF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31378E" w:rsidRPr="00BF054A">
        <w:rPr>
          <w:rFonts w:ascii="Times New Roman" w:hAnsi="Times New Roman" w:cs="Times New Roman"/>
          <w:sz w:val="24"/>
          <w:szCs w:val="24"/>
        </w:rPr>
        <w:t xml:space="preserve">Extratos Bancários; d) </w:t>
      </w:r>
      <w:r w:rsidR="0031378E" w:rsidRPr="00BF054A">
        <w:rPr>
          <w:rFonts w:ascii="Times New Roman" w:hAnsi="Times New Roman" w:cs="Times New Roman"/>
          <w:sz w:val="24"/>
          <w:szCs w:val="24"/>
        </w:rPr>
        <w:lastRenderedPageBreak/>
        <w:t>Saldos e lançamentos; e) Conciliação financeira; f) Resumo Executivo</w:t>
      </w:r>
      <w:r w:rsidR="00A318EF" w:rsidRPr="00BF054A">
        <w:rPr>
          <w:rFonts w:ascii="Times New Roman" w:hAnsi="Times New Roman" w:cs="Times New Roman"/>
          <w:sz w:val="24"/>
          <w:szCs w:val="24"/>
        </w:rPr>
        <w:t xml:space="preserve">; 4. </w:t>
      </w:r>
      <w:r w:rsidR="0031378E" w:rsidRPr="00BF054A">
        <w:rPr>
          <w:rFonts w:ascii="Times New Roman" w:hAnsi="Times New Roman" w:cs="Times New Roman"/>
          <w:sz w:val="24"/>
          <w:szCs w:val="24"/>
        </w:rPr>
        <w:t>Parecer do Conselho</w:t>
      </w:r>
      <w:r w:rsidR="00A318EF" w:rsidRPr="00BF054A">
        <w:rPr>
          <w:rFonts w:ascii="Times New Roman" w:hAnsi="Times New Roman" w:cs="Times New Roman"/>
          <w:sz w:val="24"/>
          <w:szCs w:val="24"/>
        </w:rPr>
        <w:t xml:space="preserve">. Os pisos e incentivos que compõem o </w:t>
      </w:r>
      <w:proofErr w:type="spellStart"/>
      <w:r w:rsidR="00A318EF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A318EF" w:rsidRPr="00BF054A">
        <w:rPr>
          <w:rFonts w:ascii="Times New Roman" w:hAnsi="Times New Roman" w:cs="Times New Roman"/>
          <w:sz w:val="24"/>
          <w:szCs w:val="24"/>
        </w:rPr>
        <w:t xml:space="preserve"> estadual na Assistência Social e que serão objeto desta avaliação são: além do Incentivo Benefício Eventual COVID – 19 – fonte 857 e do Incentivo à Pessoa com Deficiência II – fonte 903; também o Incentivo Aprimora CRAS e CREAS – cuja fonte está em processo de definição; o Piso Paranaense de Assistência Social II – Centro POP – fonte 843; o  Piso Paranaense de Assistência Social IV – Acolhimento Institucional – fonte 815; o Piso Paranaense de Assistência Social V – Serviço de Acolhimento Institucional para Adultos e Famílias – fonte 812; o Serviço de Abordagem Social para Pessoas em Situação de Rua – fonte 823; o Serviço de Acolhimento Institucional para Mulheres em Situação de Violência – fonte 966; e o Serviço de Acolhimento Institucional para Pessoas em Situação de Rua – fonte 824. A forma de apresentação adotada foi de abordagem inicial do que compõe a aba do Monitoramento e é comum a todos os pisos, conforme mencionado acima; de apresentação das especificidades, por piso, na execução da Proposta de Atendimento Físico, no Monitoramento e na Gestão financeira; e, por fim, de apresentação das questões que devem compor o Parecer do Conselho. Como conteúdo comum no monitoramento, Gisele apresentou as questões e suas respectivas respostas, a saber: 1 - O CMAS encontra-se em pleno e regular funcionamento de acordo com suas normativas?</w:t>
      </w:r>
      <w:r w:rsidR="00FC6D0E" w:rsidRPr="00BF054A">
        <w:rPr>
          <w:rFonts w:ascii="Times New Roman" w:hAnsi="Times New Roman" w:cs="Times New Roman"/>
          <w:sz w:val="24"/>
          <w:szCs w:val="24"/>
        </w:rPr>
        <w:t xml:space="preserve">  Resposta: s</w:t>
      </w:r>
      <w:r w:rsidR="00A318EF" w:rsidRPr="00BF054A">
        <w:rPr>
          <w:rFonts w:ascii="Times New Roman" w:hAnsi="Times New Roman" w:cs="Times New Roman"/>
          <w:sz w:val="24"/>
          <w:szCs w:val="24"/>
        </w:rPr>
        <w:t>im</w:t>
      </w:r>
      <w:r w:rsidR="00FC6D0E" w:rsidRPr="00BF054A">
        <w:rPr>
          <w:rFonts w:ascii="Times New Roman" w:hAnsi="Times New Roman" w:cs="Times New Roman"/>
          <w:sz w:val="24"/>
          <w:szCs w:val="24"/>
        </w:rPr>
        <w:t xml:space="preserve">. </w:t>
      </w:r>
      <w:r w:rsidR="00A318EF" w:rsidRPr="00BF054A">
        <w:rPr>
          <w:rFonts w:ascii="Times New Roman" w:hAnsi="Times New Roman" w:cs="Times New Roman"/>
          <w:sz w:val="24"/>
          <w:szCs w:val="24"/>
        </w:rPr>
        <w:t>2 - No período desta prestação de contas, o CMAS estava funcionando de forma paritária entre os segmentos governamental e da sociedade civil, conforme sua lei de criação?</w:t>
      </w:r>
      <w:r w:rsidR="00FC6D0E" w:rsidRPr="00BF054A">
        <w:rPr>
          <w:rFonts w:ascii="Times New Roman" w:hAnsi="Times New Roman" w:cs="Times New Roman"/>
          <w:sz w:val="24"/>
          <w:szCs w:val="24"/>
        </w:rPr>
        <w:t xml:space="preserve"> Resposta: sim. </w:t>
      </w:r>
      <w:r w:rsidR="00A318EF" w:rsidRPr="00BF054A">
        <w:rPr>
          <w:rFonts w:ascii="Times New Roman" w:hAnsi="Times New Roman" w:cs="Times New Roman"/>
          <w:sz w:val="24"/>
          <w:szCs w:val="24"/>
        </w:rPr>
        <w:t>3 - No período desta prestação de contas, o CMAS se reuniu de forma regular, conforme previsto em sua regulamentação de período para suas reuniões</w:t>
      </w:r>
      <w:r w:rsidR="00FC6D0E" w:rsidRPr="00BF054A">
        <w:rPr>
          <w:rFonts w:ascii="Times New Roman" w:hAnsi="Times New Roman" w:cs="Times New Roman"/>
          <w:sz w:val="24"/>
          <w:szCs w:val="24"/>
        </w:rPr>
        <w:t xml:space="preserve">? Resposta: sim. 4 - O CMAS acompanha a execução dos recursos do FEAS, inclusive os saldos das contas, alocados no FMAS por meio de relatórios? Resposta: quadrimestrais. 5 - A forma de apresentação dos relatórios ou documentos similares é adequada para o efetivo acompanhamento da execução do FEAS? Resposta: sim. 6 - O CMAS acompanha a execução dos serviços e benefícios </w:t>
      </w:r>
      <w:proofErr w:type="spellStart"/>
      <w:r w:rsidR="00FC6D0E" w:rsidRPr="00BF054A">
        <w:rPr>
          <w:rFonts w:ascii="Times New Roman" w:hAnsi="Times New Roman" w:cs="Times New Roman"/>
          <w:sz w:val="24"/>
          <w:szCs w:val="24"/>
        </w:rPr>
        <w:t>cofinanciados</w:t>
      </w:r>
      <w:proofErr w:type="spellEnd"/>
      <w:r w:rsidR="00FC6D0E" w:rsidRPr="00BF054A">
        <w:rPr>
          <w:rFonts w:ascii="Times New Roman" w:hAnsi="Times New Roman" w:cs="Times New Roman"/>
          <w:sz w:val="24"/>
          <w:szCs w:val="24"/>
        </w:rPr>
        <w:t xml:space="preserve"> pelo FEAS? Resposta: sim. 7 - Se acompanha, faz por meio de (múltipla escolha): visitas aos equipamentos </w:t>
      </w:r>
      <w:proofErr w:type="spellStart"/>
      <w:r w:rsidR="00FC6D0E" w:rsidRPr="00BF054A">
        <w:rPr>
          <w:rFonts w:ascii="Times New Roman" w:hAnsi="Times New Roman" w:cs="Times New Roman"/>
          <w:sz w:val="24"/>
          <w:szCs w:val="24"/>
        </w:rPr>
        <w:t>socioassistenciais</w:t>
      </w:r>
      <w:proofErr w:type="spellEnd"/>
      <w:r w:rsidR="00FC6D0E" w:rsidRPr="00BF054A">
        <w:rPr>
          <w:rFonts w:ascii="Times New Roman" w:hAnsi="Times New Roman" w:cs="Times New Roman"/>
          <w:sz w:val="24"/>
          <w:szCs w:val="24"/>
        </w:rPr>
        <w:t>; acompanhamento dos usuários (escuta/denúncia); relatórios apresentados pelo Gestor; participação do usuários e/ou trabalhadores no conselho; outra forma de acompanhamento. 8 - O uso dos recursos repassados está de acordo com as diretrizes/objetivos do Plano Municipal de Assistência Social? Resposta: sim. 9 - Os documentos que comprovam a execução do repasse estão arquivados pelo município em boa conservação e a disposição do Governo Estadual e Órgãos de controle para eventual consulta? Resposta: sim. 10 - A execução das ações estão compatíveis com as informações constantes nos instrumentos de gestão (</w:t>
      </w:r>
      <w:proofErr w:type="spellStart"/>
      <w:r w:rsidR="00FC6D0E" w:rsidRPr="00BF054A">
        <w:rPr>
          <w:rFonts w:ascii="Times New Roman" w:hAnsi="Times New Roman" w:cs="Times New Roman"/>
          <w:sz w:val="24"/>
          <w:szCs w:val="24"/>
        </w:rPr>
        <w:t>Ex</w:t>
      </w:r>
      <w:proofErr w:type="spellEnd"/>
      <w:r w:rsidR="00FC6D0E" w:rsidRPr="00BF054A">
        <w:rPr>
          <w:rFonts w:ascii="Times New Roman" w:hAnsi="Times New Roman" w:cs="Times New Roman"/>
          <w:sz w:val="24"/>
          <w:szCs w:val="24"/>
        </w:rPr>
        <w:t>: RMA, Censo SUAS, CADSUAS, SISC)</w:t>
      </w:r>
      <w:r w:rsidR="000C7856" w:rsidRPr="00BF054A">
        <w:rPr>
          <w:rFonts w:ascii="Times New Roman" w:hAnsi="Times New Roman" w:cs="Times New Roman"/>
          <w:sz w:val="24"/>
          <w:szCs w:val="24"/>
        </w:rPr>
        <w:t>?</w:t>
      </w:r>
      <w:r w:rsidR="00FC6D0E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0C7856" w:rsidRPr="00BF054A">
        <w:rPr>
          <w:rFonts w:ascii="Times New Roman" w:hAnsi="Times New Roman" w:cs="Times New Roman"/>
          <w:sz w:val="24"/>
          <w:szCs w:val="24"/>
        </w:rPr>
        <w:t xml:space="preserve">Resposta: sim, </w:t>
      </w:r>
      <w:r w:rsidR="00FC6D0E" w:rsidRPr="00BF054A">
        <w:rPr>
          <w:rFonts w:ascii="Times New Roman" w:hAnsi="Times New Roman" w:cs="Times New Roman"/>
          <w:sz w:val="24"/>
          <w:szCs w:val="24"/>
        </w:rPr>
        <w:t xml:space="preserve">exceto nos </w:t>
      </w:r>
      <w:proofErr w:type="spellStart"/>
      <w:r w:rsidR="00FC6D0E" w:rsidRPr="00BF054A">
        <w:rPr>
          <w:rFonts w:ascii="Times New Roman" w:hAnsi="Times New Roman" w:cs="Times New Roman"/>
          <w:sz w:val="24"/>
          <w:szCs w:val="24"/>
        </w:rPr>
        <w:t>cofinanciamentos</w:t>
      </w:r>
      <w:proofErr w:type="spellEnd"/>
      <w:r w:rsidR="00FC6D0E" w:rsidRPr="00BF054A">
        <w:rPr>
          <w:rFonts w:ascii="Times New Roman" w:hAnsi="Times New Roman" w:cs="Times New Roman"/>
          <w:sz w:val="24"/>
          <w:szCs w:val="24"/>
        </w:rPr>
        <w:t xml:space="preserve"> em que não são utilizados esses instrumentos</w:t>
      </w:r>
      <w:r w:rsidR="000C7856" w:rsidRPr="00BF054A">
        <w:rPr>
          <w:rFonts w:ascii="Times New Roman" w:hAnsi="Times New Roman" w:cs="Times New Roman"/>
          <w:sz w:val="24"/>
          <w:szCs w:val="24"/>
        </w:rPr>
        <w:t xml:space="preserve">? </w:t>
      </w:r>
      <w:r w:rsidR="00FC6D0E" w:rsidRPr="00BF054A">
        <w:rPr>
          <w:rFonts w:ascii="Times New Roman" w:hAnsi="Times New Roman" w:cs="Times New Roman"/>
          <w:sz w:val="24"/>
          <w:szCs w:val="24"/>
        </w:rPr>
        <w:t>11 - O município está com dificuldades na utilização dos recursos estaduais repassados para execução das ações previstas?</w:t>
      </w:r>
      <w:r w:rsidR="000C7856" w:rsidRPr="00BF054A">
        <w:rPr>
          <w:rFonts w:ascii="Times New Roman" w:hAnsi="Times New Roman" w:cs="Times New Roman"/>
          <w:sz w:val="24"/>
          <w:szCs w:val="24"/>
        </w:rPr>
        <w:t xml:space="preserve"> Resposta: não. Finalizada a abordagem comum, Gisele apresentou os dados específicos de cada </w:t>
      </w:r>
      <w:proofErr w:type="spellStart"/>
      <w:r w:rsidR="000C7856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0C7856" w:rsidRPr="00BF054A">
        <w:rPr>
          <w:rFonts w:ascii="Times New Roman" w:hAnsi="Times New Roman" w:cs="Times New Roman"/>
          <w:sz w:val="24"/>
          <w:szCs w:val="24"/>
        </w:rPr>
        <w:t xml:space="preserve"> analisado. Em relação ao Incentivo Aprimora CRAS e CREAS, informou que ainda não houve a criação da fonte que identifica tal repasse e que houve demora na informação ao município de que os recursos tinham sido transferidos, o que levou a esse atraso, além da impossibilidade de execução até este momento. As questões do monitoramento dessa transferência são: O CRAS e/ou o CREAS está em regular funcionamento? Resposta: sim. Os serviços desenvolvidos estão de acordo com as Especificações e orientações técnicas? Resposta: sim. </w:t>
      </w:r>
      <w:r w:rsidR="005D5CE8" w:rsidRPr="00BF054A">
        <w:rPr>
          <w:rFonts w:ascii="Times New Roman" w:hAnsi="Times New Roman" w:cs="Times New Roman"/>
          <w:sz w:val="24"/>
          <w:szCs w:val="24"/>
        </w:rPr>
        <w:t xml:space="preserve">O </w:t>
      </w:r>
      <w:proofErr w:type="spellStart"/>
      <w:r w:rsidR="005D5CE8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5D5CE8" w:rsidRPr="00BF054A">
        <w:rPr>
          <w:rFonts w:ascii="Times New Roman" w:hAnsi="Times New Roman" w:cs="Times New Roman"/>
          <w:sz w:val="24"/>
          <w:szCs w:val="24"/>
        </w:rPr>
        <w:t xml:space="preserve"> estadual teve reflexo em alguns dos itens abaixo: assinalados os itens - aprimorou o acompanhamento de pessoas e famílias em situação de vulnerabilidade social; aprimorou o acompanhamento já existente de pessoas e famílias em </w:t>
      </w:r>
      <w:r w:rsidR="005D5CE8" w:rsidRPr="00BF054A">
        <w:rPr>
          <w:rFonts w:ascii="Times New Roman" w:hAnsi="Times New Roman" w:cs="Times New Roman"/>
          <w:sz w:val="24"/>
          <w:szCs w:val="24"/>
        </w:rPr>
        <w:lastRenderedPageBreak/>
        <w:t xml:space="preserve">situação de risco e violação de direitos; ampliou as ações de busca ativa e orientações para o acesso de pessoas e famílias aos serviços, programas, projetos e benefícios disponíveis no território; e implantou ou aprimorou as ações de Vigilância </w:t>
      </w:r>
      <w:proofErr w:type="spellStart"/>
      <w:r w:rsidR="005D5CE8" w:rsidRPr="00BF054A">
        <w:rPr>
          <w:rFonts w:ascii="Times New Roman" w:hAnsi="Times New Roman" w:cs="Times New Roman"/>
          <w:sz w:val="24"/>
          <w:szCs w:val="24"/>
        </w:rPr>
        <w:t>Socioassistencial</w:t>
      </w:r>
      <w:proofErr w:type="spellEnd"/>
      <w:r w:rsidR="005D5CE8" w:rsidRPr="00BF054A">
        <w:rPr>
          <w:rFonts w:ascii="Times New Roman" w:hAnsi="Times New Roman" w:cs="Times New Roman"/>
          <w:sz w:val="24"/>
          <w:szCs w:val="24"/>
        </w:rPr>
        <w:t>. O recurso foi utilizado para a aquisição de itens, como: mobiliário em geral, material de processamento de dados, veículo, aparelhos e equipamentos de comunicação e outros materiais permanentes.</w:t>
      </w:r>
      <w:r w:rsidR="003C4720" w:rsidRPr="00BF054A">
        <w:rPr>
          <w:rFonts w:ascii="Times New Roman" w:hAnsi="Times New Roman" w:cs="Times New Roman"/>
          <w:sz w:val="24"/>
          <w:szCs w:val="24"/>
        </w:rPr>
        <w:t xml:space="preserve"> Sobre os efeitos que esse repasse produziu na gestão e concessão de benefícios eventuais, manifestou-se que os recursos deste incentivo imprimirão condição para o efetivo aprimoramento das estruturas das unidades de CRAS e CREAS e, assim, serão vetores para o alcance de maior qualidade no atendimento e ampliação de acesso aos usuários. Foram transferidos R$ 750.000,00 e auferidos no semestre em comento R$ 350,36 como rendimentos, não tendo havido execução no período. O saldo em 31 de dezembro de 2020 foi de R$ 750.350,36. Quanto ao Incentivo Benefício Eventual – fonte 857. Respondidas as questões específicas: Os Benefícios Eventuais foram concedidos de acordo com as regulamentações e orientações técnicas? Resposta: sim. Qual a forma de regulamentação de Benefícios Eventuais no município? Resposta: decreto. A regulamentação municipal aborda quais tipos de benefícios eventuais? Resposta: auxílio natalidade; auxílio funeral; vulnerabilidade temporária; e</w:t>
      </w:r>
      <w:r w:rsidR="00003420" w:rsidRPr="00BF054A">
        <w:rPr>
          <w:rFonts w:ascii="Times New Roman" w:hAnsi="Times New Roman" w:cs="Times New Roman"/>
          <w:sz w:val="24"/>
          <w:szCs w:val="24"/>
        </w:rPr>
        <w:t>mergência e calamidade p</w:t>
      </w:r>
      <w:r w:rsidR="003C4720" w:rsidRPr="00BF054A">
        <w:rPr>
          <w:rFonts w:ascii="Times New Roman" w:hAnsi="Times New Roman" w:cs="Times New Roman"/>
          <w:sz w:val="24"/>
          <w:szCs w:val="24"/>
        </w:rPr>
        <w:t>ública</w:t>
      </w:r>
      <w:r w:rsidR="00003420" w:rsidRPr="00BF054A">
        <w:rPr>
          <w:rFonts w:ascii="Times New Roman" w:hAnsi="Times New Roman" w:cs="Times New Roman"/>
          <w:sz w:val="24"/>
          <w:szCs w:val="24"/>
        </w:rPr>
        <w:t>. O que a regulamentação municipal considera como Vulnerabilidade Temporária? Resposta: auxílio alimentação ou cesta básica, auxílio transporte, passagens intermunicipais ou estaduais, outras. Na questão que solicita explicação quanto à possibilidades existentes na regulamentação municipal sobre Vulnerabilidade Temporária, foi apresentado como resposta que, conforme Decreto 1556, de 27 de dezembro de 2018, disponível em http://www.londrina.pr.gov.br/images/stories/jornalOficial/jornal_3427_assinado.pdf, para a inserção no Benefício Eventual Emergencial, as pessoas ou famílias deverão estar inscritas no Cadastro Único do Governo Federal e apresentar condições de vulnerabilidade e/ou risco social, de acordo com análise socioeconômica, visita domiciliar ou entrevista social, avaliação técnica e parecer do assistente social, com base em indicadores. Há demanda reprimida? Resposta: sim. Motivos: A crise econômica e o advento da pandemia aumentaram substancialmente a demanda por benefícios eventuais, associada às limitações orçamentárias e financeiras da política municipal de assistência social frente a essa crescente necessidade. Por fim, um questionamento sobre outros equipamentos municipais, que no relato a conselheira informou não ter compreendido sua pertinência no local em que aparece no documento, ao qual foi respondido que, além dos CRAS e CREAS instalados, o município conta com unidades de SCFV, Aprendizagem Profissional para Adolescentes, Inclusão Produtiva, Acolhimento Institucional e Familiar, Centro POP, Abordagem Social, entre outras.</w:t>
      </w:r>
      <w:r w:rsidR="00247102" w:rsidRPr="00BF054A">
        <w:rPr>
          <w:rFonts w:ascii="Times New Roman" w:hAnsi="Times New Roman" w:cs="Times New Roman"/>
          <w:sz w:val="24"/>
          <w:szCs w:val="24"/>
        </w:rPr>
        <w:t xml:space="preserve"> No que concerne à execução físico-financeira dos recursos desse </w:t>
      </w:r>
      <w:proofErr w:type="spellStart"/>
      <w:r w:rsidR="00247102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247102" w:rsidRPr="00BF054A">
        <w:rPr>
          <w:rFonts w:ascii="Times New Roman" w:hAnsi="Times New Roman" w:cs="Times New Roman"/>
          <w:sz w:val="24"/>
          <w:szCs w:val="24"/>
        </w:rPr>
        <w:t>, foram apresentados os seguintes dados: Execução de R$ 249.977,00</w:t>
      </w:r>
      <w:r w:rsidR="00A5237C" w:rsidRPr="00BF054A">
        <w:rPr>
          <w:rFonts w:ascii="Times New Roman" w:hAnsi="Times New Roman" w:cs="Times New Roman"/>
          <w:sz w:val="24"/>
          <w:szCs w:val="24"/>
        </w:rPr>
        <w:t xml:space="preserve"> no período até dezembro de 2020; s</w:t>
      </w:r>
      <w:r w:rsidR="00247102" w:rsidRPr="00BF054A">
        <w:rPr>
          <w:rFonts w:ascii="Times New Roman" w:hAnsi="Times New Roman" w:cs="Times New Roman"/>
          <w:sz w:val="24"/>
          <w:szCs w:val="24"/>
        </w:rPr>
        <w:t>aldo em Junho/2020: R$ 0,00</w:t>
      </w:r>
      <w:r w:rsidR="00A5237C" w:rsidRPr="00BF054A">
        <w:rPr>
          <w:rFonts w:ascii="Times New Roman" w:hAnsi="Times New Roman" w:cs="Times New Roman"/>
          <w:sz w:val="24"/>
          <w:szCs w:val="24"/>
        </w:rPr>
        <w:t>; r</w:t>
      </w:r>
      <w:r w:rsidR="00247102" w:rsidRPr="00BF054A">
        <w:rPr>
          <w:rFonts w:ascii="Times New Roman" w:hAnsi="Times New Roman" w:cs="Times New Roman"/>
          <w:sz w:val="24"/>
          <w:szCs w:val="24"/>
        </w:rPr>
        <w:t>epasse: R$ 250.000,00 (</w:t>
      </w:r>
      <w:r w:rsidR="00A5237C" w:rsidRPr="00BF054A">
        <w:rPr>
          <w:rFonts w:ascii="Times New Roman" w:hAnsi="Times New Roman" w:cs="Times New Roman"/>
          <w:sz w:val="24"/>
          <w:szCs w:val="24"/>
        </w:rPr>
        <w:t xml:space="preserve">em </w:t>
      </w:r>
      <w:r w:rsidR="00247102" w:rsidRPr="00BF054A">
        <w:rPr>
          <w:rFonts w:ascii="Times New Roman" w:hAnsi="Times New Roman" w:cs="Times New Roman"/>
          <w:sz w:val="24"/>
          <w:szCs w:val="24"/>
        </w:rPr>
        <w:t>julho)</w:t>
      </w:r>
      <w:r w:rsidR="00A5237C" w:rsidRPr="00BF054A">
        <w:rPr>
          <w:rFonts w:ascii="Times New Roman" w:hAnsi="Times New Roman" w:cs="Times New Roman"/>
          <w:sz w:val="24"/>
          <w:szCs w:val="24"/>
        </w:rPr>
        <w:t>; r</w:t>
      </w:r>
      <w:r w:rsidR="00247102" w:rsidRPr="00BF054A">
        <w:rPr>
          <w:rFonts w:ascii="Times New Roman" w:hAnsi="Times New Roman" w:cs="Times New Roman"/>
          <w:sz w:val="24"/>
          <w:szCs w:val="24"/>
        </w:rPr>
        <w:t>endimentos: R$ 106,59</w:t>
      </w:r>
      <w:r w:rsidR="00A5237C" w:rsidRPr="00BF054A">
        <w:rPr>
          <w:rFonts w:ascii="Times New Roman" w:hAnsi="Times New Roman" w:cs="Times New Roman"/>
          <w:sz w:val="24"/>
          <w:szCs w:val="24"/>
        </w:rPr>
        <w:t>; d</w:t>
      </w:r>
      <w:r w:rsidR="00247102" w:rsidRPr="00BF054A">
        <w:rPr>
          <w:rFonts w:ascii="Times New Roman" w:hAnsi="Times New Roman" w:cs="Times New Roman"/>
          <w:sz w:val="24"/>
          <w:szCs w:val="24"/>
        </w:rPr>
        <w:t>ébitos: R$ 2.123,31</w:t>
      </w:r>
      <w:r w:rsidR="00A5237C" w:rsidRPr="00BF054A">
        <w:rPr>
          <w:rFonts w:ascii="Times New Roman" w:hAnsi="Times New Roman" w:cs="Times New Roman"/>
          <w:sz w:val="24"/>
          <w:szCs w:val="24"/>
        </w:rPr>
        <w:t>; s</w:t>
      </w:r>
      <w:r w:rsidR="00247102" w:rsidRPr="00BF054A">
        <w:rPr>
          <w:rFonts w:ascii="Times New Roman" w:hAnsi="Times New Roman" w:cs="Times New Roman"/>
          <w:sz w:val="24"/>
          <w:szCs w:val="24"/>
        </w:rPr>
        <w:t>aldo em 31/12/2020: R$ 275,93 (0,11%)</w:t>
      </w:r>
      <w:r w:rsidR="00A5237C" w:rsidRPr="00BF054A">
        <w:rPr>
          <w:rFonts w:ascii="Times New Roman" w:hAnsi="Times New Roman" w:cs="Times New Roman"/>
          <w:sz w:val="24"/>
          <w:szCs w:val="24"/>
        </w:rPr>
        <w:t>. Sinalizou-se haver uma diferença no valor de R$ 93,61 ainda em verificação pela equipe da SMAS.</w:t>
      </w:r>
      <w:r w:rsidR="00C415EE" w:rsidRPr="00BF054A">
        <w:rPr>
          <w:rFonts w:ascii="Times New Roman" w:hAnsi="Times New Roman" w:cs="Times New Roman"/>
          <w:sz w:val="24"/>
          <w:szCs w:val="24"/>
        </w:rPr>
        <w:t xml:space="preserve"> Em relação ao Incentivo à Pessoa com </w:t>
      </w:r>
      <w:proofErr w:type="spellStart"/>
      <w:r w:rsidR="00C415EE" w:rsidRPr="00BF054A">
        <w:rPr>
          <w:rFonts w:ascii="Times New Roman" w:hAnsi="Times New Roman" w:cs="Times New Roman"/>
          <w:sz w:val="24"/>
          <w:szCs w:val="24"/>
        </w:rPr>
        <w:t>Deficiênca</w:t>
      </w:r>
      <w:proofErr w:type="spellEnd"/>
      <w:r w:rsidR="00C415EE" w:rsidRPr="00BF054A">
        <w:rPr>
          <w:rFonts w:ascii="Times New Roman" w:hAnsi="Times New Roman" w:cs="Times New Roman"/>
          <w:sz w:val="24"/>
          <w:szCs w:val="24"/>
        </w:rPr>
        <w:t xml:space="preserve"> – fonte 903, especificamente foram respondidas as questões sobre a cessão ou doação do veículo adaptado adquirido para Organização da Sociedade Civil, cuja resposta foi que não; se o veículo teve sua plotagem conforme a deliberação e a nota técnica, ao que se respondeu que sim, com a informação de que tal procedimento se deu no dia 13/10/2020. No campo de comentários sobre a contribuição do </w:t>
      </w:r>
      <w:proofErr w:type="spellStart"/>
      <w:r w:rsidR="00C415EE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C415EE" w:rsidRPr="00BF054A">
        <w:rPr>
          <w:rFonts w:ascii="Times New Roman" w:hAnsi="Times New Roman" w:cs="Times New Roman"/>
          <w:sz w:val="24"/>
          <w:szCs w:val="24"/>
        </w:rPr>
        <w:t xml:space="preserve"> para o trabalho realizado respondeu-se que o veículo adquirido favorecerá o deslocamento das pessoas com deficiência vinculadas aos serviços a que </w:t>
      </w:r>
      <w:r w:rsidR="00C415EE" w:rsidRPr="00BF054A">
        <w:rPr>
          <w:rFonts w:ascii="Times New Roman" w:hAnsi="Times New Roman" w:cs="Times New Roman"/>
          <w:sz w:val="24"/>
          <w:szCs w:val="24"/>
        </w:rPr>
        <w:lastRenderedPageBreak/>
        <w:t xml:space="preserve">está alocado para diversas atividades de integração e atendimentos diversos. </w:t>
      </w:r>
      <w:r w:rsidR="007668E3" w:rsidRPr="00BF054A">
        <w:rPr>
          <w:rFonts w:ascii="Times New Roman" w:hAnsi="Times New Roman" w:cs="Times New Roman"/>
          <w:sz w:val="24"/>
          <w:szCs w:val="24"/>
        </w:rPr>
        <w:t>F</w:t>
      </w:r>
      <w:r w:rsidR="00C415EE" w:rsidRPr="00BF054A">
        <w:rPr>
          <w:rFonts w:ascii="Times New Roman" w:hAnsi="Times New Roman" w:cs="Times New Roman"/>
          <w:sz w:val="24"/>
          <w:szCs w:val="24"/>
        </w:rPr>
        <w:t xml:space="preserve">oi informado que </w:t>
      </w:r>
      <w:r w:rsidR="007668E3" w:rsidRPr="00BF054A">
        <w:rPr>
          <w:rFonts w:ascii="Times New Roman" w:hAnsi="Times New Roman" w:cs="Times New Roman"/>
          <w:sz w:val="24"/>
          <w:szCs w:val="24"/>
        </w:rPr>
        <w:t xml:space="preserve">foram executados R$ 226.700,00 de um saldo anterior de R$ 247.206,00, acrescido do valor de R$ 95,52 de rendimentos. O saldo em 31 de dezembro de 2020 foi de R$ 20.601,52. Passou-se à apresentação do Piso Paranaense de Assistência Social II – Centro POP - Fonte 843. Em relação às questões específicas, houve a informação de que o serviço não é executado em espaço compartilhado. Que são atendidas as situações de Situação de rua e desabrigo por abandono, migração, ausência de residência, sem condições de auto sustento, pessoas em trânsito, dependência de substâncias psicoativas, violência física e outras, sendo realizados os seguintes encaminhamentos: </w:t>
      </w:r>
      <w:r w:rsidR="00381ED9" w:rsidRPr="00BF054A">
        <w:rPr>
          <w:rFonts w:ascii="Times New Roman" w:hAnsi="Times New Roman" w:cs="Times New Roman"/>
          <w:sz w:val="24"/>
          <w:szCs w:val="24"/>
        </w:rPr>
        <w:t>retorno f</w:t>
      </w:r>
      <w:r w:rsidR="007668E3" w:rsidRPr="00BF054A">
        <w:rPr>
          <w:rFonts w:ascii="Times New Roman" w:hAnsi="Times New Roman" w:cs="Times New Roman"/>
          <w:sz w:val="24"/>
          <w:szCs w:val="24"/>
        </w:rPr>
        <w:t>amiliar/</w:t>
      </w:r>
      <w:r w:rsidR="00381ED9" w:rsidRPr="00BF054A">
        <w:rPr>
          <w:rFonts w:ascii="Times New Roman" w:hAnsi="Times New Roman" w:cs="Times New Roman"/>
          <w:sz w:val="24"/>
          <w:szCs w:val="24"/>
        </w:rPr>
        <w:t>município de origem; acolhimento institucional; e</w:t>
      </w:r>
      <w:r w:rsidR="007668E3" w:rsidRPr="00BF054A">
        <w:rPr>
          <w:rFonts w:ascii="Times New Roman" w:hAnsi="Times New Roman" w:cs="Times New Roman"/>
          <w:sz w:val="24"/>
          <w:szCs w:val="24"/>
        </w:rPr>
        <w:t>ncaminhamento para República</w:t>
      </w:r>
      <w:r w:rsidR="00381ED9" w:rsidRPr="00BF054A">
        <w:rPr>
          <w:rFonts w:ascii="Times New Roman" w:hAnsi="Times New Roman" w:cs="Times New Roman"/>
          <w:sz w:val="24"/>
          <w:szCs w:val="24"/>
        </w:rPr>
        <w:t>; tratamento e</w:t>
      </w:r>
      <w:r w:rsidR="007668E3" w:rsidRPr="00BF054A">
        <w:rPr>
          <w:rFonts w:ascii="Times New Roman" w:hAnsi="Times New Roman" w:cs="Times New Roman"/>
          <w:sz w:val="24"/>
          <w:szCs w:val="24"/>
        </w:rPr>
        <w:t xml:space="preserve">specializado da </w:t>
      </w:r>
      <w:r w:rsidR="00381ED9" w:rsidRPr="00BF054A">
        <w:rPr>
          <w:rFonts w:ascii="Times New Roman" w:hAnsi="Times New Roman" w:cs="Times New Roman"/>
          <w:sz w:val="24"/>
          <w:szCs w:val="24"/>
        </w:rPr>
        <w:t>s</w:t>
      </w:r>
      <w:r w:rsidR="007668E3" w:rsidRPr="00BF054A">
        <w:rPr>
          <w:rFonts w:ascii="Times New Roman" w:hAnsi="Times New Roman" w:cs="Times New Roman"/>
          <w:sz w:val="24"/>
          <w:szCs w:val="24"/>
        </w:rPr>
        <w:t>aúde (Substancias P</w:t>
      </w:r>
      <w:r w:rsidR="00381ED9" w:rsidRPr="00BF054A">
        <w:rPr>
          <w:rFonts w:ascii="Times New Roman" w:hAnsi="Times New Roman" w:cs="Times New Roman"/>
          <w:sz w:val="24"/>
          <w:szCs w:val="24"/>
        </w:rPr>
        <w:t>sicoativas, Saúde mental, etc.); en</w:t>
      </w:r>
      <w:r w:rsidR="007668E3" w:rsidRPr="00BF054A">
        <w:rPr>
          <w:rFonts w:ascii="Times New Roman" w:hAnsi="Times New Roman" w:cs="Times New Roman"/>
          <w:sz w:val="24"/>
          <w:szCs w:val="24"/>
        </w:rPr>
        <w:t xml:space="preserve">caminhamento para Programas de Transferência de Renda e Benefícios </w:t>
      </w:r>
      <w:proofErr w:type="spellStart"/>
      <w:r w:rsidR="007668E3" w:rsidRPr="00BF054A">
        <w:rPr>
          <w:rFonts w:ascii="Times New Roman" w:hAnsi="Times New Roman" w:cs="Times New Roman"/>
          <w:sz w:val="24"/>
          <w:szCs w:val="24"/>
        </w:rPr>
        <w:t>Socioassistenciais</w:t>
      </w:r>
      <w:proofErr w:type="spellEnd"/>
      <w:r w:rsidR="007668E3" w:rsidRPr="00BF054A">
        <w:rPr>
          <w:rFonts w:ascii="Times New Roman" w:hAnsi="Times New Roman" w:cs="Times New Roman"/>
          <w:sz w:val="24"/>
          <w:szCs w:val="24"/>
        </w:rPr>
        <w:t xml:space="preserve"> (Bolsa Família, BPC, Benefício Eventual e etc.)</w:t>
      </w:r>
      <w:r w:rsidR="00381ED9" w:rsidRPr="00BF054A">
        <w:rPr>
          <w:rFonts w:ascii="Times New Roman" w:hAnsi="Times New Roman" w:cs="Times New Roman"/>
          <w:sz w:val="24"/>
          <w:szCs w:val="24"/>
        </w:rPr>
        <w:t>; e</w:t>
      </w:r>
      <w:r w:rsidR="007668E3" w:rsidRPr="00BF054A">
        <w:rPr>
          <w:rFonts w:ascii="Times New Roman" w:hAnsi="Times New Roman" w:cs="Times New Roman"/>
          <w:sz w:val="24"/>
          <w:szCs w:val="24"/>
        </w:rPr>
        <w:t>ncaminhamento para documentação civil</w:t>
      </w:r>
      <w:r w:rsidR="00381ED9" w:rsidRPr="00BF054A">
        <w:rPr>
          <w:rFonts w:ascii="Times New Roman" w:hAnsi="Times New Roman" w:cs="Times New Roman"/>
          <w:sz w:val="24"/>
          <w:szCs w:val="24"/>
        </w:rPr>
        <w:t>; encaminhamento para q</w:t>
      </w:r>
      <w:r w:rsidR="007668E3" w:rsidRPr="00BF054A">
        <w:rPr>
          <w:rFonts w:ascii="Times New Roman" w:hAnsi="Times New Roman" w:cs="Times New Roman"/>
          <w:sz w:val="24"/>
          <w:szCs w:val="24"/>
        </w:rPr>
        <w:t xml:space="preserve">ualificação </w:t>
      </w:r>
      <w:r w:rsidR="00381ED9" w:rsidRPr="00BF054A">
        <w:rPr>
          <w:rFonts w:ascii="Times New Roman" w:hAnsi="Times New Roman" w:cs="Times New Roman"/>
          <w:sz w:val="24"/>
          <w:szCs w:val="24"/>
        </w:rPr>
        <w:t>profissional e m</w:t>
      </w:r>
      <w:r w:rsidR="007668E3" w:rsidRPr="00BF054A">
        <w:rPr>
          <w:rFonts w:ascii="Times New Roman" w:hAnsi="Times New Roman" w:cs="Times New Roman"/>
          <w:sz w:val="24"/>
          <w:szCs w:val="24"/>
        </w:rPr>
        <w:t xml:space="preserve">ercado de </w:t>
      </w:r>
      <w:r w:rsidR="00381ED9" w:rsidRPr="00BF054A">
        <w:rPr>
          <w:rFonts w:ascii="Times New Roman" w:hAnsi="Times New Roman" w:cs="Times New Roman"/>
          <w:sz w:val="24"/>
          <w:szCs w:val="24"/>
        </w:rPr>
        <w:t>t</w:t>
      </w:r>
      <w:r w:rsidR="007668E3" w:rsidRPr="00BF054A">
        <w:rPr>
          <w:rFonts w:ascii="Times New Roman" w:hAnsi="Times New Roman" w:cs="Times New Roman"/>
          <w:sz w:val="24"/>
          <w:szCs w:val="24"/>
        </w:rPr>
        <w:t>rabalho</w:t>
      </w:r>
      <w:r w:rsidR="00381ED9" w:rsidRPr="00BF054A">
        <w:rPr>
          <w:rFonts w:ascii="Times New Roman" w:hAnsi="Times New Roman" w:cs="Times New Roman"/>
          <w:sz w:val="24"/>
          <w:szCs w:val="24"/>
        </w:rPr>
        <w:t>; encaminhamento para programa habitacional e o</w:t>
      </w:r>
      <w:r w:rsidR="007668E3" w:rsidRPr="00BF054A">
        <w:rPr>
          <w:rFonts w:ascii="Times New Roman" w:hAnsi="Times New Roman" w:cs="Times New Roman"/>
          <w:sz w:val="24"/>
          <w:szCs w:val="24"/>
        </w:rPr>
        <w:t>utras</w:t>
      </w:r>
      <w:r w:rsidR="00381ED9" w:rsidRPr="00BF054A">
        <w:rPr>
          <w:rFonts w:ascii="Times New Roman" w:hAnsi="Times New Roman" w:cs="Times New Roman"/>
          <w:sz w:val="24"/>
          <w:szCs w:val="24"/>
        </w:rPr>
        <w:t xml:space="preserve">. Assinalou-se que o </w:t>
      </w:r>
      <w:proofErr w:type="spellStart"/>
      <w:r w:rsidR="00381ED9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381ED9" w:rsidRPr="00BF054A">
        <w:rPr>
          <w:rFonts w:ascii="Times New Roman" w:hAnsi="Times New Roman" w:cs="Times New Roman"/>
          <w:sz w:val="24"/>
          <w:szCs w:val="24"/>
        </w:rPr>
        <w:t xml:space="preserve"> estadual teve reflexo</w:t>
      </w:r>
      <w:r w:rsidR="00C83B7A" w:rsidRPr="00BF054A">
        <w:rPr>
          <w:rFonts w:ascii="Times New Roman" w:hAnsi="Times New Roman" w:cs="Times New Roman"/>
          <w:sz w:val="24"/>
          <w:szCs w:val="24"/>
        </w:rPr>
        <w:t xml:space="preserve"> no aprimoramento do acompanhamento já existente de pessoas e famílias em situação de risco e violação de direitos; das ações existentes de abordagem social e orientações para o acesso aos direitos e garantias fundamentais; na ampliação das ações de abordagem social e orientações para o acesso aos direitos e garantias fundamentais; no aprimoramento da execução dos serviços por meio da ampliação da equipe; na adequação da estrutura física na oferta dos serviços (acessibilidade, habitabilidade, salubridade, privacidade) e, em 2019, da estrutura material por meio de aquisição de material permanente, equipamentos, veículos e outros da mesma ordem. Também que contribui para a manutenção das ofertas do Centro POP e na qualificação desse serviço. Mencionado que o saldo aferido está sendo direcionado para procedimento licitatório em 2021, juntamente com os recursos do financiamento voltado à Abordagem Social para a aquisição de um veículo para uso compartilhado entre os dois serviços. No que se refere à execução física, apresentou-se os dados pactuados e os atendimentos realizados em 2020, sendo: pactuados: 100 jovens, 700 adultos, 40 idosos e 40 famílias; e atendidos 382 jovens, </w:t>
      </w:r>
      <w:r w:rsidR="005F51C7" w:rsidRPr="00BF054A">
        <w:rPr>
          <w:rFonts w:ascii="Times New Roman" w:hAnsi="Times New Roman" w:cs="Times New Roman"/>
          <w:sz w:val="24"/>
          <w:szCs w:val="24"/>
        </w:rPr>
        <w:t>450</w:t>
      </w:r>
      <w:r w:rsidR="00C83B7A" w:rsidRPr="00BF054A">
        <w:rPr>
          <w:rFonts w:ascii="Times New Roman" w:hAnsi="Times New Roman" w:cs="Times New Roman"/>
          <w:sz w:val="24"/>
          <w:szCs w:val="24"/>
        </w:rPr>
        <w:t xml:space="preserve"> adultos, </w:t>
      </w:r>
      <w:r w:rsidR="005F51C7" w:rsidRPr="00BF054A">
        <w:rPr>
          <w:rFonts w:ascii="Times New Roman" w:hAnsi="Times New Roman" w:cs="Times New Roman"/>
          <w:sz w:val="24"/>
          <w:szCs w:val="24"/>
        </w:rPr>
        <w:t>1</w:t>
      </w:r>
      <w:r w:rsidR="00C83B7A" w:rsidRPr="00BF054A">
        <w:rPr>
          <w:rFonts w:ascii="Times New Roman" w:hAnsi="Times New Roman" w:cs="Times New Roman"/>
          <w:sz w:val="24"/>
          <w:szCs w:val="24"/>
        </w:rPr>
        <w:t>4</w:t>
      </w:r>
      <w:r w:rsidR="005F51C7" w:rsidRPr="00BF054A">
        <w:rPr>
          <w:rFonts w:ascii="Times New Roman" w:hAnsi="Times New Roman" w:cs="Times New Roman"/>
          <w:sz w:val="24"/>
          <w:szCs w:val="24"/>
        </w:rPr>
        <w:t>2</w:t>
      </w:r>
      <w:r w:rsidR="00C83B7A" w:rsidRPr="00BF054A">
        <w:rPr>
          <w:rFonts w:ascii="Times New Roman" w:hAnsi="Times New Roman" w:cs="Times New Roman"/>
          <w:sz w:val="24"/>
          <w:szCs w:val="24"/>
        </w:rPr>
        <w:t xml:space="preserve"> idosos e </w:t>
      </w:r>
      <w:r w:rsidR="005F51C7" w:rsidRPr="00BF054A">
        <w:rPr>
          <w:rFonts w:ascii="Times New Roman" w:hAnsi="Times New Roman" w:cs="Times New Roman"/>
          <w:sz w:val="24"/>
          <w:szCs w:val="24"/>
        </w:rPr>
        <w:t>12</w:t>
      </w:r>
      <w:r w:rsidR="00C83B7A" w:rsidRPr="00BF054A">
        <w:rPr>
          <w:rFonts w:ascii="Times New Roman" w:hAnsi="Times New Roman" w:cs="Times New Roman"/>
          <w:sz w:val="24"/>
          <w:szCs w:val="24"/>
        </w:rPr>
        <w:t xml:space="preserve"> famílias</w:t>
      </w:r>
      <w:r w:rsidR="005F51C7" w:rsidRPr="00BF054A">
        <w:rPr>
          <w:rFonts w:ascii="Times New Roman" w:hAnsi="Times New Roman" w:cs="Times New Roman"/>
          <w:sz w:val="24"/>
          <w:szCs w:val="24"/>
        </w:rPr>
        <w:t>. Foram executados no semestre R$ 106.092,16, sendo R$ 39.349,31 em custeio e R$ 66.742,86 em RH. No mês de junho de 2020 o saldo era de R$ 115.303,55. Foram recebidas parcelas em novembro e dezembro, que somaram R$ 69.000,00; aferiu-se R$ 84,65 de rendimentos e, após a execução, o saldo em 31/12/2020 foi de R$ 78.296,04 (56,74% do valor equivalente a 12 parcelas). Quanto ao Piso Paranaense de Assistência Social IV – Acolhimento Institucional - Fonte 815, nas questões específicas se respondeu que os recursos foram empregados para a realização das ações previstas no Plano Municipal de Reordenamento do Serviço de Acolhimento para Crianças, Adolescentes e Jovens e que o serviço é ofertado em parceria com OSC</w:t>
      </w:r>
      <w:r w:rsidR="0026513D" w:rsidRPr="00BF054A">
        <w:rPr>
          <w:rFonts w:ascii="Times New Roman" w:hAnsi="Times New Roman" w:cs="Times New Roman"/>
          <w:sz w:val="24"/>
          <w:szCs w:val="24"/>
        </w:rPr>
        <w:t xml:space="preserve"> por meio de termo de colaboração</w:t>
      </w:r>
      <w:r w:rsidR="005F51C7" w:rsidRPr="00BF054A">
        <w:rPr>
          <w:rFonts w:ascii="Times New Roman" w:hAnsi="Times New Roman" w:cs="Times New Roman"/>
          <w:sz w:val="24"/>
          <w:szCs w:val="24"/>
        </w:rPr>
        <w:t xml:space="preserve">. Gisele salientou que a oferta também se dá por execução direta do município, considerando o Serviço de Acolhimento Familiar, porém o formulário do SIFF permite apenas uma opção, tendo sido assinalada a de maior ocorrência. </w:t>
      </w:r>
      <w:r w:rsidR="0026513D" w:rsidRPr="00BF054A">
        <w:rPr>
          <w:rFonts w:ascii="Times New Roman" w:hAnsi="Times New Roman" w:cs="Times New Roman"/>
          <w:sz w:val="24"/>
          <w:szCs w:val="24"/>
        </w:rPr>
        <w:t xml:space="preserve">Referiu-se que esse </w:t>
      </w:r>
      <w:proofErr w:type="spellStart"/>
      <w:r w:rsidR="0026513D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26513D" w:rsidRPr="00BF054A">
        <w:rPr>
          <w:rFonts w:ascii="Times New Roman" w:hAnsi="Times New Roman" w:cs="Times New Roman"/>
          <w:sz w:val="24"/>
          <w:szCs w:val="24"/>
        </w:rPr>
        <w:t xml:space="preserve"> estadual teve reflexo nos seguintes itens: aprimoramento das relações com a comunidade e com a rede de proteção; aprimoramento ou adequação da execução do Plano Individual de Acolhimento; e implementação ou aprimoramento do acolhimento familiar. Quanto às potencialidades e dificuldades do uso dos recursos foi enfatizado que este </w:t>
      </w:r>
      <w:proofErr w:type="spellStart"/>
      <w:r w:rsidR="0026513D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26513D" w:rsidRPr="00BF054A">
        <w:rPr>
          <w:rFonts w:ascii="Times New Roman" w:hAnsi="Times New Roman" w:cs="Times New Roman"/>
          <w:sz w:val="24"/>
          <w:szCs w:val="24"/>
        </w:rPr>
        <w:t xml:space="preserve"> contribuiu com a manutenção da oferta dos serviços, mesmo com as dificuldades enfrentadas no tempo de pandemia, permitindo que se adequassem os protocolos de enfrentamento à pandemia </w:t>
      </w:r>
      <w:r w:rsidR="0026513D" w:rsidRPr="00BF054A">
        <w:rPr>
          <w:rFonts w:ascii="Times New Roman" w:hAnsi="Times New Roman" w:cs="Times New Roman"/>
          <w:sz w:val="24"/>
          <w:szCs w:val="24"/>
        </w:rPr>
        <w:lastRenderedPageBreak/>
        <w:t xml:space="preserve">COVID-19, com a possibilidade de ampliação da aquisição de materiais de higiene, limpeza e EPIs. Que a oferta ocorre tanto por Termo de colaboração quanto por equipes próprias do Município, sendo esta última relacionada ao Acolhimento Familiar; e que há várias parceiras no acolhimento institucional, porém o sistema apenas permite a informação de um número de SIT. O atendimento físico pactuado foi de 19 em abrigo institucional, 40 em acolhimento familiar, 80 em </w:t>
      </w:r>
      <w:proofErr w:type="spellStart"/>
      <w:r w:rsidR="0026513D" w:rsidRPr="00BF054A">
        <w:rPr>
          <w:rFonts w:ascii="Times New Roman" w:hAnsi="Times New Roman" w:cs="Times New Roman"/>
          <w:sz w:val="24"/>
          <w:szCs w:val="24"/>
        </w:rPr>
        <w:t>casa-lar</w:t>
      </w:r>
      <w:proofErr w:type="spellEnd"/>
      <w:r w:rsidR="0026513D" w:rsidRPr="00BF054A">
        <w:rPr>
          <w:rFonts w:ascii="Times New Roman" w:hAnsi="Times New Roman" w:cs="Times New Roman"/>
          <w:sz w:val="24"/>
          <w:szCs w:val="24"/>
        </w:rPr>
        <w:t xml:space="preserve"> e 10 em república para jovens, tendo-se executado no semestre</w:t>
      </w:r>
      <w:r w:rsidR="00E33F85" w:rsidRPr="00BF054A">
        <w:rPr>
          <w:rFonts w:ascii="Times New Roman" w:hAnsi="Times New Roman" w:cs="Times New Roman"/>
          <w:sz w:val="24"/>
          <w:szCs w:val="24"/>
        </w:rPr>
        <w:t xml:space="preserve"> 00 em abrigo institucional, considerando o reordenamento efetuado, 37 em acolhimento familiar, 100 em </w:t>
      </w:r>
      <w:proofErr w:type="spellStart"/>
      <w:r w:rsidR="00E33F85" w:rsidRPr="00BF054A">
        <w:rPr>
          <w:rFonts w:ascii="Times New Roman" w:hAnsi="Times New Roman" w:cs="Times New Roman"/>
          <w:sz w:val="24"/>
          <w:szCs w:val="24"/>
        </w:rPr>
        <w:t>casa-lar</w:t>
      </w:r>
      <w:proofErr w:type="spellEnd"/>
      <w:r w:rsidR="00E33F85" w:rsidRPr="00BF054A">
        <w:rPr>
          <w:rFonts w:ascii="Times New Roman" w:hAnsi="Times New Roman" w:cs="Times New Roman"/>
          <w:sz w:val="24"/>
          <w:szCs w:val="24"/>
        </w:rPr>
        <w:t xml:space="preserve"> e 16 em república para jovens. Em relação à execução financeira os dados apresentados foram R$ 214.196,09 utilizados em custeio – repasse para </w:t>
      </w:r>
      <w:proofErr w:type="spellStart"/>
      <w:r w:rsidR="00E33F85" w:rsidRPr="00BF054A">
        <w:rPr>
          <w:rFonts w:ascii="Times New Roman" w:hAnsi="Times New Roman" w:cs="Times New Roman"/>
          <w:sz w:val="24"/>
          <w:szCs w:val="24"/>
        </w:rPr>
        <w:t>OSCs</w:t>
      </w:r>
      <w:proofErr w:type="spellEnd"/>
      <w:r w:rsidR="00E33F85" w:rsidRPr="00BF054A">
        <w:rPr>
          <w:rFonts w:ascii="Times New Roman" w:hAnsi="Times New Roman" w:cs="Times New Roman"/>
          <w:sz w:val="24"/>
          <w:szCs w:val="24"/>
        </w:rPr>
        <w:t xml:space="preserve"> parceiras. No mês de junho de 2020 o saldo era de R$ </w:t>
      </w:r>
      <w:r w:rsidR="00DE0C2D" w:rsidRPr="00BF054A">
        <w:rPr>
          <w:rFonts w:ascii="Times New Roman" w:hAnsi="Times New Roman" w:cs="Times New Roman"/>
          <w:sz w:val="24"/>
          <w:szCs w:val="24"/>
        </w:rPr>
        <w:t>97.516,92</w:t>
      </w:r>
      <w:r w:rsidR="00E33F85" w:rsidRPr="00BF054A">
        <w:rPr>
          <w:rFonts w:ascii="Times New Roman" w:hAnsi="Times New Roman" w:cs="Times New Roman"/>
          <w:sz w:val="24"/>
          <w:szCs w:val="24"/>
        </w:rPr>
        <w:t xml:space="preserve">. Foram recebidas parcelas em </w:t>
      </w:r>
      <w:r w:rsidR="00DE0C2D" w:rsidRPr="00BF054A">
        <w:rPr>
          <w:rFonts w:ascii="Times New Roman" w:hAnsi="Times New Roman" w:cs="Times New Roman"/>
          <w:sz w:val="24"/>
          <w:szCs w:val="24"/>
        </w:rPr>
        <w:t>julho, novembro e dezembro</w:t>
      </w:r>
      <w:r w:rsidR="00E33F85" w:rsidRPr="00BF054A">
        <w:rPr>
          <w:rFonts w:ascii="Times New Roman" w:hAnsi="Times New Roman" w:cs="Times New Roman"/>
          <w:sz w:val="24"/>
          <w:szCs w:val="24"/>
        </w:rPr>
        <w:t xml:space="preserve">, que somaram R$ </w:t>
      </w:r>
      <w:r w:rsidR="00DE0C2D" w:rsidRPr="00BF054A">
        <w:rPr>
          <w:rFonts w:ascii="Times New Roman" w:hAnsi="Times New Roman" w:cs="Times New Roman"/>
          <w:sz w:val="24"/>
          <w:szCs w:val="24"/>
        </w:rPr>
        <w:t>292.500,00,00</w:t>
      </w:r>
      <w:r w:rsidR="00E33F85" w:rsidRPr="00BF054A">
        <w:rPr>
          <w:rFonts w:ascii="Times New Roman" w:hAnsi="Times New Roman" w:cs="Times New Roman"/>
          <w:sz w:val="24"/>
          <w:szCs w:val="24"/>
        </w:rPr>
        <w:t xml:space="preserve">; aferiu-se R$ </w:t>
      </w:r>
      <w:r w:rsidR="00DE0C2D" w:rsidRPr="00BF054A">
        <w:rPr>
          <w:rFonts w:ascii="Times New Roman" w:hAnsi="Times New Roman" w:cs="Times New Roman"/>
          <w:sz w:val="24"/>
          <w:szCs w:val="24"/>
        </w:rPr>
        <w:t xml:space="preserve">90,88 </w:t>
      </w:r>
      <w:r w:rsidR="00E33F85" w:rsidRPr="00BF054A">
        <w:rPr>
          <w:rFonts w:ascii="Times New Roman" w:hAnsi="Times New Roman" w:cs="Times New Roman"/>
          <w:sz w:val="24"/>
          <w:szCs w:val="24"/>
        </w:rPr>
        <w:t xml:space="preserve">de rendimentos e, após a execução, o saldo em 31/12/2020 foi de R$ </w:t>
      </w:r>
      <w:r w:rsidR="00DE0C2D" w:rsidRPr="00BF054A">
        <w:rPr>
          <w:rFonts w:ascii="Times New Roman" w:hAnsi="Times New Roman" w:cs="Times New Roman"/>
          <w:sz w:val="24"/>
          <w:szCs w:val="24"/>
        </w:rPr>
        <w:t xml:space="preserve">175.911,71 </w:t>
      </w:r>
      <w:r w:rsidR="00E33F85" w:rsidRPr="00BF054A">
        <w:rPr>
          <w:rFonts w:ascii="Times New Roman" w:hAnsi="Times New Roman" w:cs="Times New Roman"/>
          <w:sz w:val="24"/>
          <w:szCs w:val="24"/>
        </w:rPr>
        <w:t>(</w:t>
      </w:r>
      <w:r w:rsidR="00DE0C2D" w:rsidRPr="00BF054A">
        <w:rPr>
          <w:rFonts w:ascii="Times New Roman" w:hAnsi="Times New Roman" w:cs="Times New Roman"/>
          <w:sz w:val="24"/>
          <w:szCs w:val="24"/>
        </w:rPr>
        <w:t>45,11</w:t>
      </w:r>
      <w:r w:rsidR="00E33F85" w:rsidRPr="00BF054A">
        <w:rPr>
          <w:rFonts w:ascii="Times New Roman" w:hAnsi="Times New Roman" w:cs="Times New Roman"/>
          <w:sz w:val="24"/>
          <w:szCs w:val="24"/>
        </w:rPr>
        <w:t>% do valor equivalente a 12 parcelas).</w:t>
      </w:r>
      <w:r w:rsidR="00DE0C2D" w:rsidRPr="00BF054A">
        <w:rPr>
          <w:rFonts w:ascii="Times New Roman" w:hAnsi="Times New Roman" w:cs="Times New Roman"/>
          <w:sz w:val="24"/>
          <w:szCs w:val="24"/>
        </w:rPr>
        <w:t xml:space="preserve"> No que se refere ao Piso Paranaense de Assistência Social V – Serviço de Acolhimento Institucional para Adultos e Famílias e Acolhimento Institucional para Pessoas em Situação de Rua, respectivamente fontes 812 e 824, nas questões específicas do monitoramento e avaliação foi informado que o serviço </w:t>
      </w:r>
      <w:proofErr w:type="spellStart"/>
      <w:r w:rsidR="00DE0C2D" w:rsidRPr="00BF054A">
        <w:rPr>
          <w:rFonts w:ascii="Times New Roman" w:hAnsi="Times New Roman" w:cs="Times New Roman"/>
          <w:sz w:val="24"/>
          <w:szCs w:val="24"/>
        </w:rPr>
        <w:t>cofinanciado</w:t>
      </w:r>
      <w:proofErr w:type="spellEnd"/>
      <w:r w:rsidR="00DE0C2D" w:rsidRPr="00BF054A">
        <w:rPr>
          <w:rFonts w:ascii="Times New Roman" w:hAnsi="Times New Roman" w:cs="Times New Roman"/>
          <w:sz w:val="24"/>
          <w:szCs w:val="24"/>
        </w:rPr>
        <w:t xml:space="preserve"> está em regular funcionamento, sendo desenvolvido de acordo com as especificações t</w:t>
      </w:r>
      <w:r w:rsidR="00F424C3" w:rsidRPr="00BF054A">
        <w:rPr>
          <w:rFonts w:ascii="Times New Roman" w:hAnsi="Times New Roman" w:cs="Times New Roman"/>
          <w:sz w:val="24"/>
          <w:szCs w:val="24"/>
        </w:rPr>
        <w:t>écnicas (n</w:t>
      </w:r>
      <w:r w:rsidR="00DE0C2D" w:rsidRPr="00BF054A">
        <w:rPr>
          <w:rFonts w:ascii="Times New Roman" w:hAnsi="Times New Roman" w:cs="Times New Roman"/>
          <w:sz w:val="24"/>
          <w:szCs w:val="24"/>
        </w:rPr>
        <w:t>o formulário específico</w:t>
      </w:r>
      <w:r w:rsidR="00F424C3" w:rsidRPr="00BF054A">
        <w:rPr>
          <w:rFonts w:ascii="Times New Roman" w:hAnsi="Times New Roman" w:cs="Times New Roman"/>
          <w:sz w:val="24"/>
          <w:szCs w:val="24"/>
        </w:rPr>
        <w:t xml:space="preserve"> para </w:t>
      </w:r>
      <w:r w:rsidR="00DE0C2D" w:rsidRPr="00BF054A">
        <w:rPr>
          <w:rFonts w:ascii="Times New Roman" w:hAnsi="Times New Roman" w:cs="Times New Roman"/>
          <w:sz w:val="24"/>
          <w:szCs w:val="24"/>
        </w:rPr>
        <w:t>Sit</w:t>
      </w:r>
      <w:r w:rsidR="00F424C3" w:rsidRPr="00BF054A">
        <w:rPr>
          <w:rFonts w:ascii="Times New Roman" w:hAnsi="Times New Roman" w:cs="Times New Roman"/>
          <w:sz w:val="24"/>
          <w:szCs w:val="24"/>
        </w:rPr>
        <w:t>uação de</w:t>
      </w:r>
      <w:r w:rsidR="00DE0C2D" w:rsidRPr="00BF054A">
        <w:rPr>
          <w:rFonts w:ascii="Times New Roman" w:hAnsi="Times New Roman" w:cs="Times New Roman"/>
          <w:sz w:val="24"/>
          <w:szCs w:val="24"/>
        </w:rPr>
        <w:t xml:space="preserve"> Rua essa questão também se refere ao reordenamento</w:t>
      </w:r>
      <w:r w:rsidR="00F424C3" w:rsidRPr="00BF054A">
        <w:rPr>
          <w:rFonts w:ascii="Times New Roman" w:hAnsi="Times New Roman" w:cs="Times New Roman"/>
          <w:sz w:val="24"/>
          <w:szCs w:val="24"/>
        </w:rPr>
        <w:t xml:space="preserve">). Mencionado que as ofertas não têm compartilhamento com outros serviços ou unidades/equipamentos e que são atendidas as seguintes situações: situação de rua e desabrigo por abandono; migração; ausência de residência; pessoas em trânsito; pessoas sem condições de auto sustento; e outras. Assinalado que esse recurso favoreceu a articulação </w:t>
      </w:r>
      <w:proofErr w:type="spellStart"/>
      <w:r w:rsidR="00F424C3" w:rsidRPr="00BF054A">
        <w:rPr>
          <w:rFonts w:ascii="Times New Roman" w:hAnsi="Times New Roman" w:cs="Times New Roman"/>
          <w:sz w:val="24"/>
          <w:szCs w:val="24"/>
        </w:rPr>
        <w:t>intersetorial</w:t>
      </w:r>
      <w:proofErr w:type="spellEnd"/>
      <w:r w:rsidR="00F424C3" w:rsidRPr="00BF054A">
        <w:rPr>
          <w:rFonts w:ascii="Times New Roman" w:hAnsi="Times New Roman" w:cs="Times New Roman"/>
          <w:sz w:val="24"/>
          <w:szCs w:val="24"/>
        </w:rPr>
        <w:t xml:space="preserve"> com a política de saúde, que o acolhimento institucional para pessoas em situação de rua é ofertado por meio de parceria com OSC, com termo de colaboração</w:t>
      </w:r>
      <w:r w:rsidR="00EF6C3B" w:rsidRPr="00BF054A">
        <w:rPr>
          <w:rFonts w:ascii="Times New Roman" w:hAnsi="Times New Roman" w:cs="Times New Roman"/>
          <w:sz w:val="24"/>
          <w:szCs w:val="24"/>
        </w:rPr>
        <w:t xml:space="preserve">. Em relação ao PPAS V, </w:t>
      </w:r>
      <w:r w:rsidR="00F424C3" w:rsidRPr="00BF054A">
        <w:rPr>
          <w:rFonts w:ascii="Times New Roman" w:hAnsi="Times New Roman" w:cs="Times New Roman"/>
          <w:sz w:val="24"/>
          <w:szCs w:val="24"/>
        </w:rPr>
        <w:t xml:space="preserve">que o </w:t>
      </w:r>
      <w:proofErr w:type="spellStart"/>
      <w:r w:rsidR="00F424C3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F424C3" w:rsidRPr="00BF054A">
        <w:rPr>
          <w:rFonts w:ascii="Times New Roman" w:hAnsi="Times New Roman" w:cs="Times New Roman"/>
          <w:sz w:val="24"/>
          <w:szCs w:val="24"/>
        </w:rPr>
        <w:t xml:space="preserve"> teve reflexo no aprimoramento do acompanhamento de pessoas e famílias em situação de vulnerabilidade social</w:t>
      </w:r>
      <w:r w:rsidR="00EF6C3B" w:rsidRPr="00BF054A">
        <w:rPr>
          <w:rFonts w:ascii="Times New Roman" w:hAnsi="Times New Roman" w:cs="Times New Roman"/>
          <w:sz w:val="24"/>
          <w:szCs w:val="24"/>
        </w:rPr>
        <w:t>, na ampliação d</w:t>
      </w:r>
      <w:r w:rsidR="00F424C3" w:rsidRPr="00BF054A">
        <w:rPr>
          <w:rFonts w:ascii="Times New Roman" w:hAnsi="Times New Roman" w:cs="Times New Roman"/>
          <w:sz w:val="24"/>
          <w:szCs w:val="24"/>
        </w:rPr>
        <w:t>as ações de busca ativa e orientações para o acesso de pessoas e famílias aos serviços, programas, projetos e benefícios disponíveis no território</w:t>
      </w:r>
      <w:r w:rsidR="00EF6C3B" w:rsidRPr="00BF054A">
        <w:rPr>
          <w:rFonts w:ascii="Times New Roman" w:hAnsi="Times New Roman" w:cs="Times New Roman"/>
          <w:sz w:val="24"/>
          <w:szCs w:val="24"/>
        </w:rPr>
        <w:t xml:space="preserve">, no aprimoramento das ações de busca ativa e orientações para o acesso de pessoas e famílias aos serviços, programas, projetos e benefícios disponíveis no território e da execução dos serviços por meio da qualificação/capacitação dos recursos humanos. Os reflexos assinalados quanto ao </w:t>
      </w:r>
      <w:proofErr w:type="spellStart"/>
      <w:r w:rsidR="00EF6C3B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EF6C3B" w:rsidRPr="00BF054A">
        <w:rPr>
          <w:rFonts w:ascii="Times New Roman" w:hAnsi="Times New Roman" w:cs="Times New Roman"/>
          <w:sz w:val="24"/>
          <w:szCs w:val="24"/>
        </w:rPr>
        <w:t xml:space="preserve"> estadual Situação de Rua foram: </w:t>
      </w:r>
      <w:r w:rsidR="00770865" w:rsidRPr="00BF054A">
        <w:rPr>
          <w:rFonts w:ascii="Times New Roman" w:hAnsi="Times New Roman" w:cs="Times New Roman"/>
          <w:sz w:val="24"/>
          <w:szCs w:val="24"/>
        </w:rPr>
        <w:t>ampliação do número de pessoas e famílias em situação de rua acompanhadas; aprimoramento do acompanhamento já existente de pessoas e famílias em situação de rua; aprimoramento da metodologia de trabalho que propicia a construção de projeto de saída da rua</w:t>
      </w:r>
      <w:r w:rsidR="00F424C3" w:rsidRPr="00BF054A">
        <w:rPr>
          <w:rFonts w:ascii="Times New Roman" w:hAnsi="Times New Roman" w:cs="Times New Roman"/>
          <w:sz w:val="24"/>
          <w:szCs w:val="24"/>
        </w:rPr>
        <w:t xml:space="preserve">. </w:t>
      </w:r>
      <w:r w:rsidR="00770865" w:rsidRPr="00BF054A">
        <w:rPr>
          <w:rFonts w:ascii="Times New Roman" w:hAnsi="Times New Roman" w:cs="Times New Roman"/>
          <w:sz w:val="24"/>
          <w:szCs w:val="24"/>
        </w:rPr>
        <w:t xml:space="preserve">Sobre as potencialidades e dificuldades do uso de recursos deste </w:t>
      </w:r>
      <w:proofErr w:type="spellStart"/>
      <w:r w:rsidR="00770865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770865" w:rsidRPr="00BF054A">
        <w:rPr>
          <w:rFonts w:ascii="Times New Roman" w:hAnsi="Times New Roman" w:cs="Times New Roman"/>
          <w:sz w:val="24"/>
          <w:szCs w:val="24"/>
        </w:rPr>
        <w:t xml:space="preserve"> estadual e, também, sobre o desenvolvimento dos serviços e ações que o município previu para realizar com sua utilização, foi informado que o mesmo contribuiu na manutenção das ofertas, na adequação dos protocolos de enfrentamento à pandemia COVID-19, com a possibilidade de ampliação da aquisição de materiais de higiene, limpeza e EPIs. Informado que há várias entidades parceiras, no entanto, o sistema apenas permite informar um número de SIT. No que tange à execução física pactuada e executada, os dados apresentados foram: pactuadas 20 metas de casa de passagem, 113 de abrigo institucional e 20 de república e executadas 20 metas de casa de passagem, 151 de abrigo institucional e 20 de república. A execução financeira </w:t>
      </w:r>
      <w:r w:rsidR="009F5268" w:rsidRPr="00BF054A">
        <w:rPr>
          <w:rFonts w:ascii="Times New Roman" w:hAnsi="Times New Roman" w:cs="Times New Roman"/>
          <w:sz w:val="24"/>
          <w:szCs w:val="24"/>
        </w:rPr>
        <w:t xml:space="preserve">do PPAS V </w:t>
      </w:r>
      <w:r w:rsidR="00770865" w:rsidRPr="00BF054A">
        <w:rPr>
          <w:rFonts w:ascii="Times New Roman" w:hAnsi="Times New Roman" w:cs="Times New Roman"/>
          <w:sz w:val="24"/>
          <w:szCs w:val="24"/>
        </w:rPr>
        <w:t xml:space="preserve">foi de R$ 30.375,55 (em custeio – repasse para </w:t>
      </w:r>
      <w:proofErr w:type="spellStart"/>
      <w:r w:rsidR="00770865" w:rsidRPr="00BF054A">
        <w:rPr>
          <w:rFonts w:ascii="Times New Roman" w:hAnsi="Times New Roman" w:cs="Times New Roman"/>
          <w:sz w:val="24"/>
          <w:szCs w:val="24"/>
        </w:rPr>
        <w:t>OSCs</w:t>
      </w:r>
      <w:proofErr w:type="spellEnd"/>
      <w:r w:rsidR="00770865" w:rsidRPr="00BF054A">
        <w:rPr>
          <w:rFonts w:ascii="Times New Roman" w:hAnsi="Times New Roman" w:cs="Times New Roman"/>
          <w:sz w:val="24"/>
          <w:szCs w:val="24"/>
        </w:rPr>
        <w:t xml:space="preserve"> parceiras)</w:t>
      </w:r>
      <w:r w:rsidR="009F5268" w:rsidRPr="00BF054A">
        <w:rPr>
          <w:rFonts w:ascii="Times New Roman" w:hAnsi="Times New Roman" w:cs="Times New Roman"/>
          <w:sz w:val="24"/>
          <w:szCs w:val="24"/>
        </w:rPr>
        <w:t xml:space="preserve">. O saldo em junho era de R$ 30.365,70. Foram recebidas parcelas em novembro e dezembro, somando R$ 30.000,00; aferidos R$ 14,78 de rendimentos e um saldo em 31/12/2020 de R$ 30.004,93,64 (50,01% do total de 12 parcelas). No </w:t>
      </w:r>
      <w:proofErr w:type="spellStart"/>
      <w:r w:rsidR="009F5268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9F5268" w:rsidRPr="00BF054A">
        <w:rPr>
          <w:rFonts w:ascii="Times New Roman" w:hAnsi="Times New Roman" w:cs="Times New Roman"/>
          <w:sz w:val="24"/>
          <w:szCs w:val="24"/>
        </w:rPr>
        <w:t xml:space="preserve"> para situação de rua, a </w:t>
      </w:r>
      <w:r w:rsidR="009F5268" w:rsidRPr="00BF054A">
        <w:rPr>
          <w:rFonts w:ascii="Times New Roman" w:hAnsi="Times New Roman" w:cs="Times New Roman"/>
          <w:sz w:val="24"/>
          <w:szCs w:val="24"/>
        </w:rPr>
        <w:lastRenderedPageBreak/>
        <w:t xml:space="preserve">execução financeira foi de R$ 160.185,75 (em custeio – repasse para </w:t>
      </w:r>
      <w:proofErr w:type="spellStart"/>
      <w:r w:rsidR="009F5268" w:rsidRPr="00BF054A">
        <w:rPr>
          <w:rFonts w:ascii="Times New Roman" w:hAnsi="Times New Roman" w:cs="Times New Roman"/>
          <w:sz w:val="24"/>
          <w:szCs w:val="24"/>
        </w:rPr>
        <w:t>OSCs</w:t>
      </w:r>
      <w:proofErr w:type="spellEnd"/>
      <w:r w:rsidR="009F5268" w:rsidRPr="00BF054A">
        <w:rPr>
          <w:rFonts w:ascii="Times New Roman" w:hAnsi="Times New Roman" w:cs="Times New Roman"/>
          <w:sz w:val="24"/>
          <w:szCs w:val="24"/>
        </w:rPr>
        <w:t xml:space="preserve"> parceiras). O saldo em junho era de R$ 180.297,19. Foram recebidas parcelas em novembro e dezembro, somando R$ 120.000,00; aferidos R$ 69,51 de rendimentos e um saldo em 31/12/2020 de R$ 140.180,95 (58,41% do total de 12 parcelas). Passou-se à apresentação do </w:t>
      </w:r>
      <w:proofErr w:type="spellStart"/>
      <w:r w:rsidR="009F5268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9F5268" w:rsidRPr="00BF054A">
        <w:rPr>
          <w:rFonts w:ascii="Times New Roman" w:hAnsi="Times New Roman" w:cs="Times New Roman"/>
          <w:sz w:val="24"/>
          <w:szCs w:val="24"/>
        </w:rPr>
        <w:t xml:space="preserve"> do Serviço </w:t>
      </w:r>
      <w:r w:rsidR="009F5268" w:rsidRPr="00BF054A">
        <w:rPr>
          <w:rFonts w:ascii="Times New Roman" w:hAnsi="Times New Roman" w:cs="Times New Roman"/>
          <w:b/>
          <w:sz w:val="24"/>
          <w:szCs w:val="24"/>
        </w:rPr>
        <w:t xml:space="preserve">de </w:t>
      </w:r>
      <w:r w:rsidR="009F5268" w:rsidRPr="00BF054A">
        <w:rPr>
          <w:rFonts w:ascii="Times New Roman" w:hAnsi="Times New Roman" w:cs="Times New Roman"/>
          <w:b/>
          <w:bCs/>
          <w:sz w:val="24"/>
          <w:szCs w:val="24"/>
        </w:rPr>
        <w:t xml:space="preserve">Abordagem Social </w:t>
      </w:r>
      <w:r w:rsidR="009F5268" w:rsidRPr="00BF054A">
        <w:rPr>
          <w:rFonts w:ascii="Times New Roman" w:hAnsi="Times New Roman" w:cs="Times New Roman"/>
          <w:sz w:val="24"/>
          <w:szCs w:val="24"/>
        </w:rPr>
        <w:t>para Pessoas em Situação de Rua - Fonte 823. Esse serviço é ofertado por equipe própria do município referenciada ao Centro POP. As situações atendidas pelo Serviço são: situação de rua e desabrigo por abandono; migração; ausência de residência; pessoas em trânsito; pessoas sem condições de auto sustento; violência sexual</w:t>
      </w:r>
      <w:r w:rsidR="004F0CC9" w:rsidRPr="00BF054A">
        <w:rPr>
          <w:rFonts w:ascii="Times New Roman" w:hAnsi="Times New Roman" w:cs="Times New Roman"/>
          <w:sz w:val="24"/>
          <w:szCs w:val="24"/>
        </w:rPr>
        <w:t xml:space="preserve"> e </w:t>
      </w:r>
      <w:r w:rsidR="009F5268" w:rsidRPr="00BF054A">
        <w:rPr>
          <w:rFonts w:ascii="Times New Roman" w:hAnsi="Times New Roman" w:cs="Times New Roman"/>
          <w:sz w:val="24"/>
          <w:szCs w:val="24"/>
        </w:rPr>
        <w:t>física</w:t>
      </w:r>
      <w:r w:rsidR="004F0CC9" w:rsidRPr="00BF054A">
        <w:rPr>
          <w:rFonts w:ascii="Times New Roman" w:hAnsi="Times New Roman" w:cs="Times New Roman"/>
          <w:sz w:val="24"/>
          <w:szCs w:val="24"/>
        </w:rPr>
        <w:t>; t</w:t>
      </w:r>
      <w:r w:rsidR="009F5268" w:rsidRPr="00BF054A">
        <w:rPr>
          <w:rFonts w:ascii="Times New Roman" w:hAnsi="Times New Roman" w:cs="Times New Roman"/>
          <w:sz w:val="24"/>
          <w:szCs w:val="24"/>
        </w:rPr>
        <w:t>rabalho infantil</w:t>
      </w:r>
      <w:r w:rsidR="004F0CC9" w:rsidRPr="00BF054A">
        <w:rPr>
          <w:rFonts w:ascii="Times New Roman" w:hAnsi="Times New Roman" w:cs="Times New Roman"/>
          <w:sz w:val="24"/>
          <w:szCs w:val="24"/>
        </w:rPr>
        <w:t xml:space="preserve"> e outras. Os espaços de maior incidência de pessoas em situação de rua que o Serviço de Abordagem é realizado são: ruas de intensa circulação de pessoas e existência de comércio, semáforos, praças, terminais de ônibus, rodoviárias e paradas de trens-ferrovia, prédios abandonados. Este </w:t>
      </w:r>
      <w:proofErr w:type="spellStart"/>
      <w:r w:rsidR="004F0CC9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4F0CC9" w:rsidRPr="00BF054A">
        <w:rPr>
          <w:rFonts w:ascii="Times New Roman" w:hAnsi="Times New Roman" w:cs="Times New Roman"/>
          <w:sz w:val="24"/>
          <w:szCs w:val="24"/>
        </w:rPr>
        <w:t xml:space="preserve"> teve reflexo na ampliação do número de pessoas e famílias em situação de rua acompanhadas; no aprimoramento do acompanhamento já existente de pessoas e famílias em situação de rua; no aprimoramento das ações existentes de abordagem social e orientações para o acesso aos direitos e garantias fundamentais; na ampliação das ações de abordagem social e orientações para o acesso aos direitos e garantias fundamentais; e no aprimoramento da execução dos serviços por meio da ampliação da equipe. Em relação às potencialidades e dificuldades do uso de recursos deste </w:t>
      </w:r>
      <w:proofErr w:type="spellStart"/>
      <w:r w:rsidR="004F0CC9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4F0CC9" w:rsidRPr="00BF054A">
        <w:rPr>
          <w:rFonts w:ascii="Times New Roman" w:hAnsi="Times New Roman" w:cs="Times New Roman"/>
          <w:sz w:val="24"/>
          <w:szCs w:val="24"/>
        </w:rPr>
        <w:t xml:space="preserve"> estadual e, também, sobre o desenvolvimento do serviços e ações que o município previu para realizar com este </w:t>
      </w:r>
      <w:proofErr w:type="spellStart"/>
      <w:r w:rsidR="004F0CC9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4F0CC9" w:rsidRPr="00BF054A">
        <w:rPr>
          <w:rFonts w:ascii="Times New Roman" w:hAnsi="Times New Roman" w:cs="Times New Roman"/>
          <w:sz w:val="24"/>
          <w:szCs w:val="24"/>
        </w:rPr>
        <w:t xml:space="preserve">, foi enfatizado que o mesmo contribui para a manutenção das ofertas do serviço de Abordagem Social no Município e na qualificação desse serviço e que o saldo aferido está sendo direcionado para procedimento licitatório em 2021, juntamente com os recursos do financiamento voltada a Centro POP para a aquisição de um veículo para uso compartilhado entre os dois serviços. No tocante à execução física, o pacto foi de atendimento a 4 adolescentes; 115 adultos; 3 crianças; 4 famílias e 10 pessoas idosas, tendo-se atendido 7 </w:t>
      </w:r>
      <w:r w:rsidR="00906B22" w:rsidRPr="00BF054A">
        <w:rPr>
          <w:rFonts w:ascii="Times New Roman" w:hAnsi="Times New Roman" w:cs="Times New Roman"/>
          <w:sz w:val="24"/>
          <w:szCs w:val="24"/>
        </w:rPr>
        <w:t>adolescentes; 2.186 adultos; 20 crianças; 57 famílias e 130 pessoas idosas. Os valores executados foram:  no segundo semestre de 2019 R$ 197.528,30 (R$ 116.247,84,70 em capital e R$ 81.280.52 em custeio). O saldo em julho de 2019 foi de R$ 214.909,36. Foi recebid</w:t>
      </w:r>
      <w:r w:rsidR="00E72C4D" w:rsidRPr="00BF054A">
        <w:rPr>
          <w:rFonts w:ascii="Times New Roman" w:hAnsi="Times New Roman" w:cs="Times New Roman"/>
          <w:sz w:val="24"/>
          <w:szCs w:val="24"/>
        </w:rPr>
        <w:t>o o valor d</w:t>
      </w:r>
      <w:r w:rsidR="00906B22" w:rsidRPr="00BF054A">
        <w:rPr>
          <w:rFonts w:ascii="Times New Roman" w:hAnsi="Times New Roman" w:cs="Times New Roman"/>
          <w:sz w:val="24"/>
          <w:szCs w:val="24"/>
        </w:rPr>
        <w:t>e R$ 30.000,00 em dezembro, aferidos R$ 1.101,57; sendo o saldo em 31/12/2019 de R$ 48.472,11 (40,39% do total de 12 parcelas). Informado que persiste diferença de R$ 18,27, ainda não localizada nos sistemas. No primeiro semestre de 2020 os valores executados foram R$ 43.263,87 (R$ 11.783,59 em custeio e R$ 31.480,28 em pagamento de pessoal)</w:t>
      </w:r>
      <w:r w:rsidR="00E72C4D" w:rsidRPr="00BF054A">
        <w:rPr>
          <w:rFonts w:ascii="Times New Roman" w:hAnsi="Times New Roman" w:cs="Times New Roman"/>
          <w:sz w:val="24"/>
          <w:szCs w:val="24"/>
        </w:rPr>
        <w:t xml:space="preserve">. O saldo em janeiro de 2020 era de R$ 48.472,11. Recebido o valor de R$ 60.000,00 em junho, aferido o valor de R$ 125,90 em rendimentos, resultando num saldo em 30/06/2020 de R$ 65.344,58 (54,45% do total de 12 parcelas). Informado que a diferença de R$ 5,22 identificada se refere a aplicação que o sistema não computou. </w:t>
      </w:r>
      <w:r w:rsidR="00131BD9" w:rsidRPr="00BF054A">
        <w:rPr>
          <w:rFonts w:ascii="Times New Roman" w:hAnsi="Times New Roman" w:cs="Times New Roman"/>
          <w:sz w:val="24"/>
          <w:szCs w:val="24"/>
        </w:rPr>
        <w:t xml:space="preserve">Por fim, houve a apresentação relativa ao </w:t>
      </w:r>
      <w:proofErr w:type="spellStart"/>
      <w:r w:rsidR="00131BD9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131BD9" w:rsidRPr="00BF054A">
        <w:rPr>
          <w:rFonts w:ascii="Times New Roman" w:hAnsi="Times New Roman" w:cs="Times New Roman"/>
          <w:sz w:val="24"/>
          <w:szCs w:val="24"/>
        </w:rPr>
        <w:t xml:space="preserve"> do serviço de Acolhimento Institucional para Mulheres em Situação de Violência – fonte 966, serviço que se encontra em regular funcionamento, conforme as especificações e orientações técnicas, atendendo situações de violência física intrafamiliar, sexual intrafamiliar, psicológica intrafamiliar e moral intrafamiliar</w:t>
      </w:r>
      <w:r w:rsidR="00096A4E" w:rsidRPr="00BF054A">
        <w:rPr>
          <w:rFonts w:ascii="Times New Roman" w:hAnsi="Times New Roman" w:cs="Times New Roman"/>
          <w:sz w:val="24"/>
          <w:szCs w:val="24"/>
        </w:rPr>
        <w:t xml:space="preserve">, sendo </w:t>
      </w:r>
      <w:r w:rsidR="00131BD9" w:rsidRPr="00BF054A">
        <w:rPr>
          <w:rFonts w:ascii="Times New Roman" w:hAnsi="Times New Roman" w:cs="Times New Roman"/>
          <w:sz w:val="24"/>
          <w:szCs w:val="24"/>
        </w:rPr>
        <w:t xml:space="preserve">prestado por </w:t>
      </w:r>
      <w:r w:rsidR="00096A4E" w:rsidRPr="00BF054A">
        <w:rPr>
          <w:rFonts w:ascii="Times New Roman" w:hAnsi="Times New Roman" w:cs="Times New Roman"/>
          <w:sz w:val="24"/>
          <w:szCs w:val="24"/>
        </w:rPr>
        <w:t xml:space="preserve">instituição governamental. O recurso deste </w:t>
      </w:r>
      <w:proofErr w:type="spellStart"/>
      <w:r w:rsidR="00096A4E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096A4E" w:rsidRPr="00BF054A">
        <w:rPr>
          <w:rFonts w:ascii="Times New Roman" w:hAnsi="Times New Roman" w:cs="Times New Roman"/>
          <w:sz w:val="24"/>
          <w:szCs w:val="24"/>
        </w:rPr>
        <w:t xml:space="preserve"> favoreceu a articulação </w:t>
      </w:r>
      <w:proofErr w:type="spellStart"/>
      <w:r w:rsidR="00096A4E" w:rsidRPr="00BF054A">
        <w:rPr>
          <w:rFonts w:ascii="Times New Roman" w:hAnsi="Times New Roman" w:cs="Times New Roman"/>
          <w:sz w:val="24"/>
          <w:szCs w:val="24"/>
        </w:rPr>
        <w:t>intersetorial</w:t>
      </w:r>
      <w:proofErr w:type="spellEnd"/>
      <w:r w:rsidR="00096A4E" w:rsidRPr="00BF054A">
        <w:rPr>
          <w:rFonts w:ascii="Times New Roman" w:hAnsi="Times New Roman" w:cs="Times New Roman"/>
          <w:sz w:val="24"/>
          <w:szCs w:val="24"/>
        </w:rPr>
        <w:t xml:space="preserve"> com a educação, a saúde, a habitação, o trabalho, o sistema de garantia de direitos e o sistema de justiça e teve reflexo no aprimoramento do acompanhamento de mulheres e suas famílias em situação de violência e das relações com a rede de atendimento, bem como na implementação/aprimoramento do serviço de Acolhimento para mulheres em situação de violência. Em relação às potencialidades e dificuldades do uso de </w:t>
      </w:r>
      <w:r w:rsidR="00096A4E" w:rsidRPr="00BF054A">
        <w:rPr>
          <w:rFonts w:ascii="Times New Roman" w:hAnsi="Times New Roman" w:cs="Times New Roman"/>
          <w:sz w:val="24"/>
          <w:szCs w:val="24"/>
        </w:rPr>
        <w:lastRenderedPageBreak/>
        <w:t xml:space="preserve">recursos deste </w:t>
      </w:r>
      <w:proofErr w:type="spellStart"/>
      <w:r w:rsidR="00096A4E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096A4E" w:rsidRPr="00BF054A">
        <w:rPr>
          <w:rFonts w:ascii="Times New Roman" w:hAnsi="Times New Roman" w:cs="Times New Roman"/>
          <w:sz w:val="24"/>
          <w:szCs w:val="24"/>
        </w:rPr>
        <w:t xml:space="preserve"> estadual e, também, sobre o desenvolvimento do serviços e ações que o município previu para realizar com este </w:t>
      </w:r>
      <w:proofErr w:type="spellStart"/>
      <w:r w:rsidR="00096A4E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F074A9" w:rsidRPr="00BF054A">
        <w:rPr>
          <w:rFonts w:ascii="Times New Roman" w:hAnsi="Times New Roman" w:cs="Times New Roman"/>
          <w:sz w:val="24"/>
          <w:szCs w:val="24"/>
        </w:rPr>
        <w:t xml:space="preserve">, foi considerado que o mesmo tem contribuído na manutenção cotidiana da Casa Abrigo Canto de Dália, que se constitui em abrigo protegido para mulheres em situação de violência. Que houve a possibilidade de sua utilização em despesas que compõem o rol permanente das necessidades, o que oferece melhores condições de gestão dos recursos disponíveis e traz impactos positivos na qualidade do atendimento. Além disso, o uso do recurso aprimorou a infraestrutura da Casa Abrigo Canto de Dália, oferecendo atendimento com mais qualidade e humanizado às mulheres e seus filhos no referido abrigo. O atendimento físico pactuado e atendido neste </w:t>
      </w:r>
      <w:proofErr w:type="spellStart"/>
      <w:r w:rsidR="00F074A9" w:rsidRPr="00BF054A">
        <w:rPr>
          <w:rFonts w:ascii="Times New Roman" w:hAnsi="Times New Roman" w:cs="Times New Roman"/>
          <w:sz w:val="24"/>
          <w:szCs w:val="24"/>
        </w:rPr>
        <w:t>cofinanciamento</w:t>
      </w:r>
      <w:proofErr w:type="spellEnd"/>
      <w:r w:rsidR="00F074A9" w:rsidRPr="00BF054A">
        <w:rPr>
          <w:rFonts w:ascii="Times New Roman" w:hAnsi="Times New Roman" w:cs="Times New Roman"/>
          <w:sz w:val="24"/>
          <w:szCs w:val="24"/>
        </w:rPr>
        <w:t xml:space="preserve"> foi de 20 vagas, com execução financeira de R$ 30.857,71 (em custeio destinados à Casa Abrigo Canto de Dália). O saldo em junho de 2020 era de R$ 45.138,62. Foram recebidas parcelas em novembro e dezembro, num total de R$ 19.500,00. Aferidos R$ 35,09 em rendimentos e o saldo de R$ 34.353,70 no final do semestre, o que equivale a 88,09% do total de 12 parcelas. Com essas informações, Gisele concluiu a apresentação do referido tópico e considerou que </w:t>
      </w:r>
      <w:r w:rsidR="00E84477" w:rsidRPr="00BF054A">
        <w:rPr>
          <w:rFonts w:ascii="Times New Roman" w:hAnsi="Times New Roman" w:cs="Times New Roman"/>
          <w:sz w:val="24"/>
          <w:szCs w:val="24"/>
        </w:rPr>
        <w:t>muitos d</w:t>
      </w:r>
      <w:r w:rsidR="00F074A9" w:rsidRPr="00BF054A">
        <w:rPr>
          <w:rFonts w:ascii="Times New Roman" w:hAnsi="Times New Roman" w:cs="Times New Roman"/>
          <w:sz w:val="24"/>
          <w:szCs w:val="24"/>
        </w:rPr>
        <w:t>os s</w:t>
      </w:r>
      <w:r w:rsidR="00131BD9" w:rsidRPr="00BF054A">
        <w:rPr>
          <w:rFonts w:ascii="Times New Roman" w:hAnsi="Times New Roman" w:cs="Times New Roman"/>
          <w:sz w:val="24"/>
          <w:szCs w:val="24"/>
        </w:rPr>
        <w:t>aldos se devem às transferências ocorridas no final dos semestres, sem que houvesse tempo hábil para execução no período.</w:t>
      </w:r>
      <w:r w:rsidR="00E84477" w:rsidRPr="00BF054A">
        <w:rPr>
          <w:rFonts w:ascii="Times New Roman" w:hAnsi="Times New Roman" w:cs="Times New Roman"/>
          <w:sz w:val="24"/>
          <w:szCs w:val="24"/>
        </w:rPr>
        <w:t xml:space="preserve"> Colocou-se à disposição e passou a palavra para a presidenta do Conselho a fim de que se fizesse a discussão e a emissão do parecer. A plenária, então, manifestou-se favoravelmente, respondendo de forma afirmativa às questões colocadas sobre a observância aos princípios exigidos pela legislação aplicada à Administração Pública na execução das atividades com recursos dos </w:t>
      </w:r>
      <w:proofErr w:type="spellStart"/>
      <w:r w:rsidR="00E84477" w:rsidRPr="00BF054A">
        <w:rPr>
          <w:rFonts w:ascii="Times New Roman" w:hAnsi="Times New Roman" w:cs="Times New Roman"/>
          <w:sz w:val="24"/>
          <w:szCs w:val="24"/>
        </w:rPr>
        <w:t>cofinanciamentos</w:t>
      </w:r>
      <w:proofErr w:type="spellEnd"/>
      <w:r w:rsidR="00E84477" w:rsidRPr="00BF054A">
        <w:rPr>
          <w:rFonts w:ascii="Times New Roman" w:hAnsi="Times New Roman" w:cs="Times New Roman"/>
          <w:sz w:val="24"/>
          <w:szCs w:val="24"/>
        </w:rPr>
        <w:t xml:space="preserve"> estaduais a que </w:t>
      </w:r>
      <w:proofErr w:type="spellStart"/>
      <w:r w:rsidR="00E84477" w:rsidRPr="00BF054A">
        <w:rPr>
          <w:rFonts w:ascii="Times New Roman" w:hAnsi="Times New Roman" w:cs="Times New Roman"/>
          <w:sz w:val="24"/>
          <w:szCs w:val="24"/>
        </w:rPr>
        <w:t>esta</w:t>
      </w:r>
      <w:proofErr w:type="spellEnd"/>
      <w:r w:rsidR="00E84477" w:rsidRPr="00BF054A">
        <w:rPr>
          <w:rFonts w:ascii="Times New Roman" w:hAnsi="Times New Roman" w:cs="Times New Roman"/>
          <w:sz w:val="24"/>
          <w:szCs w:val="24"/>
        </w:rPr>
        <w:t xml:space="preserve"> prestação de contas se refere; à execução das atividades nos termos que regulam os referidos </w:t>
      </w:r>
      <w:proofErr w:type="spellStart"/>
      <w:r w:rsidR="00E84477" w:rsidRPr="00BF054A">
        <w:rPr>
          <w:rFonts w:ascii="Times New Roman" w:hAnsi="Times New Roman" w:cs="Times New Roman"/>
          <w:sz w:val="24"/>
          <w:szCs w:val="24"/>
        </w:rPr>
        <w:t>cofinanciamentos</w:t>
      </w:r>
      <w:proofErr w:type="spellEnd"/>
      <w:r w:rsidR="00E84477" w:rsidRPr="00BF054A">
        <w:rPr>
          <w:rFonts w:ascii="Times New Roman" w:hAnsi="Times New Roman" w:cs="Times New Roman"/>
          <w:sz w:val="24"/>
          <w:szCs w:val="24"/>
        </w:rPr>
        <w:t xml:space="preserve">; à adequada gestão dos serviços </w:t>
      </w:r>
      <w:proofErr w:type="spellStart"/>
      <w:r w:rsidR="00E84477" w:rsidRPr="00BF054A">
        <w:rPr>
          <w:rFonts w:ascii="Times New Roman" w:hAnsi="Times New Roman" w:cs="Times New Roman"/>
          <w:sz w:val="24"/>
          <w:szCs w:val="24"/>
        </w:rPr>
        <w:t>socioassistenciais</w:t>
      </w:r>
      <w:proofErr w:type="spellEnd"/>
      <w:r w:rsidR="00E84477" w:rsidRPr="00BF054A">
        <w:rPr>
          <w:rFonts w:ascii="Times New Roman" w:hAnsi="Times New Roman" w:cs="Times New Roman"/>
          <w:sz w:val="24"/>
          <w:szCs w:val="24"/>
        </w:rPr>
        <w:t xml:space="preserve">, benefícios eventuais e o aprimoramento da gestão, de acordo com a legislação aplicável nestas áreas; e à execução conforme proposto nos planos de ação. Respondeu que o CMAS encontra-se em pleno e regular funcionamento de acordo com suas normativas e que o município possui Plano Municipal de Assistência Social aprovado e acompanhado pelo CMAS. Sobre o conteúdo apresentado no Relatório de Gestão Físico-Financeiro, composto pelas abas anteriores, </w:t>
      </w:r>
      <w:r w:rsidR="00F56A33" w:rsidRPr="00BF054A">
        <w:rPr>
          <w:rFonts w:ascii="Times New Roman" w:hAnsi="Times New Roman" w:cs="Times New Roman"/>
          <w:sz w:val="24"/>
          <w:szCs w:val="24"/>
        </w:rPr>
        <w:t>o</w:t>
      </w:r>
      <w:r w:rsidR="00E84477" w:rsidRPr="00BF054A">
        <w:rPr>
          <w:rFonts w:ascii="Times New Roman" w:hAnsi="Times New Roman" w:cs="Times New Roman"/>
          <w:sz w:val="24"/>
          <w:szCs w:val="24"/>
        </w:rPr>
        <w:t xml:space="preserve"> conselho </w:t>
      </w:r>
      <w:r w:rsidR="00F56A33" w:rsidRPr="00BF054A">
        <w:rPr>
          <w:rFonts w:ascii="Times New Roman" w:hAnsi="Times New Roman" w:cs="Times New Roman"/>
          <w:sz w:val="24"/>
          <w:szCs w:val="24"/>
        </w:rPr>
        <w:t>foi</w:t>
      </w:r>
      <w:r w:rsidR="00E84477" w:rsidRPr="00BF054A">
        <w:rPr>
          <w:rFonts w:ascii="Times New Roman" w:hAnsi="Times New Roman" w:cs="Times New Roman"/>
          <w:sz w:val="24"/>
          <w:szCs w:val="24"/>
        </w:rPr>
        <w:t xml:space="preserve"> de parecer</w:t>
      </w:r>
      <w:r w:rsidR="00F56A33" w:rsidRPr="00BF054A">
        <w:rPr>
          <w:rFonts w:ascii="Times New Roman" w:hAnsi="Times New Roman" w:cs="Times New Roman"/>
          <w:sz w:val="24"/>
          <w:szCs w:val="24"/>
        </w:rPr>
        <w:t xml:space="preserve"> favorável e a aprovação foi total. Assim, finalizou-se a discussão deste ponto da pauta. O ponto sobre a avaliação de solicitação de prorrogação do prazo para entrega do Plano de Ação e Relatório de Atividades foi transferido para a próxima reunião, tendo em vista que o Conselho Nacional de Assistência Social emitiu em 27/04/2020 resolução em que prorroga os prazos gerais até</w:t>
      </w:r>
      <w:r w:rsidR="00281B56" w:rsidRPr="00BF054A">
        <w:rPr>
          <w:rFonts w:ascii="Times New Roman" w:hAnsi="Times New Roman" w:cs="Times New Roman"/>
          <w:sz w:val="24"/>
          <w:szCs w:val="24"/>
        </w:rPr>
        <w:t xml:space="preserve"> 31/12</w:t>
      </w:r>
      <w:r w:rsidR="00F56A33" w:rsidRPr="00BF054A">
        <w:rPr>
          <w:rFonts w:ascii="Times New Roman" w:hAnsi="Times New Roman" w:cs="Times New Roman"/>
          <w:sz w:val="24"/>
          <w:szCs w:val="24"/>
        </w:rPr>
        <w:t>/</w:t>
      </w:r>
      <w:r w:rsidR="00281B56" w:rsidRPr="00BF054A">
        <w:rPr>
          <w:rFonts w:ascii="Times New Roman" w:hAnsi="Times New Roman" w:cs="Times New Roman"/>
          <w:sz w:val="24"/>
          <w:szCs w:val="24"/>
        </w:rPr>
        <w:t>2021.</w:t>
      </w:r>
      <w:r w:rsidR="006F6B03" w:rsidRPr="00BF054A">
        <w:rPr>
          <w:rFonts w:ascii="Times New Roman" w:hAnsi="Times New Roman" w:cs="Times New Roman"/>
          <w:sz w:val="24"/>
          <w:szCs w:val="24"/>
        </w:rPr>
        <w:t xml:space="preserve"> No ponto 5, relativo à Conferência Municipal de Assistência Social, fo</w:t>
      </w:r>
      <w:r w:rsidR="006B3F1F" w:rsidRPr="00BF054A">
        <w:rPr>
          <w:rFonts w:ascii="Times New Roman" w:hAnsi="Times New Roman" w:cs="Times New Roman"/>
          <w:sz w:val="24"/>
          <w:szCs w:val="24"/>
        </w:rPr>
        <w:t>ram</w:t>
      </w:r>
      <w:r w:rsidR="00E15B46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6F6B03" w:rsidRPr="00BF054A">
        <w:rPr>
          <w:rFonts w:ascii="Times New Roman" w:hAnsi="Times New Roman" w:cs="Times New Roman"/>
          <w:sz w:val="24"/>
          <w:szCs w:val="24"/>
        </w:rPr>
        <w:t xml:space="preserve">repassadas as questões debatidas na última reunião da comissão organizadora, sendo </w:t>
      </w:r>
      <w:r w:rsidR="00281B56" w:rsidRPr="00BF054A">
        <w:rPr>
          <w:rFonts w:ascii="Times New Roman" w:hAnsi="Times New Roman" w:cs="Times New Roman"/>
          <w:sz w:val="24"/>
          <w:szCs w:val="24"/>
        </w:rPr>
        <w:t xml:space="preserve">discutido a questão </w:t>
      </w:r>
      <w:r w:rsidR="00E15B46" w:rsidRPr="00BF054A">
        <w:rPr>
          <w:rFonts w:ascii="Times New Roman" w:hAnsi="Times New Roman" w:cs="Times New Roman"/>
          <w:sz w:val="24"/>
          <w:szCs w:val="24"/>
        </w:rPr>
        <w:t>do uso da</w:t>
      </w:r>
      <w:r w:rsidR="00281B56" w:rsidRPr="00BF054A">
        <w:rPr>
          <w:rFonts w:ascii="Times New Roman" w:hAnsi="Times New Roman" w:cs="Times New Roman"/>
          <w:sz w:val="24"/>
          <w:szCs w:val="24"/>
        </w:rPr>
        <w:t xml:space="preserve"> plataforma </w:t>
      </w:r>
      <w:proofErr w:type="spellStart"/>
      <w:r w:rsidR="00E15B46" w:rsidRPr="00BF054A">
        <w:rPr>
          <w:rFonts w:ascii="Times New Roman" w:hAnsi="Times New Roman" w:cs="Times New Roman"/>
          <w:sz w:val="24"/>
          <w:szCs w:val="24"/>
        </w:rPr>
        <w:t>T</w:t>
      </w:r>
      <w:r w:rsidR="00281B56" w:rsidRPr="00BF054A">
        <w:rPr>
          <w:rFonts w:ascii="Times New Roman" w:hAnsi="Times New Roman" w:cs="Times New Roman"/>
          <w:sz w:val="24"/>
          <w:szCs w:val="24"/>
        </w:rPr>
        <w:t>eams</w:t>
      </w:r>
      <w:proofErr w:type="spellEnd"/>
      <w:r w:rsidR="00E15B46" w:rsidRPr="00BF054A">
        <w:rPr>
          <w:rFonts w:ascii="Times New Roman" w:hAnsi="Times New Roman" w:cs="Times New Roman"/>
          <w:sz w:val="24"/>
          <w:szCs w:val="24"/>
        </w:rPr>
        <w:t xml:space="preserve">, na qual foi avaliado a complexidade do acesso e sugerido utilizar a plataforma </w:t>
      </w:r>
      <w:proofErr w:type="spellStart"/>
      <w:r w:rsidR="00E15B46" w:rsidRPr="00BF054A">
        <w:rPr>
          <w:rFonts w:ascii="Times New Roman" w:hAnsi="Times New Roman" w:cs="Times New Roman"/>
          <w:sz w:val="24"/>
          <w:szCs w:val="24"/>
        </w:rPr>
        <w:t>google</w:t>
      </w:r>
      <w:proofErr w:type="spellEnd"/>
      <w:r w:rsidR="00E15B46" w:rsidRPr="00BF054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15B46" w:rsidRPr="00BF054A">
        <w:rPr>
          <w:rFonts w:ascii="Times New Roman" w:hAnsi="Times New Roman" w:cs="Times New Roman"/>
          <w:sz w:val="24"/>
          <w:szCs w:val="24"/>
        </w:rPr>
        <w:t>meet</w:t>
      </w:r>
      <w:proofErr w:type="spellEnd"/>
      <w:r w:rsidR="006B3F1F" w:rsidRPr="00BF054A">
        <w:rPr>
          <w:rFonts w:ascii="Times New Roman" w:hAnsi="Times New Roman" w:cs="Times New Roman"/>
          <w:sz w:val="24"/>
          <w:szCs w:val="24"/>
        </w:rPr>
        <w:t>.</w:t>
      </w:r>
      <w:r w:rsidR="007B1640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6B3F1F" w:rsidRPr="00BF054A">
        <w:rPr>
          <w:rFonts w:ascii="Times New Roman" w:hAnsi="Times New Roman" w:cs="Times New Roman"/>
          <w:sz w:val="24"/>
          <w:szCs w:val="24"/>
        </w:rPr>
        <w:t>O</w:t>
      </w:r>
      <w:r w:rsidR="00E15B46" w:rsidRPr="00BF054A">
        <w:rPr>
          <w:rFonts w:ascii="Times New Roman" w:hAnsi="Times New Roman" w:cs="Times New Roman"/>
          <w:sz w:val="24"/>
          <w:szCs w:val="24"/>
        </w:rPr>
        <w:t xml:space="preserve"> conselheiro Claudio Melo, colocou à disposição da comissão o acesso da</w:t>
      </w:r>
      <w:r w:rsidR="006B3F1F" w:rsidRPr="00BF054A">
        <w:rPr>
          <w:rFonts w:ascii="Times New Roman" w:hAnsi="Times New Roman" w:cs="Times New Roman"/>
          <w:sz w:val="24"/>
          <w:szCs w:val="24"/>
        </w:rPr>
        <w:t xml:space="preserve"> conta da </w:t>
      </w:r>
      <w:r w:rsidR="00E15B46" w:rsidRPr="00BF054A">
        <w:rPr>
          <w:rFonts w:ascii="Times New Roman" w:hAnsi="Times New Roman" w:cs="Times New Roman"/>
          <w:sz w:val="24"/>
          <w:szCs w:val="24"/>
        </w:rPr>
        <w:t>OSC Guarda Mirim de Londrina,</w:t>
      </w:r>
      <w:r w:rsidR="007B1640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1C6C59" w:rsidRPr="00BF054A">
        <w:rPr>
          <w:rFonts w:ascii="Times New Roman" w:hAnsi="Times New Roman" w:cs="Times New Roman"/>
          <w:sz w:val="24"/>
          <w:szCs w:val="24"/>
        </w:rPr>
        <w:t>considerando que a conta do conselho limita o</w:t>
      </w:r>
      <w:r w:rsidR="006B3F1F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1C6C59" w:rsidRPr="00BF054A">
        <w:rPr>
          <w:rFonts w:ascii="Times New Roman" w:hAnsi="Times New Roman" w:cs="Times New Roman"/>
          <w:sz w:val="24"/>
          <w:szCs w:val="24"/>
        </w:rPr>
        <w:t xml:space="preserve">número de </w:t>
      </w:r>
      <w:r w:rsidR="006B3F1F" w:rsidRPr="00BF054A">
        <w:rPr>
          <w:rFonts w:ascii="Times New Roman" w:hAnsi="Times New Roman" w:cs="Times New Roman"/>
          <w:sz w:val="24"/>
          <w:szCs w:val="24"/>
        </w:rPr>
        <w:t>acessos.</w:t>
      </w:r>
      <w:r w:rsidR="001C6C59" w:rsidRPr="00BF054A">
        <w:rPr>
          <w:rFonts w:ascii="Times New Roman" w:hAnsi="Times New Roman" w:cs="Times New Roman"/>
          <w:sz w:val="24"/>
          <w:szCs w:val="24"/>
        </w:rPr>
        <w:t xml:space="preserve"> A plenária fez algumas contextualizações e </w:t>
      </w:r>
      <w:r w:rsidR="006B3F1F" w:rsidRPr="00BF054A">
        <w:rPr>
          <w:rFonts w:ascii="Times New Roman" w:hAnsi="Times New Roman" w:cs="Times New Roman"/>
          <w:sz w:val="24"/>
          <w:szCs w:val="24"/>
        </w:rPr>
        <w:t>aprovou o</w:t>
      </w:r>
      <w:r w:rsidR="001C6C59" w:rsidRPr="00BF054A">
        <w:rPr>
          <w:rFonts w:ascii="Times New Roman" w:hAnsi="Times New Roman" w:cs="Times New Roman"/>
          <w:sz w:val="24"/>
          <w:szCs w:val="24"/>
        </w:rPr>
        <w:t xml:space="preserve"> uso da plataforma </w:t>
      </w:r>
      <w:proofErr w:type="spellStart"/>
      <w:r w:rsidR="001C6C59" w:rsidRPr="00BF054A">
        <w:rPr>
          <w:rFonts w:ascii="Times New Roman" w:hAnsi="Times New Roman" w:cs="Times New Roman"/>
          <w:sz w:val="24"/>
          <w:szCs w:val="24"/>
        </w:rPr>
        <w:t>meet</w:t>
      </w:r>
      <w:proofErr w:type="spellEnd"/>
      <w:r w:rsidR="001C6C59" w:rsidRPr="00BF054A">
        <w:rPr>
          <w:rFonts w:ascii="Times New Roman" w:hAnsi="Times New Roman" w:cs="Times New Roman"/>
          <w:sz w:val="24"/>
          <w:szCs w:val="24"/>
        </w:rPr>
        <w:t>, para a X</w:t>
      </w:r>
      <w:r w:rsidR="006B3F1F" w:rsidRPr="00BF054A">
        <w:rPr>
          <w:rFonts w:ascii="Times New Roman" w:hAnsi="Times New Roman" w:cs="Times New Roman"/>
          <w:sz w:val="24"/>
          <w:szCs w:val="24"/>
        </w:rPr>
        <w:t>IV Conferência Municipal de Assistência Social.</w:t>
      </w:r>
      <w:r w:rsidR="00E15B46" w:rsidRPr="00BF054A">
        <w:rPr>
          <w:rFonts w:ascii="Times New Roman" w:hAnsi="Times New Roman" w:cs="Times New Roman"/>
          <w:sz w:val="24"/>
          <w:szCs w:val="24"/>
        </w:rPr>
        <w:t xml:space="preserve">  </w:t>
      </w:r>
      <w:r w:rsidR="006F6B03" w:rsidRPr="00BF054A">
        <w:rPr>
          <w:rFonts w:ascii="Times New Roman" w:hAnsi="Times New Roman" w:cs="Times New Roman"/>
          <w:sz w:val="24"/>
          <w:szCs w:val="24"/>
        </w:rPr>
        <w:t xml:space="preserve"> Por fim, passou-se os informes. A Secretária Executiva do Conselho fez a leitura de dois ofícios, sendo o primeiro da 24ª Promotoria sobre funcionamento do atual mandato e o segundo do CEAS sobre a Nota Paraná. O Ministério Público solicita o envio mensal das atas das reuniões e demais documentos apresentados em sessões plenárias e extraordinárias do Conselho</w:t>
      </w:r>
      <w:r w:rsidR="005E2FF8" w:rsidRPr="00BF054A">
        <w:rPr>
          <w:rFonts w:ascii="Times New Roman" w:hAnsi="Times New Roman" w:cs="Times New Roman"/>
          <w:sz w:val="24"/>
          <w:szCs w:val="24"/>
        </w:rPr>
        <w:t xml:space="preserve"> </w:t>
      </w:r>
      <w:r w:rsidR="006F6B03" w:rsidRPr="00BF054A">
        <w:rPr>
          <w:rFonts w:ascii="Times New Roman" w:hAnsi="Times New Roman" w:cs="Times New Roman"/>
          <w:sz w:val="24"/>
          <w:szCs w:val="24"/>
        </w:rPr>
        <w:t>Municipal de Assistência Social, bem como dos demais esclarecimentos, a fim de</w:t>
      </w:r>
      <w:r w:rsidR="005E2FF8" w:rsidRPr="00BF054A">
        <w:rPr>
          <w:rFonts w:ascii="Times New Roman" w:hAnsi="Times New Roman" w:cs="Times New Roman"/>
          <w:sz w:val="24"/>
          <w:szCs w:val="24"/>
        </w:rPr>
        <w:t xml:space="preserve"> que possa </w:t>
      </w:r>
      <w:r w:rsidR="006F6B03" w:rsidRPr="00BF054A">
        <w:rPr>
          <w:rFonts w:ascii="Times New Roman" w:hAnsi="Times New Roman" w:cs="Times New Roman"/>
          <w:sz w:val="24"/>
          <w:szCs w:val="24"/>
        </w:rPr>
        <w:t>acompanhar o funcionamento do atual mandato</w:t>
      </w:r>
      <w:r w:rsidR="005E2FF8" w:rsidRPr="00BF054A">
        <w:rPr>
          <w:rFonts w:ascii="Times New Roman" w:hAnsi="Times New Roman" w:cs="Times New Roman"/>
          <w:sz w:val="24"/>
          <w:szCs w:val="24"/>
        </w:rPr>
        <w:t xml:space="preserve">. O CEAS encaminha para conhecimento e ampla divulgação, proposta feita pela Comissão de Documentação e Rede, aprovado pelo plenário do CEAS/PR no sentido de que </w:t>
      </w:r>
      <w:r w:rsidR="005E2FF8" w:rsidRPr="00BF054A">
        <w:rPr>
          <w:rFonts w:ascii="Times New Roman" w:hAnsi="Times New Roman" w:cs="Times New Roman"/>
          <w:sz w:val="24"/>
          <w:szCs w:val="24"/>
        </w:rPr>
        <w:lastRenderedPageBreak/>
        <w:t xml:space="preserve">o Programa Nota Paraná passe a fazer parte da pauta permanente da Comissão de Documentação e Rede que integra o CEAS/PR, para que possam ser acompanhadas as ações realizadas pelas entidades de assistência social cadastradas pela SEJUF, bem como os valores repassados a essas entidades pelo programa e que os Conselhos Municipais possam monitorar e mapear as entidades que participam do Programa Nota Paraná em suas regiões. O ofício do Ministério Público será respondido no prazo de 10 dias, havendo a necessidade de se atualizar as atas deste conselho. O ofício sobre o Nota Paraná será remetido à comissão de fundo. </w:t>
      </w:r>
      <w:r w:rsidR="009A04B3" w:rsidRPr="00BF054A">
        <w:rPr>
          <w:rFonts w:ascii="Times New Roman" w:hAnsi="Times New Roman" w:cs="Times New Roman"/>
          <w:sz w:val="24"/>
          <w:szCs w:val="24"/>
        </w:rPr>
        <w:t>Finalizad</w:t>
      </w:r>
      <w:r w:rsidR="00812AFD" w:rsidRPr="00BF054A">
        <w:rPr>
          <w:rFonts w:ascii="Times New Roman" w:hAnsi="Times New Roman" w:cs="Times New Roman"/>
          <w:sz w:val="24"/>
          <w:szCs w:val="24"/>
        </w:rPr>
        <w:t xml:space="preserve">a a discussão da </w:t>
      </w:r>
      <w:r w:rsidR="009A04B3" w:rsidRPr="00BF054A">
        <w:rPr>
          <w:rFonts w:ascii="Times New Roman" w:hAnsi="Times New Roman" w:cs="Times New Roman"/>
          <w:sz w:val="24"/>
          <w:szCs w:val="24"/>
        </w:rPr>
        <w:t>pauta e, nada mais havendo a tratar, a presidenta Soraya de Paula Garcia de Campos deu por encerrada a reunião e eu, Gisele de Cássia Tavares, segunda secretária deste conselho, lavrei a presente ata que deverá ser submetida à aprovação plen</w:t>
      </w:r>
      <w:bookmarkEnd w:id="0"/>
      <w:r w:rsidR="009A04B3">
        <w:t xml:space="preserve">ária. </w:t>
      </w:r>
    </w:p>
    <w:sectPr w:rsidR="00A10C9B" w:rsidSect="002A0600">
      <w:headerReference w:type="default" r:id="rId7"/>
      <w:pgSz w:w="11906" w:h="16838"/>
      <w:pgMar w:top="1417" w:right="991" w:bottom="1417" w:left="1701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7EF8D2" w14:textId="77777777" w:rsidR="00F3750B" w:rsidRDefault="00F3750B" w:rsidP="006A5C28">
      <w:pPr>
        <w:spacing w:after="0" w:line="240" w:lineRule="auto"/>
      </w:pPr>
      <w:r>
        <w:separator/>
      </w:r>
    </w:p>
  </w:endnote>
  <w:endnote w:type="continuationSeparator" w:id="0">
    <w:p w14:paraId="2EB71B04" w14:textId="77777777" w:rsidR="00F3750B" w:rsidRDefault="00F3750B" w:rsidP="006A5C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5C4965" w14:textId="77777777" w:rsidR="00F3750B" w:rsidRDefault="00F3750B" w:rsidP="006A5C28">
      <w:pPr>
        <w:spacing w:after="0" w:line="240" w:lineRule="auto"/>
      </w:pPr>
      <w:r>
        <w:separator/>
      </w:r>
    </w:p>
  </w:footnote>
  <w:footnote w:type="continuationSeparator" w:id="0">
    <w:p w14:paraId="5C7AF438" w14:textId="77777777" w:rsidR="00F3750B" w:rsidRDefault="00F3750B" w:rsidP="006A5C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814931" w14:textId="4865CE2F" w:rsidR="0022112B" w:rsidRDefault="0022112B" w:rsidP="0022112B">
    <w:pPr>
      <w:tabs>
        <w:tab w:val="center" w:pos="4252"/>
        <w:tab w:val="right" w:pos="8504"/>
      </w:tabs>
      <w:spacing w:after="240" w:line="240" w:lineRule="auto"/>
      <w:ind w:left="2268" w:right="-261" w:hanging="283"/>
      <w:jc w:val="center"/>
    </w:pPr>
    <w:r>
      <w:rPr>
        <w:noProof/>
        <w:lang w:eastAsia="pt-BR"/>
      </w:rPr>
      <w:drawing>
        <wp:anchor distT="0" distB="0" distL="114935" distR="114935" simplePos="0" relativeHeight="251658240" behindDoc="0" locked="0" layoutInCell="1" allowOverlap="1" wp14:anchorId="7C30217A" wp14:editId="45B3E96E">
          <wp:simplePos x="0" y="0"/>
          <wp:positionH relativeFrom="column">
            <wp:posOffset>238125</wp:posOffset>
          </wp:positionH>
          <wp:positionV relativeFrom="paragraph">
            <wp:posOffset>-309245</wp:posOffset>
          </wp:positionV>
          <wp:extent cx="1151890" cy="1085215"/>
          <wp:effectExtent l="0" t="0" r="0" b="635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6" t="-6" r="-6" b="-6"/>
                  <a:stretch>
                    <a:fillRect/>
                  </a:stretch>
                </pic:blipFill>
                <pic:spPr bwMode="auto">
                  <a:xfrm>
                    <a:off x="0" y="0"/>
                    <a:ext cx="1151890" cy="108521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eastAsia="Times New Roman" w:hAnsi="Arial" w:cs="Arial"/>
        <w:b/>
        <w:sz w:val="28"/>
        <w:szCs w:val="16"/>
        <w:lang w:eastAsia="pt-BR"/>
      </w:rPr>
      <w:t>Conselho Municipal de Assistência Social</w:t>
    </w:r>
  </w:p>
  <w:p w14:paraId="43E1D104" w14:textId="77777777" w:rsidR="0022112B" w:rsidRDefault="0022112B" w:rsidP="0022112B">
    <w:pPr>
      <w:tabs>
        <w:tab w:val="center" w:pos="4252"/>
        <w:tab w:val="right" w:pos="8504"/>
      </w:tabs>
      <w:spacing w:after="0" w:line="240" w:lineRule="auto"/>
      <w:ind w:left="2268" w:right="-261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 xml:space="preserve">Avenida Juscelino Kubitscheck, 3896 – Jardim </w:t>
    </w:r>
    <w:proofErr w:type="spellStart"/>
    <w:r>
      <w:rPr>
        <w:rFonts w:ascii="Arial" w:eastAsia="Times New Roman" w:hAnsi="Arial" w:cs="Arial"/>
        <w:sz w:val="24"/>
        <w:szCs w:val="16"/>
        <w:lang w:eastAsia="pt-BR"/>
      </w:rPr>
      <w:t>Larsen</w:t>
    </w:r>
    <w:proofErr w:type="spellEnd"/>
  </w:p>
  <w:p w14:paraId="491C55BA" w14:textId="77777777" w:rsidR="0022112B" w:rsidRDefault="0022112B" w:rsidP="0022112B">
    <w:pPr>
      <w:spacing w:after="0" w:line="240" w:lineRule="auto"/>
      <w:ind w:left="2268" w:hanging="283"/>
      <w:jc w:val="center"/>
    </w:pPr>
    <w:r>
      <w:rPr>
        <w:rFonts w:ascii="Arial" w:eastAsia="Times New Roman" w:hAnsi="Arial" w:cs="Arial"/>
        <w:sz w:val="24"/>
        <w:szCs w:val="16"/>
        <w:lang w:eastAsia="pt-BR"/>
      </w:rPr>
      <w:t>CEP: 86.010-230 – Londrina – PR</w:t>
    </w:r>
  </w:p>
  <w:p w14:paraId="5F11A127" w14:textId="2F49F7ED" w:rsidR="0022112B" w:rsidRDefault="0022112B" w:rsidP="0022112B">
    <w:pPr>
      <w:spacing w:after="0" w:line="240" w:lineRule="auto"/>
      <w:ind w:left="2268" w:hanging="283"/>
      <w:jc w:val="center"/>
      <w:rPr>
        <w:rFonts w:ascii="Arial" w:eastAsia="Times New Roman" w:hAnsi="Arial" w:cs="Arial"/>
        <w:sz w:val="24"/>
        <w:szCs w:val="16"/>
        <w:lang w:eastAsia="pt-BR"/>
      </w:rPr>
    </w:pPr>
    <w:r>
      <w:rPr>
        <w:rFonts w:ascii="Arial" w:eastAsia="Times New Roman" w:hAnsi="Arial" w:cs="Arial"/>
        <w:sz w:val="24"/>
        <w:szCs w:val="16"/>
        <w:lang w:eastAsia="pt-BR"/>
      </w:rPr>
      <w:t xml:space="preserve">(43) 3378-0008 – e-mail: </w:t>
    </w:r>
    <w:hyperlink r:id="rId2" w:history="1">
      <w:r w:rsidRPr="00E65AE8">
        <w:rPr>
          <w:rStyle w:val="Hyperlink"/>
          <w:rFonts w:ascii="Arial" w:eastAsia="Times New Roman" w:hAnsi="Arial" w:cs="Arial"/>
          <w:sz w:val="24"/>
          <w:szCs w:val="16"/>
          <w:lang w:eastAsia="pt-BR"/>
        </w:rPr>
        <w:t>cmaslondrina@gmail.com</w:t>
      </w:r>
    </w:hyperlink>
  </w:p>
  <w:p w14:paraId="4F38B9CE" w14:textId="77777777" w:rsidR="0022112B" w:rsidRDefault="0022112B" w:rsidP="0022112B">
    <w:pPr>
      <w:spacing w:after="0" w:line="240" w:lineRule="auto"/>
      <w:ind w:left="2268" w:hanging="283"/>
      <w:jc w:val="center"/>
    </w:pPr>
  </w:p>
  <w:p w14:paraId="67D062AA" w14:textId="77777777" w:rsidR="00B95F17" w:rsidRDefault="00B95F17" w:rsidP="006A5C28">
    <w:pPr>
      <w:pStyle w:val="Cabealho"/>
      <w:jc w:val="center"/>
    </w:pPr>
    <w:r>
      <w:rPr>
        <w:rFonts w:ascii="Arial" w:hAnsi="Arial" w:cs="Arial"/>
        <w:sz w:val="24"/>
        <w:szCs w:val="16"/>
      </w:rPr>
      <w:t>Ata de Reunião Ordinária do Conselho Municipal de Assistência Social – CMAS</w:t>
    </w:r>
  </w:p>
  <w:p w14:paraId="4066135C" w14:textId="77777777" w:rsidR="00B95F17" w:rsidRDefault="00B95F1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EE52F9"/>
    <w:multiLevelType w:val="hybridMultilevel"/>
    <w:tmpl w:val="D332CCEE"/>
    <w:lvl w:ilvl="0" w:tplc="855EEC38">
      <w:start w:val="1"/>
      <w:numFmt w:val="decimal"/>
      <w:lvlText w:val="%1"/>
      <w:lvlJc w:val="left"/>
      <w:pPr>
        <w:ind w:left="692" w:hanging="473"/>
      </w:pPr>
      <w:rPr>
        <w:rFonts w:ascii="Calibri" w:eastAsia="Calibri" w:hAnsi="Calibri" w:cs="Calibri" w:hint="default"/>
        <w:color w:val="000009"/>
        <w:w w:val="100"/>
        <w:sz w:val="22"/>
        <w:szCs w:val="22"/>
        <w:lang w:val="pt-PT" w:eastAsia="en-US" w:bidi="ar-SA"/>
      </w:rPr>
    </w:lvl>
    <w:lvl w:ilvl="1" w:tplc="CDEA24F6">
      <w:numFmt w:val="bullet"/>
      <w:lvlText w:val="•"/>
      <w:lvlJc w:val="left"/>
      <w:pPr>
        <w:ind w:left="1690" w:hanging="473"/>
      </w:pPr>
      <w:rPr>
        <w:lang w:val="pt-PT" w:eastAsia="en-US" w:bidi="ar-SA"/>
      </w:rPr>
    </w:lvl>
    <w:lvl w:ilvl="2" w:tplc="64BE452C">
      <w:numFmt w:val="bullet"/>
      <w:lvlText w:val="•"/>
      <w:lvlJc w:val="left"/>
      <w:pPr>
        <w:ind w:left="2681" w:hanging="473"/>
      </w:pPr>
      <w:rPr>
        <w:lang w:val="pt-PT" w:eastAsia="en-US" w:bidi="ar-SA"/>
      </w:rPr>
    </w:lvl>
    <w:lvl w:ilvl="3" w:tplc="F3DAB4C6">
      <w:numFmt w:val="bullet"/>
      <w:lvlText w:val="•"/>
      <w:lvlJc w:val="left"/>
      <w:pPr>
        <w:ind w:left="3671" w:hanging="473"/>
      </w:pPr>
      <w:rPr>
        <w:lang w:val="pt-PT" w:eastAsia="en-US" w:bidi="ar-SA"/>
      </w:rPr>
    </w:lvl>
    <w:lvl w:ilvl="4" w:tplc="C33C8B60">
      <w:numFmt w:val="bullet"/>
      <w:lvlText w:val="•"/>
      <w:lvlJc w:val="left"/>
      <w:pPr>
        <w:ind w:left="4662" w:hanging="473"/>
      </w:pPr>
      <w:rPr>
        <w:lang w:val="pt-PT" w:eastAsia="en-US" w:bidi="ar-SA"/>
      </w:rPr>
    </w:lvl>
    <w:lvl w:ilvl="5" w:tplc="850A69CE">
      <w:numFmt w:val="bullet"/>
      <w:lvlText w:val="•"/>
      <w:lvlJc w:val="left"/>
      <w:pPr>
        <w:ind w:left="5653" w:hanging="473"/>
      </w:pPr>
      <w:rPr>
        <w:lang w:val="pt-PT" w:eastAsia="en-US" w:bidi="ar-SA"/>
      </w:rPr>
    </w:lvl>
    <w:lvl w:ilvl="6" w:tplc="72ACA8F0">
      <w:numFmt w:val="bullet"/>
      <w:lvlText w:val="•"/>
      <w:lvlJc w:val="left"/>
      <w:pPr>
        <w:ind w:left="6643" w:hanging="473"/>
      </w:pPr>
      <w:rPr>
        <w:lang w:val="pt-PT" w:eastAsia="en-US" w:bidi="ar-SA"/>
      </w:rPr>
    </w:lvl>
    <w:lvl w:ilvl="7" w:tplc="7D92B86A">
      <w:numFmt w:val="bullet"/>
      <w:lvlText w:val="•"/>
      <w:lvlJc w:val="left"/>
      <w:pPr>
        <w:ind w:left="7634" w:hanging="473"/>
      </w:pPr>
      <w:rPr>
        <w:lang w:val="pt-PT" w:eastAsia="en-US" w:bidi="ar-SA"/>
      </w:rPr>
    </w:lvl>
    <w:lvl w:ilvl="8" w:tplc="4BC401CC">
      <w:numFmt w:val="bullet"/>
      <w:lvlText w:val="•"/>
      <w:lvlJc w:val="left"/>
      <w:pPr>
        <w:ind w:left="8625" w:hanging="473"/>
      </w:pPr>
      <w:rPr>
        <w:lang w:val="pt-PT" w:eastAsia="en-US" w:bidi="ar-SA"/>
      </w:rPr>
    </w:lvl>
  </w:abstractNum>
  <w:abstractNum w:abstractNumId="1" w15:restartNumberingAfterBreak="0">
    <w:nsid w:val="16CC4590"/>
    <w:multiLevelType w:val="hybridMultilevel"/>
    <w:tmpl w:val="7D68655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D2125A"/>
    <w:multiLevelType w:val="hybridMultilevel"/>
    <w:tmpl w:val="7D68655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5C2DDA"/>
    <w:multiLevelType w:val="hybridMultilevel"/>
    <w:tmpl w:val="7D68655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2168"/>
    <w:rsid w:val="00003420"/>
    <w:rsid w:val="00004DA4"/>
    <w:rsid w:val="0002738B"/>
    <w:rsid w:val="00034746"/>
    <w:rsid w:val="0005244F"/>
    <w:rsid w:val="000645D3"/>
    <w:rsid w:val="00096A4E"/>
    <w:rsid w:val="000C0DDA"/>
    <w:rsid w:val="000C7856"/>
    <w:rsid w:val="000C7A35"/>
    <w:rsid w:val="000D5844"/>
    <w:rsid w:val="000E13DA"/>
    <w:rsid w:val="000E3BFA"/>
    <w:rsid w:val="000F0D66"/>
    <w:rsid w:val="00101250"/>
    <w:rsid w:val="00112A4E"/>
    <w:rsid w:val="00126F30"/>
    <w:rsid w:val="00131BD9"/>
    <w:rsid w:val="001343D9"/>
    <w:rsid w:val="00137195"/>
    <w:rsid w:val="001425D1"/>
    <w:rsid w:val="00164963"/>
    <w:rsid w:val="00166B55"/>
    <w:rsid w:val="001855E5"/>
    <w:rsid w:val="001B0F0E"/>
    <w:rsid w:val="001B2A9B"/>
    <w:rsid w:val="001B5276"/>
    <w:rsid w:val="001C1452"/>
    <w:rsid w:val="001C68DB"/>
    <w:rsid w:val="001C6C59"/>
    <w:rsid w:val="001D3AE8"/>
    <w:rsid w:val="001E2168"/>
    <w:rsid w:val="001F555C"/>
    <w:rsid w:val="001F6AE1"/>
    <w:rsid w:val="00205858"/>
    <w:rsid w:val="0022112B"/>
    <w:rsid w:val="00226514"/>
    <w:rsid w:val="00226BA6"/>
    <w:rsid w:val="0023177D"/>
    <w:rsid w:val="00232402"/>
    <w:rsid w:val="00247102"/>
    <w:rsid w:val="00260C4A"/>
    <w:rsid w:val="0026513D"/>
    <w:rsid w:val="00281B56"/>
    <w:rsid w:val="002A0600"/>
    <w:rsid w:val="002A28E1"/>
    <w:rsid w:val="002B3C32"/>
    <w:rsid w:val="002C2474"/>
    <w:rsid w:val="002D1C5C"/>
    <w:rsid w:val="002E07F1"/>
    <w:rsid w:val="002F346E"/>
    <w:rsid w:val="00302BF0"/>
    <w:rsid w:val="0030761B"/>
    <w:rsid w:val="0031378E"/>
    <w:rsid w:val="00325E75"/>
    <w:rsid w:val="00353C6A"/>
    <w:rsid w:val="00381ED9"/>
    <w:rsid w:val="00387D08"/>
    <w:rsid w:val="003A46A8"/>
    <w:rsid w:val="003B54F1"/>
    <w:rsid w:val="003C4720"/>
    <w:rsid w:val="003E0AB4"/>
    <w:rsid w:val="00400785"/>
    <w:rsid w:val="00423ABE"/>
    <w:rsid w:val="00424378"/>
    <w:rsid w:val="004247C9"/>
    <w:rsid w:val="004464EE"/>
    <w:rsid w:val="004771F9"/>
    <w:rsid w:val="004840CD"/>
    <w:rsid w:val="004F0CC9"/>
    <w:rsid w:val="005061EA"/>
    <w:rsid w:val="00560B7F"/>
    <w:rsid w:val="005670E8"/>
    <w:rsid w:val="005A1629"/>
    <w:rsid w:val="005C4498"/>
    <w:rsid w:val="005D5CE8"/>
    <w:rsid w:val="005D6139"/>
    <w:rsid w:val="005E2FF8"/>
    <w:rsid w:val="005F51C7"/>
    <w:rsid w:val="0060360F"/>
    <w:rsid w:val="006061CC"/>
    <w:rsid w:val="0067276C"/>
    <w:rsid w:val="00681A34"/>
    <w:rsid w:val="00685C94"/>
    <w:rsid w:val="006A5C28"/>
    <w:rsid w:val="006A7A02"/>
    <w:rsid w:val="006B3F1F"/>
    <w:rsid w:val="006B7BBC"/>
    <w:rsid w:val="006D7DB7"/>
    <w:rsid w:val="006F6B03"/>
    <w:rsid w:val="007109E1"/>
    <w:rsid w:val="00715C21"/>
    <w:rsid w:val="00722F3D"/>
    <w:rsid w:val="00734F40"/>
    <w:rsid w:val="00750E55"/>
    <w:rsid w:val="007668E3"/>
    <w:rsid w:val="007669AD"/>
    <w:rsid w:val="00770865"/>
    <w:rsid w:val="00780037"/>
    <w:rsid w:val="00794EE7"/>
    <w:rsid w:val="007A51EC"/>
    <w:rsid w:val="007B1640"/>
    <w:rsid w:val="007D3ADA"/>
    <w:rsid w:val="007D62F6"/>
    <w:rsid w:val="00812AFD"/>
    <w:rsid w:val="00812F5E"/>
    <w:rsid w:val="008408F0"/>
    <w:rsid w:val="008448AC"/>
    <w:rsid w:val="00850E57"/>
    <w:rsid w:val="00880725"/>
    <w:rsid w:val="008821DE"/>
    <w:rsid w:val="008824D5"/>
    <w:rsid w:val="00882B71"/>
    <w:rsid w:val="00894A26"/>
    <w:rsid w:val="008A7BAC"/>
    <w:rsid w:val="008B7EC8"/>
    <w:rsid w:val="008C453B"/>
    <w:rsid w:val="008E00C7"/>
    <w:rsid w:val="008E6074"/>
    <w:rsid w:val="008F5772"/>
    <w:rsid w:val="00906B22"/>
    <w:rsid w:val="009414E7"/>
    <w:rsid w:val="0094486C"/>
    <w:rsid w:val="00961B39"/>
    <w:rsid w:val="009A04B3"/>
    <w:rsid w:val="009A5020"/>
    <w:rsid w:val="009B5B0A"/>
    <w:rsid w:val="009D5AF1"/>
    <w:rsid w:val="009F5268"/>
    <w:rsid w:val="00A03040"/>
    <w:rsid w:val="00A10C9B"/>
    <w:rsid w:val="00A2074D"/>
    <w:rsid w:val="00A2531C"/>
    <w:rsid w:val="00A318EF"/>
    <w:rsid w:val="00A5237C"/>
    <w:rsid w:val="00AA11E2"/>
    <w:rsid w:val="00AA6C29"/>
    <w:rsid w:val="00AC2BDE"/>
    <w:rsid w:val="00B77E56"/>
    <w:rsid w:val="00B9316A"/>
    <w:rsid w:val="00B95F17"/>
    <w:rsid w:val="00BF054A"/>
    <w:rsid w:val="00C03EE3"/>
    <w:rsid w:val="00C30566"/>
    <w:rsid w:val="00C35517"/>
    <w:rsid w:val="00C406EC"/>
    <w:rsid w:val="00C415EE"/>
    <w:rsid w:val="00C43A14"/>
    <w:rsid w:val="00C4707C"/>
    <w:rsid w:val="00C5245F"/>
    <w:rsid w:val="00C61F85"/>
    <w:rsid w:val="00C701CA"/>
    <w:rsid w:val="00C75737"/>
    <w:rsid w:val="00C83B7A"/>
    <w:rsid w:val="00CA65A6"/>
    <w:rsid w:val="00CD13FE"/>
    <w:rsid w:val="00CD78F6"/>
    <w:rsid w:val="00CF4B9C"/>
    <w:rsid w:val="00D1053D"/>
    <w:rsid w:val="00D229B3"/>
    <w:rsid w:val="00D25F3F"/>
    <w:rsid w:val="00D34E65"/>
    <w:rsid w:val="00D544D1"/>
    <w:rsid w:val="00DB1C00"/>
    <w:rsid w:val="00DD1118"/>
    <w:rsid w:val="00DE0C2D"/>
    <w:rsid w:val="00DE1150"/>
    <w:rsid w:val="00E026EA"/>
    <w:rsid w:val="00E130E4"/>
    <w:rsid w:val="00E15B46"/>
    <w:rsid w:val="00E16049"/>
    <w:rsid w:val="00E2169D"/>
    <w:rsid w:val="00E25805"/>
    <w:rsid w:val="00E33F85"/>
    <w:rsid w:val="00E368A8"/>
    <w:rsid w:val="00E65178"/>
    <w:rsid w:val="00E72C4D"/>
    <w:rsid w:val="00E84477"/>
    <w:rsid w:val="00E909D8"/>
    <w:rsid w:val="00EA0136"/>
    <w:rsid w:val="00EA3C3D"/>
    <w:rsid w:val="00EA7F24"/>
    <w:rsid w:val="00EB4342"/>
    <w:rsid w:val="00EE0F98"/>
    <w:rsid w:val="00EF2527"/>
    <w:rsid w:val="00EF6C3B"/>
    <w:rsid w:val="00F074A9"/>
    <w:rsid w:val="00F31F3D"/>
    <w:rsid w:val="00F3750B"/>
    <w:rsid w:val="00F424C3"/>
    <w:rsid w:val="00F438E2"/>
    <w:rsid w:val="00F53AFE"/>
    <w:rsid w:val="00F56A33"/>
    <w:rsid w:val="00F61565"/>
    <w:rsid w:val="00FC6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79D5254"/>
  <w15:chartTrackingRefBased/>
  <w15:docId w15:val="{D635402E-005C-43CB-B6A4-33115EAC2D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3AE8"/>
    <w:pPr>
      <w:jc w:val="both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itao">
    <w:name w:val="Quote"/>
    <w:basedOn w:val="Normal"/>
    <w:next w:val="Normal"/>
    <w:link w:val="CitaoChar"/>
    <w:autoRedefine/>
    <w:uiPriority w:val="29"/>
    <w:qFormat/>
    <w:rsid w:val="002B3C32"/>
    <w:pPr>
      <w:spacing w:before="240" w:after="240" w:line="240" w:lineRule="auto"/>
      <w:ind w:left="3538" w:right="862"/>
    </w:pPr>
    <w:rPr>
      <w:rFonts w:ascii="Times New Roman" w:hAnsi="Times New Roman"/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2B3C32"/>
    <w:rPr>
      <w:rFonts w:ascii="Times New Roman" w:hAnsi="Times New Roman"/>
      <w:i/>
      <w:iCs/>
      <w:color w:val="404040" w:themeColor="text1" w:themeTint="BF"/>
    </w:rPr>
  </w:style>
  <w:style w:type="paragraph" w:styleId="PargrafodaLista">
    <w:name w:val="List Paragraph"/>
    <w:basedOn w:val="Normal"/>
    <w:uiPriority w:val="1"/>
    <w:qFormat/>
    <w:rsid w:val="00A10C9B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6A5C2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A5C28"/>
  </w:style>
  <w:style w:type="paragraph" w:styleId="Rodap">
    <w:name w:val="footer"/>
    <w:basedOn w:val="Normal"/>
    <w:link w:val="RodapChar"/>
    <w:uiPriority w:val="99"/>
    <w:unhideWhenUsed/>
    <w:rsid w:val="006A5C2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A5C28"/>
  </w:style>
  <w:style w:type="character" w:styleId="Nmerodelinha">
    <w:name w:val="line number"/>
    <w:basedOn w:val="Fontepargpadro"/>
    <w:uiPriority w:val="99"/>
    <w:semiHidden/>
    <w:unhideWhenUsed/>
    <w:rsid w:val="009A04B3"/>
  </w:style>
  <w:style w:type="paragraph" w:styleId="NormalWeb">
    <w:name w:val="Normal (Web)"/>
    <w:basedOn w:val="Normal"/>
    <w:uiPriority w:val="99"/>
    <w:semiHidden/>
    <w:unhideWhenUsed/>
    <w:rsid w:val="007668E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22112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80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8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4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56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88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13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cmaslondrina@gmail.com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4590</Words>
  <Characters>24791</Characters>
  <Application>Microsoft Office Word</Application>
  <DocSecurity>0</DocSecurity>
  <Lines>206</Lines>
  <Paragraphs>58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Gisele de Cassia Tavares matr 134520</dc:creator>
  <cp:keywords/>
  <dc:description/>
  <cp:lastModifiedBy>Selma Renata Souto - matr 15.775-9</cp:lastModifiedBy>
  <cp:revision>5</cp:revision>
  <cp:lastPrinted>2021-09-14T13:12:00Z</cp:lastPrinted>
  <dcterms:created xsi:type="dcterms:W3CDTF">2021-09-10T20:07:00Z</dcterms:created>
  <dcterms:modified xsi:type="dcterms:W3CDTF">2021-09-27T17:39:00Z</dcterms:modified>
</cp:coreProperties>
</file>