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32A31E"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6FA88D7D" w14:textId="77777777" w:rsidR="00B63D57" w:rsidRDefault="004A5CC9">
      <w:pPr>
        <w:tabs>
          <w:tab w:val="left" w:pos="0"/>
          <w:tab w:val="left" w:pos="1134"/>
          <w:tab w:val="left" w:pos="1560"/>
        </w:tabs>
        <w:spacing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I</w:t>
      </w:r>
    </w:p>
    <w:p w14:paraId="3048E999"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8366FB7"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5B68B737" w14:textId="77777777" w:rsidR="00B63D57" w:rsidRDefault="004A5CC9">
      <w:pPr>
        <w:tabs>
          <w:tab w:val="left" w:pos="0"/>
          <w:tab w:val="left" w:pos="1134"/>
          <w:tab w:val="left" w:pos="1560"/>
        </w:tabs>
        <w:spacing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DE CIÊNCIA E CONCORDÂNCIA</w:t>
      </w:r>
    </w:p>
    <w:p w14:paraId="5B499D02"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2194260"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E141EE4"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4F1C547"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Declaro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está ciente e concorda com as disposições previstas no Edital de Chamamento Público nº .../2025 – SMAS/FMAS e em seus anexos, bem como que se responsabiliza, sob as penas da Lei, pela veracidade e legitimidade das informações e documentos apresentados durante o processo de seleção.</w:t>
      </w:r>
    </w:p>
    <w:p w14:paraId="3A2A1454"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B5AA4B1"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5F6D13C2"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769BE43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5903EDE" w14:textId="77777777" w:rsidR="00B63D57" w:rsidRDefault="004A5CC9">
      <w:pPr>
        <w:tabs>
          <w:tab w:val="left" w:pos="0"/>
          <w:tab w:val="left" w:pos="1134"/>
          <w:tab w:val="left" w:pos="1560"/>
        </w:tabs>
        <w:spacing w:before="280" w:after="28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Londrina - Pr,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2025.</w:t>
      </w:r>
    </w:p>
    <w:p w14:paraId="19C8BFC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571720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C2F8C39"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372323D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A231E10" w14:textId="77777777" w:rsidR="00B63D57" w:rsidRDefault="004A5CC9">
      <w:pPr>
        <w:tabs>
          <w:tab w:val="left" w:pos="0"/>
          <w:tab w:val="left" w:pos="1134"/>
          <w:tab w:val="left" w:pos="1560"/>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10452AAD" w14:textId="77777777" w:rsidR="00B63D57" w:rsidRDefault="004A5CC9">
      <w:pPr>
        <w:tabs>
          <w:tab w:val="left" w:pos="0"/>
          <w:tab w:val="left" w:pos="1134"/>
          <w:tab w:val="left" w:pos="1560"/>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4882E0AD" w14:textId="77777777" w:rsidR="00B63D57" w:rsidRDefault="00B63D57">
      <w:pPr>
        <w:tabs>
          <w:tab w:val="left" w:pos="0"/>
          <w:tab w:val="left" w:pos="1134"/>
          <w:tab w:val="left" w:pos="1560"/>
        </w:tabs>
        <w:spacing w:before="280" w:after="280" w:line="240" w:lineRule="auto"/>
        <w:jc w:val="center"/>
        <w:rPr>
          <w:rFonts w:ascii="Times New Roman" w:eastAsia="Times New Roman" w:hAnsi="Times New Roman" w:cs="Times New Roman"/>
          <w:sz w:val="24"/>
          <w:szCs w:val="24"/>
        </w:rPr>
      </w:pPr>
    </w:p>
    <w:p w14:paraId="5FF21EA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68F6D72" w14:textId="77777777" w:rsidR="00B63D57" w:rsidRDefault="004A5CC9">
      <w:pPr>
        <w:tabs>
          <w:tab w:val="left" w:pos="0"/>
          <w:tab w:val="left" w:pos="1134"/>
          <w:tab w:val="left" w:pos="1560"/>
        </w:tabs>
        <w:jc w:val="both"/>
        <w:rPr>
          <w:rFonts w:ascii="Times New Roman" w:eastAsia="Times New Roman" w:hAnsi="Times New Roman" w:cs="Times New Roman"/>
          <w:b/>
          <w:sz w:val="24"/>
          <w:szCs w:val="24"/>
        </w:rPr>
      </w:pPr>
      <w:r>
        <w:br w:type="page"/>
      </w:r>
    </w:p>
    <w:p w14:paraId="27669AC3" w14:textId="77777777" w:rsidR="00B63D57" w:rsidRDefault="004A5CC9">
      <w:pPr>
        <w:tabs>
          <w:tab w:val="left" w:pos="0"/>
          <w:tab w:val="left" w:pos="1134"/>
          <w:tab w:val="left" w:pos="1560"/>
        </w:tabs>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II</w:t>
      </w:r>
    </w:p>
    <w:p w14:paraId="264BF758"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4B5CAFE7" w14:textId="77777777" w:rsidR="00B63D57" w:rsidRDefault="004A5CC9">
      <w:pPr>
        <w:tabs>
          <w:tab w:val="left" w:pos="0"/>
          <w:tab w:val="left" w:pos="1134"/>
          <w:tab w:val="left" w:pos="1560"/>
        </w:tabs>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DECLARAÇÃO DE CONCORDÂNCIA COM O PLANO DE TRABALHO PROPOSTO</w:t>
      </w:r>
    </w:p>
    <w:p w14:paraId="3DD50EF4"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31AB7EE8"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1B306313" w14:textId="77777777" w:rsidR="00B63D57" w:rsidRDefault="004A5CC9">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Declaro que a </w:t>
      </w:r>
      <w:r>
        <w:rPr>
          <w:rFonts w:ascii="Times New Roman" w:eastAsia="Times New Roman" w:hAnsi="Times New Roman" w:cs="Times New Roman"/>
          <w:i/>
          <w:color w:val="000000"/>
          <w:sz w:val="24"/>
          <w:szCs w:val="24"/>
        </w:rPr>
        <w:t>[identificação da organização da sociedade civil – OSC]</w:t>
      </w:r>
      <w:r>
        <w:rPr>
          <w:rFonts w:ascii="Times New Roman" w:eastAsia="Times New Roman" w:hAnsi="Times New Roman" w:cs="Times New Roman"/>
          <w:color w:val="000000"/>
          <w:sz w:val="24"/>
          <w:szCs w:val="24"/>
        </w:rPr>
        <w:t xml:space="preserve"> está ciente e concorda com as disposições previstas no Plano de Trabalho Proposto pela Administração Pública, </w:t>
      </w:r>
      <w:proofErr w:type="gramStart"/>
      <w:r>
        <w:rPr>
          <w:rFonts w:ascii="Times New Roman" w:eastAsia="Times New Roman" w:hAnsi="Times New Roman" w:cs="Times New Roman"/>
          <w:color w:val="000000"/>
          <w:sz w:val="24"/>
          <w:szCs w:val="24"/>
        </w:rPr>
        <w:t>conforme  Anexo</w:t>
      </w:r>
      <w:proofErr w:type="gramEnd"/>
      <w:r>
        <w:rPr>
          <w:rFonts w:ascii="Times New Roman" w:eastAsia="Times New Roman" w:hAnsi="Times New Roman" w:cs="Times New Roman"/>
          <w:color w:val="000000"/>
          <w:sz w:val="24"/>
          <w:szCs w:val="24"/>
        </w:rPr>
        <w:t xml:space="preserve"> III, constante no Edital de Chamamento Público nº .../202</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xml:space="preserve"> – SMAS/FMAS.</w:t>
      </w:r>
    </w:p>
    <w:p w14:paraId="2A558CBF" w14:textId="77777777" w:rsidR="00B63D57" w:rsidRDefault="004A5CC9">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F0541BF" w14:textId="77777777" w:rsidR="00B63D57" w:rsidRDefault="004A5CC9">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7B8055D" w14:textId="77777777" w:rsidR="00B63D57" w:rsidRDefault="004A5CC9">
      <w:pPr>
        <w:pBdr>
          <w:top w:val="nil"/>
          <w:left w:val="nil"/>
          <w:bottom w:val="nil"/>
          <w:right w:val="nil"/>
          <w:between w:val="nil"/>
        </w:pBdr>
        <w:spacing w:before="280" w:after="165"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9B2BDD7" w14:textId="77777777" w:rsidR="00B63D57" w:rsidRDefault="004A5CC9">
      <w:pPr>
        <w:pBdr>
          <w:top w:val="nil"/>
          <w:left w:val="nil"/>
          <w:bottom w:val="nil"/>
          <w:right w:val="nil"/>
          <w:between w:val="nil"/>
        </w:pBdr>
        <w:spacing w:before="280" w:after="165"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929C118" w14:textId="77777777" w:rsidR="00B63D57" w:rsidRDefault="004A5CC9">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21E15CFC" w14:textId="77777777" w:rsidR="00B63D57" w:rsidRDefault="004A5CC9">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do Representante Legal da OSC)</w:t>
      </w:r>
    </w:p>
    <w:p w14:paraId="5DB8E9EA" w14:textId="77777777" w:rsidR="00B63D57" w:rsidRDefault="004A5CC9">
      <w:pPr>
        <w:pBdr>
          <w:top w:val="nil"/>
          <w:left w:val="nil"/>
          <w:bottom w:val="nil"/>
          <w:right w:val="nil"/>
          <w:between w:val="nil"/>
        </w:pBdr>
        <w:spacing w:before="120" w:after="120" w:line="240" w:lineRule="auto"/>
        <w:ind w:left="120"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9F2A2F5"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0C624887"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31852D5F"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5D2A768B"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411294F4"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00E9220C"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0ACBCBD4"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47573099"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6F045D7"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AB452F8"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2DFFCAF"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15EDCAE0"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5E8CAC3E"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55B8C18E"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2BE6482B"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3C6B5C75"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DC6CF3D"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4F095617"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34387ECE"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7665857E"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2FBF18C1"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51255FD5"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21DA3F4E"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CBB4D68"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48955FDA" w14:textId="77777777" w:rsidR="00B63D57" w:rsidRDefault="004A5CC9">
      <w:pPr>
        <w:tabs>
          <w:tab w:val="left" w:pos="0"/>
          <w:tab w:val="left" w:pos="1134"/>
          <w:tab w:val="left" w:pos="1560"/>
        </w:tabs>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III</w:t>
      </w:r>
    </w:p>
    <w:p w14:paraId="258B1C91"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64D3AF81"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2800D6FC"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elaboração das propostas, as Organizações da Sociedade Civil deverão atender às diretrizes estabelecidas no plano de trabalho abaixo: </w:t>
      </w:r>
    </w:p>
    <w:p w14:paraId="43444356" w14:textId="77777777" w:rsidR="00B63D57" w:rsidRDefault="00B63D57">
      <w:pPr>
        <w:widowControl w:val="0"/>
        <w:pBdr>
          <w:top w:val="nil"/>
          <w:left w:val="nil"/>
          <w:bottom w:val="nil"/>
          <w:right w:val="nil"/>
          <w:between w:val="nil"/>
        </w:pBdr>
        <w:spacing w:after="0" w:line="276" w:lineRule="auto"/>
        <w:ind w:right="335"/>
        <w:jc w:val="both"/>
        <w:rPr>
          <w:rFonts w:ascii="Times New Roman" w:eastAsia="Times New Roman" w:hAnsi="Times New Roman" w:cs="Times New Roman"/>
          <w:color w:val="000000"/>
          <w:sz w:val="24"/>
          <w:szCs w:val="24"/>
        </w:rPr>
      </w:pPr>
    </w:p>
    <w:p w14:paraId="2CD80027" w14:textId="77777777" w:rsidR="00B63D57" w:rsidRDefault="004A5CC9">
      <w:pPr>
        <w:pBdr>
          <w:top w:val="nil"/>
          <w:left w:val="nil"/>
          <w:bottom w:val="nil"/>
          <w:right w:val="nil"/>
          <w:between w:val="nil"/>
        </w:pBdr>
        <w:ind w:right="567"/>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PLANO DE TRABALHO DA ORGANIZAÇÃO DA SOCIEDADE CIVIL PARA CELEBRAÇÃO DE TERMO DE COLABORAÇÃO PARA A EXECUÇÃO DO </w:t>
      </w:r>
      <w:r>
        <w:rPr>
          <w:rFonts w:ascii="Times New Roman" w:eastAsia="Times New Roman" w:hAnsi="Times New Roman" w:cs="Times New Roman"/>
          <w:b/>
          <w:sz w:val="24"/>
          <w:szCs w:val="24"/>
        </w:rPr>
        <w:t>PROGRAMA DE AÇÕES COMPLEMENTARES AOS SERVIÇOS DE MÉDIA DA PROTEÇÃO SOCIAL ESPECIAL – PSE DENOMINADOS: “MOVIMENTA CREAS/MOVIMENTE MEDIDAS”.</w:t>
      </w:r>
    </w:p>
    <w:p w14:paraId="758A9DB3" w14:textId="77777777" w:rsidR="00B63D57" w:rsidRDefault="00B63D57">
      <w:pPr>
        <w:pBdr>
          <w:top w:val="nil"/>
          <w:left w:val="nil"/>
          <w:bottom w:val="nil"/>
          <w:right w:val="nil"/>
          <w:between w:val="nil"/>
        </w:pBdr>
        <w:spacing w:before="42"/>
        <w:ind w:right="567"/>
        <w:jc w:val="both"/>
        <w:rPr>
          <w:rFonts w:ascii="Times New Roman" w:eastAsia="Times New Roman" w:hAnsi="Times New Roman" w:cs="Times New Roman"/>
          <w:b/>
          <w:sz w:val="24"/>
          <w:szCs w:val="24"/>
        </w:rPr>
      </w:pPr>
    </w:p>
    <w:p w14:paraId="61D0CB72"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1.JUSTIFICATIVA</w:t>
      </w:r>
    </w:p>
    <w:p w14:paraId="2219B227"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visando o apoio e auxílio para as famílias em situação de desproteção social, pois tais seguranças são imprescindíveis para a melhoria da qualidade de vida desses grupos.</w:t>
      </w:r>
    </w:p>
    <w:p w14:paraId="4ED43E8F"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Política de Assistência Social, a partir da configuração enquanto um Sistema Único, organiza sua estrutura pública por níveis de complexidade, sempre tendo como foco central a garantia da proteção social às famílias e indivíduos, pautados em princípios éticos e políticos. A Proteção Social Básica é voltada à prevenção, já a Proteção Social Especial de Média e Alta Complexidade, considera para o acesso de serviços, programas, projetos e/ou benefícios o grau de desproteção social e a situação de violação de direitos que as famílias e indivíduos vivenciam em suas trajetórias de vida.</w:t>
      </w:r>
    </w:p>
    <w:p w14:paraId="3F70DD39"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execução das ofertas da Política de Assistência Social, a Secretaria de Assistência Social de Londrina desenvolve suas ações tanto em equipamentos estatais quanto por meio de termos de parceria com Organizações da Sociedade Civil (OSC). </w:t>
      </w:r>
    </w:p>
    <w:p w14:paraId="67E3B569"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 Proteção Social Especial de Média Complexidade de Londrina, a partir da tipificação dos serviços socioassistenciais, está referenciado o serviço de o Serviço de Proteção Social a Adolescentes e Jovens em Cumprimento de Medida Socioeducativa de Liberdade Assistida (LA) e de Prestação de Serviços à Comunidade (PSC). Atendendo um público com vivência de violências ou violação de direitos e/ou com vivência na prática de atos infracionais, com aplicação de medidas socioeducativas em meio aberto.</w:t>
      </w:r>
    </w:p>
    <w:p w14:paraId="25B377F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Junto a Tipificação dos serviços socioassistenciais, a socioeducação conta com o </w:t>
      </w:r>
      <w:proofErr w:type="spellStart"/>
      <w:r>
        <w:rPr>
          <w:rFonts w:ascii="Times New Roman" w:eastAsia="Times New Roman" w:hAnsi="Times New Roman" w:cs="Times New Roman"/>
          <w:sz w:val="24"/>
          <w:szCs w:val="24"/>
        </w:rPr>
        <w:t>O</w:t>
      </w:r>
      <w:proofErr w:type="spellEnd"/>
      <w:r>
        <w:rPr>
          <w:rFonts w:ascii="Times New Roman" w:eastAsia="Times New Roman" w:hAnsi="Times New Roman" w:cs="Times New Roman"/>
          <w:sz w:val="24"/>
          <w:szCs w:val="24"/>
        </w:rPr>
        <w:t xml:space="preserve"> Sistema Nacional de Atendimento Socioeducativo (SINASE) - um subsistema dentro do Sistema de Garantia dos Direitos (SGD), que rege a política de proteção especial e de justiça. Este sistema enfatiza que as ações socioeducativas devem exercer uma influência sobre a vida do adolescente e jovem, contribuindo para a construção de sua identidade, de modo a favorecer a elaboração de um projeto de vida, a partir da análise de aspectos culturais, étnico-raciais, de gênero e orientação sexual, possibilitando que este assuma um papel ativo na dinâmica social e comunitária.</w:t>
      </w:r>
    </w:p>
    <w:p w14:paraId="710D9A50"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atendimento integral ofertado no serviço em questão é realizado de forma sistemática, com frequência mínima semanal que garanta o acompanhamento contínuo e possibilite o desenvolvimento do PIA. Através de encaminhamento do adolescente visando sua inserção nas Políticas Sociais, tais como, educação, assistência social, cultura, esporte, lazer, habitação, profissionalização, entre outras, através da orientação sistemática quanto à vida em família e em comunidade, fortalecendo suas relações de convívio social. Também avaliará em conjunto com o mesmo, a possibilidade de encaminhamento para as oficinas temáticas e atendimentos em grupo do serviço, considerando, suas aptidões e situações de riscos em relação a conflitos nos territórios.</w:t>
      </w:r>
    </w:p>
    <w:p w14:paraId="31E5E4A0"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Deve-se considerar que na atual conjuntura, diversos fatores contribuem para ampliar o quadro de situações de risco e desproteções de adolescentes e suas famílias, sendo necessário avaliar o contexto sócio histórico e as diversas expressões da questão social na contemporaneidade tais como: o consumismo exacerbado, a violência, as desigualdades socioeconômicas, as normativas de gênero, classe, raça, entre outras, a competitividade, o individualismo, o acesso à tecnologia,  uso e abuso de substâncias psicoativas (SPA), bem como ausência e/ou insuficiência das políticas públicas podem influenciar diretamente no aumento das violações de direitos.</w:t>
      </w:r>
    </w:p>
    <w:p w14:paraId="5B80A7D0"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deste contexto o trabalho social desenvolvidos no serviço apresentam demandas tão complexas visando por ofertas e ações coletivas, em conjunto com demais estratégias, com objetivo de complementar ações do serviço e dos técnicos de referência, na formulação, aplicação e avaliação de atividades em grupos em que serão desenvolvidas as oficinas propostas neste edital. </w:t>
      </w:r>
    </w:p>
    <w:p w14:paraId="71B2C0A9"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Objetivando a natureza </w:t>
      </w:r>
      <w:proofErr w:type="spellStart"/>
      <w:r>
        <w:rPr>
          <w:rFonts w:ascii="Times New Roman" w:eastAsia="Times New Roman" w:hAnsi="Times New Roman" w:cs="Times New Roman"/>
          <w:sz w:val="24"/>
          <w:szCs w:val="24"/>
        </w:rPr>
        <w:t>sociopedagógica</w:t>
      </w:r>
      <w:proofErr w:type="spellEnd"/>
      <w:r>
        <w:rPr>
          <w:rFonts w:ascii="Times New Roman" w:eastAsia="Times New Roman" w:hAnsi="Times New Roman" w:cs="Times New Roman"/>
          <w:sz w:val="24"/>
          <w:szCs w:val="24"/>
        </w:rPr>
        <w:t xml:space="preserve"> da medida socioeducativa, conforme prevê as legislações, e assim como, o compromisso com ações que contribuam com a formação do adolescente e jovem enquanto cidadão e seu desenvolvimento enquanto sujeito é que se propõe a arte educação de forma complementar ao atendimento do serviço.</w:t>
      </w:r>
    </w:p>
    <w:p w14:paraId="7195F506"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linguagens propostas nas ações coletivas de arte educação devem atuar como ferramentas metodológicas, pedagógicas e lúdicas que qualifiquem o atendimento e que promovam o estreitamento dos vínculos familiares e comunitários do público no serviço de referência. A arte educação, portanto, pode </w:t>
      </w:r>
      <w:r>
        <w:rPr>
          <w:rFonts w:ascii="Times New Roman" w:eastAsia="Times New Roman" w:hAnsi="Times New Roman" w:cs="Times New Roman"/>
          <w:sz w:val="24"/>
          <w:szCs w:val="24"/>
        </w:rPr>
        <w:lastRenderedPageBreak/>
        <w:t>contribuir para ampliar o conhecimento sobre o adolescente e jovem e seu contexto familiar e comunitário auxiliando o trabalho técnico.</w:t>
      </w:r>
    </w:p>
    <w:p w14:paraId="20E5DB19"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 a inclusão de um jovem, enquanto Educador-Par, contribuindo com as oficinas de arte educação e demais ações do programa, agregamos recurso um metodológico essencial que insere a perspectiva vivencial no processo de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planejamento das oficinas e, consequentemente, no atendimento aos adolescentes em Liberdade Assistida (LA) e Prestação de Serviços à Comunidade (PSC).</w:t>
      </w:r>
    </w:p>
    <w:p w14:paraId="2D13018F"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Com base nessas considerações este Edital de Chamamento Público proposto</w:t>
      </w:r>
      <w:r>
        <w:rPr>
          <w:rFonts w:ascii="Times New Roman" w:eastAsia="Times New Roman" w:hAnsi="Times New Roman" w:cs="Times New Roman"/>
          <w:color w:val="000000"/>
          <w:sz w:val="24"/>
          <w:szCs w:val="24"/>
        </w:rPr>
        <w:t xml:space="preserve"> pela  Administração Pública por meio de termo de colaboração para a execução do programa, nas unidades dos serviços, como estratégias de intervenção coletiva para </w:t>
      </w:r>
      <w:r>
        <w:rPr>
          <w:rFonts w:ascii="Times New Roman" w:eastAsia="Times New Roman" w:hAnsi="Times New Roman" w:cs="Times New Roman"/>
          <w:sz w:val="24"/>
          <w:szCs w:val="24"/>
        </w:rPr>
        <w:t xml:space="preserve">as intervenções com os adolescentes e suas famílias, </w:t>
      </w:r>
      <w:r>
        <w:rPr>
          <w:rFonts w:ascii="Times New Roman" w:eastAsia="Times New Roman" w:hAnsi="Times New Roman" w:cs="Times New Roman"/>
          <w:color w:val="000000"/>
          <w:sz w:val="24"/>
          <w:szCs w:val="24"/>
        </w:rPr>
        <w:t>que devem oportunizar espaços de construção coletiva, com foco nas dimensões individuais, familiares e comunitárias de modo a contribuir para a construção de uma consciência crítica e reflexivas sobre os fatores que incidem sobre os sujeitos e a sua realidade social</w:t>
      </w:r>
      <w:r>
        <w:rPr>
          <w:rFonts w:ascii="Times New Roman" w:eastAsia="Times New Roman" w:hAnsi="Times New Roman" w:cs="Times New Roman"/>
          <w:sz w:val="24"/>
          <w:szCs w:val="24"/>
        </w:rPr>
        <w:t>, assim como, a superação e rompimento com as práticas do ato infracional.</w:t>
      </w:r>
    </w:p>
    <w:p w14:paraId="4D2F9C9F"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36985927"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 OBJETO DA PARCERIA</w:t>
      </w:r>
    </w:p>
    <w:p w14:paraId="0DA0FB66"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color w:val="000000"/>
          <w:sz w:val="24"/>
          <w:szCs w:val="24"/>
        </w:rPr>
      </w:pPr>
    </w:p>
    <w:p w14:paraId="73D91D71"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Termo de Colaboração terá por objeto a concessão de apoio da Administração Pública para execução do “Programa de Ações Complementares ao Serviço de Proteção Social a Adolescentes em Cumprimento de Medida Socioeducativa de Liberdade Assistida (LA) e de Prestação de Serviços à Comunidade (PSC),  para adolescentes e suas famílias de forma direta, continuada e gratuita, prioritariamente em ações coletivas e nos espaços do território, por meio de diversas linguagens de arte educação conforme item 2.2. </w:t>
      </w:r>
    </w:p>
    <w:p w14:paraId="6B4B6A64"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473D5F5C"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Especificação do Objeto</w:t>
      </w:r>
    </w:p>
    <w:p w14:paraId="18802EF5"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08961B03"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“Programa de Ações Complementares ao Serviço de Proteção Social a Adolescentes em Cumprimento de Medida Socioeducativa de Liberdade Assistida (LA) e de Prestação de Serviços à Comunidade (PSC), será desenvolvido, conforme o Edital de Chamamento Público </w:t>
      </w:r>
      <w:r w:rsidRPr="006165EA">
        <w:rPr>
          <w:rFonts w:ascii="Times New Roman" w:eastAsia="Times New Roman" w:hAnsi="Times New Roman" w:cs="Times New Roman"/>
          <w:sz w:val="24"/>
          <w:szCs w:val="24"/>
        </w:rPr>
        <w:t>nº 004/2025 – SMAS/FMDCA</w:t>
      </w:r>
      <w:r>
        <w:rPr>
          <w:rFonts w:ascii="Times New Roman" w:eastAsia="Times New Roman" w:hAnsi="Times New Roman" w:cs="Times New Roman"/>
          <w:sz w:val="24"/>
          <w:szCs w:val="24"/>
        </w:rPr>
        <w:t xml:space="preserve">, por meio da celebração de Termo de Colaboração, por intermédio da Secretaria Municipal de Assistência Social. </w:t>
      </w:r>
    </w:p>
    <w:p w14:paraId="019709C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 possibilitar espaços de sociabilidade, de convivência, de fortalecimento de vínculos e de reflexão crítica sobre a realidade da vida individual, familiar e/ou comunitária do público atendido na oferta da proteção social especial, </w:t>
      </w:r>
      <w:r>
        <w:rPr>
          <w:rFonts w:ascii="Times New Roman" w:eastAsia="Times New Roman" w:hAnsi="Times New Roman" w:cs="Times New Roman"/>
          <w:sz w:val="24"/>
          <w:szCs w:val="24"/>
        </w:rPr>
        <w:lastRenderedPageBreak/>
        <w:t>aos adolescentes e jovens e suas famílias, com abordagens de temas complexos utilizando estratégias lúdico-reflexivas, arte educativas e pedagógicas.</w:t>
      </w:r>
    </w:p>
    <w:p w14:paraId="1A5FAA6F"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forma de construção de novos saberes coletivos, ampliação do universo informacional, vivências, convívio familiar, comunitário e que contribuam para ruptura com os processos de violação de direitos e construção e reconstrução de novos projetos de vida para sensibilização dos direitos e deveres individuais e coletivos desenvolvidos através de diferentes linguagens e atividades, as quais visam contribuir para que os sujeitos acessem seus direitos e dialoguem sobre eles.</w:t>
      </w:r>
    </w:p>
    <w:p w14:paraId="631A1733"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7AF8F1AD"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2.2 Linguagens para atuação na Proteção Social Especial </w:t>
      </w:r>
    </w:p>
    <w:p w14:paraId="3B5C82D1"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67136743"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QUADRO 1 - Linguagens</w:t>
      </w:r>
    </w:p>
    <w:p w14:paraId="6E6D5F49"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tbl>
      <w:tblPr>
        <w:tblStyle w:val="a3"/>
        <w:tblW w:w="88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70"/>
        <w:gridCol w:w="6225"/>
      </w:tblGrid>
      <w:tr w:rsidR="00B63D57" w14:paraId="0E8B9F5A" w14:textId="77777777">
        <w:tc>
          <w:tcPr>
            <w:tcW w:w="2670" w:type="dxa"/>
            <w:tcMar>
              <w:top w:w="0" w:type="dxa"/>
              <w:left w:w="108" w:type="dxa"/>
              <w:bottom w:w="0" w:type="dxa"/>
              <w:right w:w="108" w:type="dxa"/>
            </w:tcMar>
          </w:tcPr>
          <w:p w14:paraId="74ED6D93"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Linguagens</w:t>
            </w:r>
            <w:proofErr w:type="spellEnd"/>
          </w:p>
        </w:tc>
        <w:tc>
          <w:tcPr>
            <w:tcW w:w="6225" w:type="dxa"/>
            <w:tcMar>
              <w:top w:w="0" w:type="dxa"/>
              <w:left w:w="108" w:type="dxa"/>
              <w:bottom w:w="0" w:type="dxa"/>
              <w:right w:w="108" w:type="dxa"/>
            </w:tcMar>
          </w:tcPr>
          <w:p w14:paraId="53919C8F"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Modalidades</w:t>
            </w:r>
            <w:proofErr w:type="spellEnd"/>
          </w:p>
          <w:p w14:paraId="142FF30B"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tc>
      </w:tr>
      <w:tr w:rsidR="00B63D57" w14:paraId="6BBB555F" w14:textId="77777777">
        <w:tc>
          <w:tcPr>
            <w:tcW w:w="2670" w:type="dxa"/>
            <w:tcMar>
              <w:top w:w="0" w:type="dxa"/>
              <w:left w:w="108" w:type="dxa"/>
              <w:bottom w:w="0" w:type="dxa"/>
              <w:right w:w="108" w:type="dxa"/>
            </w:tcMar>
          </w:tcPr>
          <w:p w14:paraId="1D6CF59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Artes </w:t>
            </w:r>
            <w:proofErr w:type="spellStart"/>
            <w:r>
              <w:rPr>
                <w:rFonts w:ascii="Times New Roman" w:eastAsia="Times New Roman" w:hAnsi="Times New Roman" w:cs="Times New Roman"/>
                <w:sz w:val="24"/>
                <w:szCs w:val="24"/>
              </w:rPr>
              <w:t>Integradas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Visuais</w:t>
            </w:r>
            <w:proofErr w:type="spellEnd"/>
            <w:r>
              <w:rPr>
                <w:rFonts w:ascii="Times New Roman" w:eastAsia="Times New Roman" w:hAnsi="Times New Roman" w:cs="Times New Roman"/>
                <w:sz w:val="24"/>
                <w:szCs w:val="24"/>
              </w:rPr>
              <w:t xml:space="preserve"> e Urbanas</w:t>
            </w:r>
          </w:p>
        </w:tc>
        <w:tc>
          <w:tcPr>
            <w:tcW w:w="6225" w:type="dxa"/>
            <w:tcMar>
              <w:top w:w="0" w:type="dxa"/>
              <w:left w:w="108" w:type="dxa"/>
              <w:bottom w:w="0" w:type="dxa"/>
              <w:right w:w="108" w:type="dxa"/>
            </w:tcMar>
          </w:tcPr>
          <w:p w14:paraId="7815AC84"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Pintura, </w:t>
            </w:r>
            <w:proofErr w:type="spellStart"/>
            <w:r>
              <w:rPr>
                <w:rFonts w:ascii="Times New Roman" w:eastAsia="Times New Roman" w:hAnsi="Times New Roman" w:cs="Times New Roman"/>
                <w:sz w:val="24"/>
                <w:szCs w:val="24"/>
              </w:rPr>
              <w:t>desenho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grafite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gravura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fotografia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artesanato</w:t>
            </w:r>
            <w:proofErr w:type="spellEnd"/>
            <w:r>
              <w:rPr>
                <w:rFonts w:ascii="Times New Roman" w:eastAsia="Times New Roman" w:hAnsi="Times New Roman" w:cs="Times New Roman"/>
                <w:sz w:val="24"/>
                <w:szCs w:val="24"/>
              </w:rPr>
              <w:t xml:space="preserve">, cinema, </w:t>
            </w:r>
            <w:proofErr w:type="spellStart"/>
            <w:r>
              <w:rPr>
                <w:rFonts w:ascii="Times New Roman" w:eastAsia="Times New Roman" w:hAnsi="Times New Roman" w:cs="Times New Roman"/>
                <w:sz w:val="24"/>
                <w:szCs w:val="24"/>
              </w:rPr>
              <w:t>mídias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celular</w:t>
            </w:r>
            <w:proofErr w:type="spellEnd"/>
            <w:r>
              <w:rPr>
                <w:rFonts w:ascii="Times New Roman" w:eastAsia="Times New Roman" w:hAnsi="Times New Roman" w:cs="Times New Roman"/>
                <w:sz w:val="24"/>
                <w:szCs w:val="24"/>
              </w:rPr>
              <w:t xml:space="preserve">/rede </w:t>
            </w:r>
            <w:proofErr w:type="spellStart"/>
            <w:r>
              <w:rPr>
                <w:rFonts w:ascii="Times New Roman" w:eastAsia="Times New Roman" w:hAnsi="Times New Roman" w:cs="Times New Roman"/>
                <w:sz w:val="24"/>
                <w:szCs w:val="24"/>
              </w:rPr>
              <w:t>sociais</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inclusão</w:t>
            </w:r>
            <w:proofErr w:type="spellEnd"/>
            <w:r>
              <w:rPr>
                <w:rFonts w:ascii="Times New Roman" w:eastAsia="Times New Roman" w:hAnsi="Times New Roman" w:cs="Times New Roman"/>
                <w:sz w:val="24"/>
                <w:szCs w:val="24"/>
              </w:rPr>
              <w:t xml:space="preserve"> digital, </w:t>
            </w:r>
            <w:proofErr w:type="spellStart"/>
            <w:r>
              <w:rPr>
                <w:rFonts w:ascii="Times New Roman" w:eastAsia="Times New Roman" w:hAnsi="Times New Roman" w:cs="Times New Roman"/>
                <w:sz w:val="24"/>
                <w:szCs w:val="24"/>
              </w:rPr>
              <w:t>uso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recursos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áudio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visuais</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edição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vídeos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plásticas</w:t>
            </w:r>
            <w:proofErr w:type="spellEnd"/>
            <w:r>
              <w:rPr>
                <w:rFonts w:ascii="Times New Roman" w:eastAsia="Times New Roman" w:hAnsi="Times New Roman" w:cs="Times New Roman"/>
                <w:sz w:val="24"/>
                <w:szCs w:val="24"/>
              </w:rPr>
              <w:t xml:space="preserve"> e/</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manuais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dentre</w:t>
            </w:r>
            <w:proofErr w:type="spellEnd"/>
            <w:r>
              <w:rPr>
                <w:rFonts w:ascii="Times New Roman" w:eastAsia="Times New Roman" w:hAnsi="Times New Roman" w:cs="Times New Roman"/>
                <w:sz w:val="24"/>
                <w:szCs w:val="24"/>
              </w:rPr>
              <w:t xml:space="preserve"> outros.</w:t>
            </w:r>
          </w:p>
          <w:p w14:paraId="728832EB"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6E166205"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r>
      <w:tr w:rsidR="00B63D57" w14:paraId="66453CA4" w14:textId="77777777">
        <w:tc>
          <w:tcPr>
            <w:tcW w:w="2670" w:type="dxa"/>
            <w:tcMar>
              <w:top w:w="0" w:type="dxa"/>
              <w:left w:w="108" w:type="dxa"/>
              <w:bottom w:w="0" w:type="dxa"/>
              <w:right w:w="108" w:type="dxa"/>
            </w:tcMar>
          </w:tcPr>
          <w:p w14:paraId="0CC70B9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Arte </w:t>
            </w:r>
            <w:proofErr w:type="spellStart"/>
            <w:r>
              <w:rPr>
                <w:rFonts w:ascii="Times New Roman" w:eastAsia="Times New Roman" w:hAnsi="Times New Roman" w:cs="Times New Roman"/>
                <w:sz w:val="24"/>
                <w:szCs w:val="24"/>
              </w:rPr>
              <w:t>teatral</w:t>
            </w:r>
            <w:proofErr w:type="spellEnd"/>
            <w:r>
              <w:rPr>
                <w:rFonts w:ascii="Times New Roman" w:eastAsia="Times New Roman" w:hAnsi="Times New Roman" w:cs="Times New Roman"/>
                <w:sz w:val="24"/>
                <w:szCs w:val="24"/>
              </w:rPr>
              <w:t>, cultural e musical.</w:t>
            </w:r>
          </w:p>
          <w:p w14:paraId="4B14268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6225" w:type="dxa"/>
            <w:tcMar>
              <w:top w:w="0" w:type="dxa"/>
              <w:left w:w="108" w:type="dxa"/>
              <w:bottom w:w="0" w:type="dxa"/>
              <w:right w:w="108" w:type="dxa"/>
            </w:tcMar>
          </w:tcPr>
          <w:p w14:paraId="5F16C2E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Musicalização</w:t>
            </w:r>
            <w:proofErr w:type="spellEnd"/>
            <w:r>
              <w:rPr>
                <w:rFonts w:ascii="Times New Roman" w:eastAsia="Times New Roman" w:hAnsi="Times New Roman" w:cs="Times New Roman"/>
                <w:sz w:val="24"/>
                <w:szCs w:val="24"/>
              </w:rPr>
              <w:t xml:space="preserve">, rap, </w:t>
            </w:r>
            <w:proofErr w:type="spellStart"/>
            <w:r>
              <w:rPr>
                <w:rFonts w:ascii="Times New Roman" w:eastAsia="Times New Roman" w:hAnsi="Times New Roman" w:cs="Times New Roman"/>
                <w:sz w:val="24"/>
                <w:szCs w:val="24"/>
              </w:rPr>
              <w:t>djing</w:t>
            </w:r>
            <w:proofErr w:type="spellEnd"/>
            <w:r>
              <w:rPr>
                <w:rFonts w:ascii="Times New Roman" w:eastAsia="Times New Roman" w:hAnsi="Times New Roman" w:cs="Times New Roman"/>
                <w:sz w:val="24"/>
                <w:szCs w:val="24"/>
              </w:rPr>
              <w:t>, breaking, funk, coral, entre outros.</w:t>
            </w:r>
          </w:p>
          <w:p w14:paraId="073F610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Artes </w:t>
            </w:r>
            <w:proofErr w:type="spellStart"/>
            <w:r>
              <w:rPr>
                <w:rFonts w:ascii="Times New Roman" w:eastAsia="Times New Roman" w:hAnsi="Times New Roman" w:cs="Times New Roman"/>
                <w:sz w:val="24"/>
                <w:szCs w:val="24"/>
              </w:rPr>
              <w:t>circenses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fantoche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contação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histórias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oficinas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expressão</w:t>
            </w:r>
            <w:proofErr w:type="spellEnd"/>
            <w:r>
              <w:rPr>
                <w:rFonts w:ascii="Times New Roman" w:eastAsia="Times New Roman" w:hAnsi="Times New Roman" w:cs="Times New Roman"/>
                <w:sz w:val="24"/>
                <w:szCs w:val="24"/>
              </w:rPr>
              <w:t xml:space="preserve"> corporal, entre outros.</w:t>
            </w:r>
          </w:p>
          <w:p w14:paraId="2578EB0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Danças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salão</w:t>
            </w:r>
            <w:proofErr w:type="spellEnd"/>
            <w:r>
              <w:rPr>
                <w:rFonts w:ascii="Times New Roman" w:eastAsia="Times New Roman" w:hAnsi="Times New Roman" w:cs="Times New Roman"/>
                <w:sz w:val="24"/>
                <w:szCs w:val="24"/>
              </w:rPr>
              <w:t xml:space="preserve">, funk, </w:t>
            </w:r>
            <w:proofErr w:type="spellStart"/>
            <w:r>
              <w:rPr>
                <w:rFonts w:ascii="Times New Roman" w:eastAsia="Times New Roman" w:hAnsi="Times New Roman" w:cs="Times New Roman"/>
                <w:sz w:val="24"/>
                <w:szCs w:val="24"/>
              </w:rPr>
              <w:t>ritmos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outras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danças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ligadas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ao</w:t>
            </w:r>
            <w:proofErr w:type="spellEnd"/>
            <w:r>
              <w:rPr>
                <w:rFonts w:ascii="Times New Roman" w:eastAsia="Times New Roman" w:hAnsi="Times New Roman" w:cs="Times New Roman"/>
                <w:sz w:val="24"/>
                <w:szCs w:val="24"/>
              </w:rPr>
              <w:t xml:space="preserve"> hip hop, tik </w:t>
            </w:r>
            <w:proofErr w:type="spellStart"/>
            <w:r>
              <w:rPr>
                <w:rFonts w:ascii="Times New Roman" w:eastAsia="Times New Roman" w:hAnsi="Times New Roman" w:cs="Times New Roman"/>
                <w:sz w:val="24"/>
                <w:szCs w:val="24"/>
              </w:rPr>
              <w:t>tok</w:t>
            </w:r>
            <w:proofErr w:type="spellEnd"/>
            <w:r>
              <w:rPr>
                <w:rFonts w:ascii="Times New Roman" w:eastAsia="Times New Roman" w:hAnsi="Times New Roman" w:cs="Times New Roman"/>
                <w:sz w:val="24"/>
                <w:szCs w:val="24"/>
              </w:rPr>
              <w:t>, entre outros.</w:t>
            </w:r>
          </w:p>
          <w:p w14:paraId="2ADC736F"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r>
      <w:tr w:rsidR="00B63D57" w14:paraId="1E993E08" w14:textId="77777777">
        <w:tc>
          <w:tcPr>
            <w:tcW w:w="2670" w:type="dxa"/>
            <w:tcMar>
              <w:top w:w="0" w:type="dxa"/>
              <w:left w:w="108" w:type="dxa"/>
              <w:bottom w:w="0" w:type="dxa"/>
              <w:right w:w="108" w:type="dxa"/>
            </w:tcMar>
          </w:tcPr>
          <w:p w14:paraId="09345F2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Práticas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lúdicas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esportivas</w:t>
            </w:r>
            <w:proofErr w:type="spellEnd"/>
            <w:r>
              <w:rPr>
                <w:rFonts w:ascii="Times New Roman" w:eastAsia="Times New Roman" w:hAnsi="Times New Roman" w:cs="Times New Roman"/>
                <w:sz w:val="24"/>
                <w:szCs w:val="24"/>
              </w:rPr>
              <w:t xml:space="preserve"> </w:t>
            </w:r>
          </w:p>
        </w:tc>
        <w:tc>
          <w:tcPr>
            <w:tcW w:w="6225" w:type="dxa"/>
            <w:tcMar>
              <w:top w:w="0" w:type="dxa"/>
              <w:left w:w="108" w:type="dxa"/>
              <w:bottom w:w="0" w:type="dxa"/>
              <w:right w:w="108" w:type="dxa"/>
            </w:tcMar>
          </w:tcPr>
          <w:p w14:paraId="39344E5D" w14:textId="77777777" w:rsidR="00B63D57" w:rsidRDefault="004A5CC9">
            <w:pP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Esportes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coletivos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futebol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vôlei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basquete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capoeira, </w:t>
            </w:r>
            <w:proofErr w:type="spellStart"/>
            <w:r>
              <w:rPr>
                <w:rFonts w:ascii="Times New Roman" w:eastAsia="Times New Roman" w:hAnsi="Times New Roman" w:cs="Times New Roman"/>
                <w:sz w:val="24"/>
                <w:szCs w:val="24"/>
              </w:rPr>
              <w:t>artes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marciais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alongamento</w:t>
            </w:r>
            <w:proofErr w:type="spellEnd"/>
            <w:r>
              <w:rPr>
                <w:rFonts w:ascii="Times New Roman" w:eastAsia="Times New Roman" w:hAnsi="Times New Roman" w:cs="Times New Roman"/>
                <w:sz w:val="24"/>
                <w:szCs w:val="24"/>
              </w:rPr>
              <w:t>, entre outros.</w:t>
            </w:r>
          </w:p>
          <w:p w14:paraId="26AF19C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Jogos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tabuleiro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jogos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salão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brincadeiras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rua</w:t>
            </w:r>
            <w:proofErr w:type="spellEnd"/>
            <w:r>
              <w:rPr>
                <w:rFonts w:ascii="Times New Roman" w:eastAsia="Times New Roman" w:hAnsi="Times New Roman" w:cs="Times New Roman"/>
                <w:sz w:val="24"/>
                <w:szCs w:val="24"/>
              </w:rPr>
              <w:t>, entre outros.</w:t>
            </w:r>
          </w:p>
          <w:p w14:paraId="267CD8E3"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r>
      <w:tr w:rsidR="00B63D57" w14:paraId="2A6F72B2" w14:textId="77777777">
        <w:tc>
          <w:tcPr>
            <w:tcW w:w="2670" w:type="dxa"/>
            <w:tcMar>
              <w:top w:w="0" w:type="dxa"/>
              <w:left w:w="108" w:type="dxa"/>
              <w:bottom w:w="0" w:type="dxa"/>
              <w:right w:w="108" w:type="dxa"/>
            </w:tcMar>
          </w:tcPr>
          <w:p w14:paraId="77ED69E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Autocuidado</w:t>
            </w:r>
            <w:proofErr w:type="spellEnd"/>
            <w:r>
              <w:rPr>
                <w:rFonts w:ascii="Times New Roman" w:eastAsia="Times New Roman" w:hAnsi="Times New Roman" w:cs="Times New Roman"/>
                <w:sz w:val="24"/>
                <w:szCs w:val="24"/>
              </w:rPr>
              <w:t xml:space="preserve"> </w:t>
            </w:r>
          </w:p>
        </w:tc>
        <w:tc>
          <w:tcPr>
            <w:tcW w:w="6225" w:type="dxa"/>
            <w:tcMar>
              <w:top w:w="0" w:type="dxa"/>
              <w:left w:w="108" w:type="dxa"/>
              <w:bottom w:w="0" w:type="dxa"/>
              <w:right w:w="108" w:type="dxa"/>
            </w:tcMar>
          </w:tcPr>
          <w:p w14:paraId="6A04E18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Beleza, </w:t>
            </w:r>
            <w:proofErr w:type="spellStart"/>
            <w:r>
              <w:rPr>
                <w:rFonts w:ascii="Times New Roman" w:eastAsia="Times New Roman" w:hAnsi="Times New Roman" w:cs="Times New Roman"/>
                <w:sz w:val="24"/>
                <w:szCs w:val="24"/>
              </w:rPr>
              <w:t>maquiagem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cabelo</w:t>
            </w:r>
            <w:proofErr w:type="spellEnd"/>
            <w:r>
              <w:rPr>
                <w:rFonts w:ascii="Times New Roman" w:eastAsia="Times New Roman" w:hAnsi="Times New Roman" w:cs="Times New Roman"/>
                <w:sz w:val="24"/>
                <w:szCs w:val="24"/>
              </w:rPr>
              <w:t>, manicure, etc.</w:t>
            </w:r>
          </w:p>
          <w:p w14:paraId="584D5980"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r>
    </w:tbl>
    <w:p w14:paraId="108FDF6C"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7A7AF405"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 Público alvo</w:t>
      </w:r>
    </w:p>
    <w:p w14:paraId="59F05016"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color w:val="000000"/>
          <w:sz w:val="24"/>
          <w:szCs w:val="24"/>
        </w:rPr>
      </w:pPr>
    </w:p>
    <w:p w14:paraId="733D47F6"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Adolescentes e jovens e suas famílias atendidos pelo Serviço de Medida Socioeducativa do município de Londrina.</w:t>
      </w:r>
    </w:p>
    <w:p w14:paraId="612081D4" w14:textId="06230E16"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2.4 Período de Execução</w:t>
      </w:r>
    </w:p>
    <w:p w14:paraId="37218BE4" w14:textId="211F4DA5"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período de execução da parceria será a partir da data de assinatura do Termo de Colaboração até </w:t>
      </w:r>
      <w:r w:rsidR="006165EA">
        <w:rPr>
          <w:rFonts w:ascii="Times New Roman" w:eastAsia="Times New Roman" w:hAnsi="Times New Roman" w:cs="Times New Roman"/>
          <w:sz w:val="24"/>
          <w:szCs w:val="24"/>
        </w:rPr>
        <w:t>01 ano após a assinatura</w:t>
      </w:r>
      <w:r>
        <w:rPr>
          <w:rFonts w:ascii="Times New Roman" w:eastAsia="Times New Roman" w:hAnsi="Times New Roman" w:cs="Times New Roman"/>
          <w:sz w:val="24"/>
          <w:szCs w:val="24"/>
        </w:rPr>
        <w:t xml:space="preserve">. A vigência da parceria se inicia na data da assinatura e se encerra 30 dias após o fim do período de execução. </w:t>
      </w:r>
    </w:p>
    <w:p w14:paraId="1D00768F"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35D0FF6D"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3.Objetivo Geral </w:t>
      </w:r>
    </w:p>
    <w:p w14:paraId="16D39275" w14:textId="09E014F2" w:rsidR="00B63D57" w:rsidRDefault="004A5CC9" w:rsidP="00D031E4">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Ofertar oficinas lúdico-reflexivas, arte educativas e pedagógicas e ações comunitárias que propiciem espaço de sociabilidade, de convivência, de fortalecimento de vínculos e de reflexão crítica sobre a realidade vivenciada, para adolescentes e jovens e suas famílias atendidos no Serviço de Medida Socioeducativa.</w:t>
      </w:r>
    </w:p>
    <w:p w14:paraId="4DA660BB"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748278E9" w14:textId="74904F2B" w:rsidR="00B63D57" w:rsidRDefault="004A5CC9" w:rsidP="00D031E4">
      <w:pPr>
        <w:pBdr>
          <w:top w:val="nil"/>
          <w:left w:val="nil"/>
          <w:bottom w:val="nil"/>
          <w:right w:val="nil"/>
          <w:between w:val="nil"/>
        </w:pBdr>
        <w:tabs>
          <w:tab w:val="left" w:pos="2410"/>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3.1 Objetivos Específicos </w:t>
      </w:r>
    </w:p>
    <w:p w14:paraId="4C6589E4" w14:textId="77777777" w:rsidR="00B63D57" w:rsidRDefault="004A5CC9">
      <w:pPr>
        <w:widowControl w:val="0"/>
        <w:numPr>
          <w:ilvl w:val="0"/>
          <w:numId w:val="21"/>
        </w:numPr>
        <w:pBdr>
          <w:top w:val="nil"/>
          <w:left w:val="nil"/>
          <w:bottom w:val="nil"/>
          <w:right w:val="nil"/>
          <w:between w:val="nil"/>
        </w:pBdr>
        <w:spacing w:after="0" w:line="240" w:lineRule="auto"/>
        <w:ind w:left="0" w:right="567" w:firstLine="0"/>
        <w:jc w:val="both"/>
      </w:pPr>
      <w:r>
        <w:rPr>
          <w:rFonts w:ascii="Times New Roman" w:eastAsia="Times New Roman" w:hAnsi="Times New Roman" w:cs="Times New Roman"/>
          <w:color w:val="00000A"/>
          <w:sz w:val="24"/>
          <w:szCs w:val="24"/>
        </w:rPr>
        <w:t xml:space="preserve">Promover atividades por meio de oficinas lúdico-reflexivas, arte educativas e pedagógicas, inseridas na oferta </w:t>
      </w:r>
      <w:proofErr w:type="gramStart"/>
      <w:r>
        <w:rPr>
          <w:rFonts w:ascii="Times New Roman" w:eastAsia="Times New Roman" w:hAnsi="Times New Roman" w:cs="Times New Roman"/>
          <w:color w:val="00000A"/>
          <w:sz w:val="24"/>
          <w:szCs w:val="24"/>
        </w:rPr>
        <w:t>dos serviço</w:t>
      </w:r>
      <w:proofErr w:type="gramEnd"/>
      <w:r>
        <w:rPr>
          <w:rFonts w:ascii="Times New Roman" w:eastAsia="Times New Roman" w:hAnsi="Times New Roman" w:cs="Times New Roman"/>
          <w:color w:val="00000A"/>
          <w:sz w:val="24"/>
          <w:szCs w:val="24"/>
        </w:rPr>
        <w:t xml:space="preserve">, como grupos de acolhida e sensibilização, grupo fixos, temáticos ou de acompanhamento, ou como novas ofertas de oficinas pontuais ou de curta/média/longa duração, que contribuam para o protagonismo e compreensão crítica da sua realidade social, visando à ruptura com os processos de violação de direitos; </w:t>
      </w:r>
    </w:p>
    <w:p w14:paraId="6E67DB59" w14:textId="77777777" w:rsidR="00B63D57" w:rsidRDefault="004A5CC9">
      <w:pPr>
        <w:widowControl w:val="0"/>
        <w:spacing w:after="0" w:line="240" w:lineRule="auto"/>
        <w:ind w:right="567"/>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b) </w:t>
      </w:r>
      <w:r>
        <w:rPr>
          <w:rFonts w:ascii="Times New Roman" w:eastAsia="Times New Roman" w:hAnsi="Times New Roman" w:cs="Times New Roman"/>
          <w:color w:val="00000A"/>
          <w:sz w:val="24"/>
          <w:szCs w:val="24"/>
        </w:rPr>
        <w:tab/>
        <w:t>Propiciar o acesso à informação utilizando da arte-educação com relação às demandas individuais e coletivas da adolescência como informações sobre sexualidade, trabalho, consumo de drogas, violência, relacionamentos afetivos entre outros;</w:t>
      </w:r>
    </w:p>
    <w:p w14:paraId="2156D846" w14:textId="77777777" w:rsidR="00B63D57" w:rsidRDefault="004A5CC9">
      <w:pPr>
        <w:widowControl w:val="0"/>
        <w:spacing w:after="0" w:line="240" w:lineRule="auto"/>
        <w:ind w:right="567"/>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c) </w:t>
      </w:r>
      <w:r>
        <w:rPr>
          <w:rFonts w:ascii="Times New Roman" w:eastAsia="Times New Roman" w:hAnsi="Times New Roman" w:cs="Times New Roman"/>
          <w:color w:val="00000A"/>
          <w:sz w:val="24"/>
          <w:szCs w:val="24"/>
        </w:rPr>
        <w:tab/>
        <w:t>Possibilitar acessos e oportunidades para a ampliação do universo informacional e cultural e o desenvolvimento de habilidades e competências, utilizando-se de linguagens arte-educativas como estratégias;</w:t>
      </w:r>
    </w:p>
    <w:p w14:paraId="1BB3C17C" w14:textId="77777777" w:rsidR="00B63D57" w:rsidRDefault="004A5CC9">
      <w:pPr>
        <w:widowControl w:val="0"/>
        <w:spacing w:after="0" w:line="240" w:lineRule="auto"/>
        <w:ind w:right="567"/>
        <w:jc w:val="both"/>
        <w:rPr>
          <w:rFonts w:ascii="Times New Roman" w:eastAsia="Times New Roman" w:hAnsi="Times New Roman" w:cs="Times New Roman"/>
          <w:sz w:val="24"/>
          <w:szCs w:val="24"/>
        </w:rPr>
      </w:pPr>
      <w:r>
        <w:rPr>
          <w:rFonts w:ascii="Times New Roman" w:eastAsia="Times New Roman" w:hAnsi="Times New Roman" w:cs="Times New Roman"/>
          <w:color w:val="00000A"/>
          <w:sz w:val="24"/>
          <w:szCs w:val="24"/>
        </w:rPr>
        <w:t xml:space="preserve">d) </w:t>
      </w:r>
      <w:r>
        <w:rPr>
          <w:rFonts w:ascii="Times New Roman" w:eastAsia="Times New Roman" w:hAnsi="Times New Roman" w:cs="Times New Roman"/>
          <w:color w:val="00000A"/>
          <w:sz w:val="24"/>
          <w:szCs w:val="24"/>
        </w:rPr>
        <w:tab/>
      </w:r>
      <w:r>
        <w:rPr>
          <w:rFonts w:ascii="Times New Roman" w:eastAsia="Times New Roman" w:hAnsi="Times New Roman" w:cs="Times New Roman"/>
          <w:sz w:val="24"/>
          <w:szCs w:val="24"/>
        </w:rPr>
        <w:t xml:space="preserve">Promover Ações Comunitárias com os serviços e/ou articuladas com a rede de serviços socioassistenciais e intersetoriais, com participação do público atendido nas diversas oficinas, de modo a favorecer a convivência social, a proteção social e o sentimento de pertença nos territórios vividos; </w:t>
      </w:r>
    </w:p>
    <w:p w14:paraId="5A127388" w14:textId="77777777" w:rsidR="00B63D57" w:rsidRDefault="004A5CC9">
      <w:pPr>
        <w:widowControl w:val="0"/>
        <w:spacing w:after="0" w:line="240" w:lineRule="auto"/>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 Qualificar a intervenção do programa mediante a inclusão do Educador Par (EP) — jovem que finalizou o cumprimento da medida socioeducativa em meio aberto, não reincidente — o qual atuará como "role model" e ponte de mediação cultural/geracional, validando a trajetória dos adolescentes e promovendo a ressignificação de suas experiências, ao mesmo tempo em que oferece uma visão prática que torna as oficinas mais aderentes à realidade juvenil.</w:t>
      </w:r>
    </w:p>
    <w:p w14:paraId="10E71F2C"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0DA38AA4" w14:textId="77777777" w:rsidR="00B63D57" w:rsidRDefault="004A5CC9">
      <w:pPr>
        <w:pBdr>
          <w:top w:val="nil"/>
          <w:left w:val="nil"/>
          <w:bottom w:val="nil"/>
          <w:right w:val="nil"/>
          <w:between w:val="nil"/>
        </w:pBdr>
        <w:tabs>
          <w:tab w:val="left" w:pos="2410"/>
        </w:tabs>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4. CAPACIDADE E META DE ATENDIMENTO</w:t>
      </w:r>
    </w:p>
    <w:tbl>
      <w:tblPr>
        <w:tblStyle w:val="a4"/>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25"/>
        <w:gridCol w:w="2640"/>
        <w:gridCol w:w="2985"/>
      </w:tblGrid>
      <w:tr w:rsidR="00B63D57" w14:paraId="58E22F4A" w14:textId="77777777">
        <w:tc>
          <w:tcPr>
            <w:tcW w:w="3825" w:type="dxa"/>
            <w:tcMar>
              <w:top w:w="0" w:type="dxa"/>
              <w:left w:w="0" w:type="dxa"/>
              <w:bottom w:w="0" w:type="dxa"/>
              <w:right w:w="0" w:type="dxa"/>
            </w:tcMar>
          </w:tcPr>
          <w:p w14:paraId="560A7D2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Proteção</w:t>
            </w:r>
            <w:proofErr w:type="spellEnd"/>
            <w:r>
              <w:rPr>
                <w:rFonts w:ascii="Times New Roman" w:eastAsia="Times New Roman" w:hAnsi="Times New Roman" w:cs="Times New Roman"/>
                <w:sz w:val="24"/>
                <w:szCs w:val="24"/>
              </w:rPr>
              <w:t xml:space="preserve"> Social Especial - PSE</w:t>
            </w:r>
          </w:p>
        </w:tc>
        <w:tc>
          <w:tcPr>
            <w:tcW w:w="2640" w:type="dxa"/>
            <w:tcMar>
              <w:top w:w="0" w:type="dxa"/>
              <w:left w:w="0" w:type="dxa"/>
              <w:bottom w:w="0" w:type="dxa"/>
              <w:right w:w="0" w:type="dxa"/>
            </w:tcMar>
          </w:tcPr>
          <w:p w14:paraId="6B6F6D1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METAS MENSAL  </w:t>
            </w:r>
          </w:p>
        </w:tc>
        <w:tc>
          <w:tcPr>
            <w:tcW w:w="2985" w:type="dxa"/>
            <w:tcMar>
              <w:top w:w="0" w:type="dxa"/>
              <w:left w:w="0" w:type="dxa"/>
              <w:bottom w:w="0" w:type="dxa"/>
              <w:right w:w="0" w:type="dxa"/>
            </w:tcMar>
          </w:tcPr>
          <w:p w14:paraId="2CB9399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ANUAL DE METAS </w:t>
            </w:r>
          </w:p>
        </w:tc>
      </w:tr>
      <w:tr w:rsidR="00B63D57" w14:paraId="5429105A" w14:textId="77777777">
        <w:tc>
          <w:tcPr>
            <w:tcW w:w="3825" w:type="dxa"/>
            <w:tcMar>
              <w:top w:w="0" w:type="dxa"/>
              <w:left w:w="0" w:type="dxa"/>
              <w:bottom w:w="0" w:type="dxa"/>
              <w:right w:w="0" w:type="dxa"/>
            </w:tcMar>
          </w:tcPr>
          <w:p w14:paraId="783D0BE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Programa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Ações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Complementares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ao</w:t>
            </w:r>
            <w:proofErr w:type="spellEnd"/>
            <w:r>
              <w:rPr>
                <w:rFonts w:ascii="Times New Roman" w:eastAsia="Times New Roman" w:hAnsi="Times New Roman" w:cs="Times New Roman"/>
                <w:sz w:val="24"/>
                <w:szCs w:val="24"/>
              </w:rPr>
              <w:t xml:space="preserve"> Serviço de </w:t>
            </w:r>
            <w:proofErr w:type="spellStart"/>
            <w:r>
              <w:rPr>
                <w:rFonts w:ascii="Times New Roman" w:eastAsia="Times New Roman" w:hAnsi="Times New Roman" w:cs="Times New Roman"/>
                <w:sz w:val="24"/>
                <w:szCs w:val="24"/>
              </w:rPr>
              <w:t>Proteção</w:t>
            </w:r>
            <w:proofErr w:type="spellEnd"/>
            <w:r>
              <w:rPr>
                <w:rFonts w:ascii="Times New Roman" w:eastAsia="Times New Roman" w:hAnsi="Times New Roman" w:cs="Times New Roman"/>
                <w:sz w:val="24"/>
                <w:szCs w:val="24"/>
              </w:rPr>
              <w:t xml:space="preserve"> Social a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Cumprimento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Medida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Socioeducativa</w:t>
            </w:r>
            <w:proofErr w:type="spellEnd"/>
            <w:r>
              <w:rPr>
                <w:rFonts w:ascii="Times New Roman" w:eastAsia="Times New Roman" w:hAnsi="Times New Roman" w:cs="Times New Roman"/>
                <w:sz w:val="24"/>
                <w:szCs w:val="24"/>
              </w:rPr>
              <w:t xml:space="preserve"> de Liberdade </w:t>
            </w:r>
            <w:proofErr w:type="spellStart"/>
            <w:r>
              <w:rPr>
                <w:rFonts w:ascii="Times New Roman" w:eastAsia="Times New Roman" w:hAnsi="Times New Roman" w:cs="Times New Roman"/>
                <w:sz w:val="24"/>
                <w:szCs w:val="24"/>
              </w:rPr>
              <w:t>Assistida</w:t>
            </w:r>
            <w:proofErr w:type="spellEnd"/>
            <w:r>
              <w:rPr>
                <w:rFonts w:ascii="Times New Roman" w:eastAsia="Times New Roman" w:hAnsi="Times New Roman" w:cs="Times New Roman"/>
                <w:sz w:val="24"/>
                <w:szCs w:val="24"/>
              </w:rPr>
              <w:t xml:space="preserve"> (LA) e de </w:t>
            </w:r>
            <w:proofErr w:type="spellStart"/>
            <w:r>
              <w:rPr>
                <w:rFonts w:ascii="Times New Roman" w:eastAsia="Times New Roman" w:hAnsi="Times New Roman" w:cs="Times New Roman"/>
                <w:sz w:val="24"/>
                <w:szCs w:val="24"/>
              </w:rPr>
              <w:t>Prestação</w:t>
            </w:r>
            <w:proofErr w:type="spellEnd"/>
            <w:r>
              <w:rPr>
                <w:rFonts w:ascii="Times New Roman" w:eastAsia="Times New Roman" w:hAnsi="Times New Roman" w:cs="Times New Roman"/>
                <w:sz w:val="24"/>
                <w:szCs w:val="24"/>
              </w:rPr>
              <w:t xml:space="preserve"> de Serviços à </w:t>
            </w:r>
            <w:proofErr w:type="spellStart"/>
            <w:r>
              <w:rPr>
                <w:rFonts w:ascii="Times New Roman" w:eastAsia="Times New Roman" w:hAnsi="Times New Roman" w:cs="Times New Roman"/>
                <w:sz w:val="24"/>
                <w:szCs w:val="24"/>
              </w:rPr>
              <w:t>Comunidade</w:t>
            </w:r>
            <w:proofErr w:type="spellEnd"/>
            <w:r>
              <w:rPr>
                <w:rFonts w:ascii="Times New Roman" w:eastAsia="Times New Roman" w:hAnsi="Times New Roman" w:cs="Times New Roman"/>
                <w:sz w:val="24"/>
                <w:szCs w:val="24"/>
              </w:rPr>
              <w:t xml:space="preserve"> (PSC)</w:t>
            </w:r>
          </w:p>
        </w:tc>
        <w:tc>
          <w:tcPr>
            <w:tcW w:w="2640" w:type="dxa"/>
            <w:tcMar>
              <w:top w:w="0" w:type="dxa"/>
              <w:left w:w="0" w:type="dxa"/>
              <w:bottom w:w="0" w:type="dxa"/>
              <w:right w:w="0" w:type="dxa"/>
            </w:tcMar>
          </w:tcPr>
          <w:p w14:paraId="58FDF3C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13 </w:t>
            </w:r>
            <w:proofErr w:type="spellStart"/>
            <w:r>
              <w:rPr>
                <w:rFonts w:ascii="Times New Roman" w:eastAsia="Times New Roman" w:hAnsi="Times New Roman" w:cs="Times New Roman"/>
                <w:sz w:val="24"/>
                <w:szCs w:val="24"/>
              </w:rPr>
              <w:t>Oficinas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mensais</w:t>
            </w:r>
            <w:proofErr w:type="spellEnd"/>
          </w:p>
        </w:tc>
        <w:tc>
          <w:tcPr>
            <w:tcW w:w="2985" w:type="dxa"/>
            <w:tcMar>
              <w:top w:w="0" w:type="dxa"/>
              <w:left w:w="0" w:type="dxa"/>
              <w:bottom w:w="0" w:type="dxa"/>
              <w:right w:w="0" w:type="dxa"/>
            </w:tcMar>
          </w:tcPr>
          <w:p w14:paraId="217E244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156 </w:t>
            </w:r>
            <w:proofErr w:type="spellStart"/>
            <w:r>
              <w:rPr>
                <w:rFonts w:ascii="Times New Roman" w:eastAsia="Times New Roman" w:hAnsi="Times New Roman" w:cs="Times New Roman"/>
                <w:sz w:val="24"/>
                <w:szCs w:val="24"/>
              </w:rPr>
              <w:t>Oficinas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ano</w:t>
            </w:r>
            <w:proofErr w:type="spellEnd"/>
          </w:p>
          <w:p w14:paraId="7F42DC2F"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4305E4D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03 </w:t>
            </w:r>
            <w:proofErr w:type="spellStart"/>
            <w:r>
              <w:rPr>
                <w:rFonts w:ascii="Times New Roman" w:eastAsia="Times New Roman" w:hAnsi="Times New Roman" w:cs="Times New Roman"/>
                <w:sz w:val="24"/>
                <w:szCs w:val="24"/>
              </w:rPr>
              <w:t>Ações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Comunitárias</w:t>
            </w:r>
            <w:proofErr w:type="spellEnd"/>
            <w:r>
              <w:rPr>
                <w:rFonts w:ascii="Times New Roman" w:eastAsia="Times New Roman" w:hAnsi="Times New Roman" w:cs="Times New Roman"/>
                <w:sz w:val="24"/>
                <w:szCs w:val="24"/>
              </w:rPr>
              <w:t>/Ano</w:t>
            </w:r>
          </w:p>
        </w:tc>
      </w:tr>
      <w:tr w:rsidR="00B63D57" w14:paraId="34F0DFFF" w14:textId="77777777">
        <w:tc>
          <w:tcPr>
            <w:tcW w:w="9450" w:type="dxa"/>
            <w:gridSpan w:val="3"/>
            <w:tcMar>
              <w:top w:w="0" w:type="dxa"/>
              <w:left w:w="0" w:type="dxa"/>
              <w:bottom w:w="0" w:type="dxa"/>
              <w:right w:w="0" w:type="dxa"/>
            </w:tcMar>
          </w:tcPr>
          <w:p w14:paraId="46653D6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VALOR GLOBAL DA PARCERIA* R$ 279.600,00</w:t>
            </w:r>
          </w:p>
        </w:tc>
      </w:tr>
    </w:tbl>
    <w:p w14:paraId="17CE1C18" w14:textId="77777777" w:rsidR="00B63D57" w:rsidRDefault="00B63D57">
      <w:pPr>
        <w:pBdr>
          <w:top w:val="nil"/>
          <w:left w:val="nil"/>
          <w:bottom w:val="nil"/>
          <w:right w:val="nil"/>
          <w:between w:val="nil"/>
        </w:pBdr>
        <w:tabs>
          <w:tab w:val="left" w:pos="2410"/>
          <w:tab w:val="left" w:pos="10773"/>
        </w:tabs>
        <w:ind w:right="567"/>
        <w:jc w:val="both"/>
        <w:rPr>
          <w:rFonts w:ascii="Times New Roman" w:eastAsia="Times New Roman" w:hAnsi="Times New Roman" w:cs="Times New Roman"/>
          <w:b/>
          <w:color w:val="000000"/>
          <w:sz w:val="24"/>
          <w:szCs w:val="24"/>
        </w:rPr>
      </w:pPr>
    </w:p>
    <w:p w14:paraId="5918921E" w14:textId="77777777" w:rsidR="00B63D57" w:rsidRDefault="004A5CC9">
      <w:pPr>
        <w:pBdr>
          <w:top w:val="nil"/>
          <w:left w:val="nil"/>
          <w:bottom w:val="nil"/>
          <w:right w:val="nil"/>
          <w:between w:val="nil"/>
        </w:pBdr>
        <w:tabs>
          <w:tab w:val="left" w:pos="2410"/>
          <w:tab w:val="left" w:pos="10773"/>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4.1. Propõe-se a realização de Procedimentos na Proteção Social Especial de Média Complexidade</w:t>
      </w:r>
    </w:p>
    <w:p w14:paraId="1EAA7B17" w14:textId="77777777" w:rsidR="00B63D57" w:rsidRDefault="00B63D57">
      <w:pPr>
        <w:pBdr>
          <w:top w:val="nil"/>
          <w:left w:val="nil"/>
          <w:bottom w:val="nil"/>
          <w:right w:val="nil"/>
          <w:between w:val="nil"/>
        </w:pBdr>
        <w:tabs>
          <w:tab w:val="left" w:pos="9333"/>
        </w:tabs>
        <w:ind w:right="567"/>
        <w:jc w:val="both"/>
        <w:rPr>
          <w:rFonts w:ascii="Times New Roman" w:eastAsia="Times New Roman" w:hAnsi="Times New Roman" w:cs="Times New Roman"/>
          <w:b/>
          <w:color w:val="000000"/>
          <w:sz w:val="24"/>
          <w:szCs w:val="24"/>
        </w:rPr>
      </w:pPr>
    </w:p>
    <w:p w14:paraId="0D40F44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ARTE EDUCAÇÃO  </w:t>
      </w:r>
    </w:p>
    <w:p w14:paraId="0FE90AB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Serviço de Proteção Social a Adolescentes em Cumprimento de Medidas Socioeducativas de Liberdade Assistida (LA e de Prestação de Serviços à Comunidade (PSC) – SMSE -</w:t>
      </w:r>
      <w:r>
        <w:rPr>
          <w:rFonts w:ascii="Times New Roman" w:eastAsia="Times New Roman" w:hAnsi="Times New Roman" w:cs="Times New Roman"/>
          <w:color w:val="38761D"/>
          <w:sz w:val="24"/>
          <w:szCs w:val="24"/>
        </w:rPr>
        <w:t xml:space="preserve"> </w:t>
      </w:r>
      <w:r>
        <w:rPr>
          <w:rFonts w:ascii="Times New Roman" w:eastAsia="Times New Roman" w:hAnsi="Times New Roman" w:cs="Times New Roman"/>
          <w:sz w:val="24"/>
          <w:szCs w:val="24"/>
        </w:rPr>
        <w:t xml:space="preserve">3 (três)linguagens diferentes em oficinas por semana e 03 Ações Comunitárias com o público atendido no SMSE, prioritariamente com os adolescentes atendidos nas oficinas semanais </w:t>
      </w:r>
      <w:proofErr w:type="gramStart"/>
      <w:r>
        <w:rPr>
          <w:rFonts w:ascii="Times New Roman" w:eastAsia="Times New Roman" w:hAnsi="Times New Roman" w:cs="Times New Roman"/>
          <w:sz w:val="24"/>
          <w:szCs w:val="24"/>
        </w:rPr>
        <w:t>realizadas .</w:t>
      </w:r>
      <w:proofErr w:type="gramEnd"/>
    </w:p>
    <w:p w14:paraId="7A4DA330" w14:textId="77777777" w:rsidR="00B63D57" w:rsidRDefault="00B63D57">
      <w:pPr>
        <w:pBdr>
          <w:top w:val="nil"/>
          <w:left w:val="nil"/>
          <w:bottom w:val="nil"/>
          <w:right w:val="nil"/>
          <w:between w:val="nil"/>
        </w:pBdr>
        <w:spacing w:before="40"/>
        <w:ind w:right="567"/>
        <w:jc w:val="both"/>
        <w:rPr>
          <w:rFonts w:ascii="Times New Roman" w:eastAsia="Times New Roman" w:hAnsi="Times New Roman" w:cs="Times New Roman"/>
          <w:color w:val="000000"/>
          <w:sz w:val="24"/>
          <w:szCs w:val="24"/>
        </w:rPr>
      </w:pPr>
    </w:p>
    <w:p w14:paraId="0F7A60ED"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QUADRO 2 - Oficinas</w:t>
      </w:r>
    </w:p>
    <w:tbl>
      <w:tblPr>
        <w:tblStyle w:val="a5"/>
        <w:tblW w:w="90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2175"/>
        <w:gridCol w:w="2280"/>
        <w:gridCol w:w="2220"/>
      </w:tblGrid>
      <w:tr w:rsidR="00B63D57" w14:paraId="61F47E63" w14:textId="77777777">
        <w:trPr>
          <w:tblHeader/>
        </w:trPr>
        <w:tc>
          <w:tcPr>
            <w:tcW w:w="2400" w:type="dxa"/>
            <w:tcMar>
              <w:top w:w="0" w:type="dxa"/>
              <w:left w:w="108" w:type="dxa"/>
              <w:bottom w:w="0" w:type="dxa"/>
              <w:right w:w="108" w:type="dxa"/>
            </w:tcMar>
          </w:tcPr>
          <w:p w14:paraId="64E51A92"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44392EE7"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60C921EB"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tc>
        <w:tc>
          <w:tcPr>
            <w:tcW w:w="2175" w:type="dxa"/>
            <w:tcMar>
              <w:top w:w="0" w:type="dxa"/>
              <w:left w:w="108" w:type="dxa"/>
              <w:bottom w:w="0" w:type="dxa"/>
              <w:right w:w="108" w:type="dxa"/>
            </w:tcMar>
          </w:tcPr>
          <w:p w14:paraId="1F27119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Nº </w:t>
            </w:r>
            <w:proofErr w:type="spellStart"/>
            <w:r>
              <w:rPr>
                <w:rFonts w:ascii="Times New Roman" w:eastAsia="Times New Roman" w:hAnsi="Times New Roman" w:cs="Times New Roman"/>
                <w:sz w:val="24"/>
                <w:szCs w:val="24"/>
              </w:rPr>
              <w:t>Unidades</w:t>
            </w:r>
            <w:proofErr w:type="spellEnd"/>
          </w:p>
        </w:tc>
        <w:tc>
          <w:tcPr>
            <w:tcW w:w="2280" w:type="dxa"/>
            <w:tcMar>
              <w:top w:w="0" w:type="dxa"/>
              <w:left w:w="108" w:type="dxa"/>
              <w:bottom w:w="0" w:type="dxa"/>
              <w:right w:w="108" w:type="dxa"/>
            </w:tcMar>
          </w:tcPr>
          <w:p w14:paraId="38DA597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Nº </w:t>
            </w:r>
            <w:proofErr w:type="spellStart"/>
            <w:r>
              <w:rPr>
                <w:rFonts w:ascii="Times New Roman" w:eastAsia="Times New Roman" w:hAnsi="Times New Roman" w:cs="Times New Roman"/>
                <w:sz w:val="24"/>
                <w:szCs w:val="24"/>
              </w:rPr>
              <w:t>Semanal</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procedimentos</w:t>
            </w:r>
            <w:proofErr w:type="spellEnd"/>
          </w:p>
        </w:tc>
        <w:tc>
          <w:tcPr>
            <w:tcW w:w="2220" w:type="dxa"/>
            <w:tcMar>
              <w:top w:w="0" w:type="dxa"/>
              <w:left w:w="108" w:type="dxa"/>
              <w:bottom w:w="0" w:type="dxa"/>
              <w:right w:w="108" w:type="dxa"/>
            </w:tcMar>
          </w:tcPr>
          <w:p w14:paraId="2BA7305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Nº Mensal de </w:t>
            </w:r>
            <w:proofErr w:type="spellStart"/>
            <w:r>
              <w:rPr>
                <w:rFonts w:ascii="Times New Roman" w:eastAsia="Times New Roman" w:hAnsi="Times New Roman" w:cs="Times New Roman"/>
                <w:sz w:val="24"/>
                <w:szCs w:val="24"/>
              </w:rPr>
              <w:t>procedimentos</w:t>
            </w:r>
            <w:proofErr w:type="spellEnd"/>
          </w:p>
          <w:p w14:paraId="47F6CBC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Referência</w:t>
            </w:r>
            <w:proofErr w:type="spellEnd"/>
            <w:r>
              <w:rPr>
                <w:rFonts w:ascii="Times New Roman" w:eastAsia="Times New Roman" w:hAnsi="Times New Roman" w:cs="Times New Roman"/>
                <w:sz w:val="24"/>
                <w:szCs w:val="24"/>
              </w:rPr>
              <w:t xml:space="preserve"> 4 </w:t>
            </w:r>
            <w:proofErr w:type="spellStart"/>
            <w:r>
              <w:rPr>
                <w:rFonts w:ascii="Times New Roman" w:eastAsia="Times New Roman" w:hAnsi="Times New Roman" w:cs="Times New Roman"/>
                <w:sz w:val="24"/>
                <w:szCs w:val="24"/>
              </w:rPr>
              <w:t>semanas</w:t>
            </w:r>
            <w:proofErr w:type="spellEnd"/>
            <w:r>
              <w:rPr>
                <w:rFonts w:ascii="Times New Roman" w:eastAsia="Times New Roman" w:hAnsi="Times New Roman" w:cs="Times New Roman"/>
                <w:sz w:val="24"/>
                <w:szCs w:val="24"/>
              </w:rPr>
              <w:t xml:space="preserve"> no </w:t>
            </w:r>
            <w:proofErr w:type="spellStart"/>
            <w:r>
              <w:rPr>
                <w:rFonts w:ascii="Times New Roman" w:eastAsia="Times New Roman" w:hAnsi="Times New Roman" w:cs="Times New Roman"/>
                <w:sz w:val="24"/>
                <w:szCs w:val="24"/>
              </w:rPr>
              <w:t>mês</w:t>
            </w:r>
            <w:proofErr w:type="spellEnd"/>
            <w:r>
              <w:rPr>
                <w:rFonts w:ascii="Times New Roman" w:eastAsia="Times New Roman" w:hAnsi="Times New Roman" w:cs="Times New Roman"/>
                <w:sz w:val="24"/>
                <w:szCs w:val="24"/>
              </w:rPr>
              <w:t>)</w:t>
            </w:r>
          </w:p>
        </w:tc>
      </w:tr>
      <w:tr w:rsidR="00B63D57" w14:paraId="191B108F" w14:textId="77777777">
        <w:trPr>
          <w:tblHeader/>
        </w:trPr>
        <w:tc>
          <w:tcPr>
            <w:tcW w:w="2400" w:type="dxa"/>
            <w:tcMar>
              <w:top w:w="0" w:type="dxa"/>
              <w:left w:w="108" w:type="dxa"/>
              <w:bottom w:w="0" w:type="dxa"/>
              <w:right w:w="108" w:type="dxa"/>
            </w:tcMar>
          </w:tcPr>
          <w:p w14:paraId="7BA187C9" w14:textId="77777777" w:rsidR="00B63D57" w:rsidRDefault="004A5CC9">
            <w:pPr>
              <w:spacing w:before="240" w:after="240"/>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Serviço De </w:t>
            </w:r>
            <w:proofErr w:type="spellStart"/>
            <w:r>
              <w:rPr>
                <w:rFonts w:ascii="Times New Roman" w:eastAsia="Times New Roman" w:hAnsi="Times New Roman" w:cs="Times New Roman"/>
                <w:sz w:val="24"/>
                <w:szCs w:val="24"/>
              </w:rPr>
              <w:t>Medidas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Socioeducativas</w:t>
            </w:r>
            <w:proofErr w:type="spellEnd"/>
          </w:p>
        </w:tc>
        <w:tc>
          <w:tcPr>
            <w:tcW w:w="2175" w:type="dxa"/>
            <w:tcMar>
              <w:top w:w="0" w:type="dxa"/>
              <w:left w:w="108" w:type="dxa"/>
              <w:bottom w:w="0" w:type="dxa"/>
              <w:right w:w="108" w:type="dxa"/>
            </w:tcMar>
          </w:tcPr>
          <w:p w14:paraId="7EE3127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unidade</w:t>
            </w:r>
            <w:proofErr w:type="spellEnd"/>
          </w:p>
          <w:p w14:paraId="6848678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SMSE -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jovens</w:t>
            </w:r>
            <w:proofErr w:type="spellEnd"/>
          </w:p>
        </w:tc>
        <w:tc>
          <w:tcPr>
            <w:tcW w:w="2280" w:type="dxa"/>
            <w:tcMar>
              <w:top w:w="0" w:type="dxa"/>
              <w:left w:w="108" w:type="dxa"/>
              <w:bottom w:w="0" w:type="dxa"/>
              <w:right w:w="108" w:type="dxa"/>
            </w:tcMar>
          </w:tcPr>
          <w:p w14:paraId="3CB8691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2220" w:type="dxa"/>
            <w:tcMar>
              <w:top w:w="0" w:type="dxa"/>
              <w:left w:w="108" w:type="dxa"/>
              <w:bottom w:w="0" w:type="dxa"/>
              <w:right w:w="108" w:type="dxa"/>
            </w:tcMar>
          </w:tcPr>
          <w:p w14:paraId="09A4FA1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w:t>
            </w:r>
          </w:p>
        </w:tc>
      </w:tr>
      <w:tr w:rsidR="00B63D57" w14:paraId="2F3AFF05" w14:textId="77777777">
        <w:trPr>
          <w:tblHeader/>
        </w:trPr>
        <w:tc>
          <w:tcPr>
            <w:tcW w:w="2400" w:type="dxa"/>
            <w:tcMar>
              <w:top w:w="0" w:type="dxa"/>
              <w:left w:w="108" w:type="dxa"/>
              <w:bottom w:w="0" w:type="dxa"/>
              <w:right w:w="108" w:type="dxa"/>
            </w:tcMar>
          </w:tcPr>
          <w:p w14:paraId="3E570D60" w14:textId="77777777" w:rsidR="00B63D57" w:rsidRDefault="004A5CC9">
            <w:pPr>
              <w:spacing w:before="240" w:after="240"/>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Serviço De </w:t>
            </w:r>
            <w:proofErr w:type="spellStart"/>
            <w:r>
              <w:rPr>
                <w:rFonts w:ascii="Times New Roman" w:eastAsia="Times New Roman" w:hAnsi="Times New Roman" w:cs="Times New Roman"/>
                <w:sz w:val="24"/>
                <w:szCs w:val="24"/>
              </w:rPr>
              <w:t>Medidas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Socioeducativas</w:t>
            </w:r>
            <w:proofErr w:type="spellEnd"/>
          </w:p>
        </w:tc>
        <w:tc>
          <w:tcPr>
            <w:tcW w:w="2175" w:type="dxa"/>
            <w:tcMar>
              <w:top w:w="0" w:type="dxa"/>
              <w:left w:w="108" w:type="dxa"/>
              <w:bottom w:w="0" w:type="dxa"/>
              <w:right w:w="108" w:type="dxa"/>
            </w:tcMar>
          </w:tcPr>
          <w:p w14:paraId="2CA8E408"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unidade</w:t>
            </w:r>
            <w:proofErr w:type="spellEnd"/>
          </w:p>
          <w:p w14:paraId="6640DDAC"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SMSE - </w:t>
            </w:r>
            <w:proofErr w:type="spellStart"/>
            <w:r>
              <w:rPr>
                <w:rFonts w:ascii="Times New Roman" w:eastAsia="Times New Roman" w:hAnsi="Times New Roman" w:cs="Times New Roman"/>
                <w:sz w:val="24"/>
                <w:szCs w:val="24"/>
              </w:rPr>
              <w:t>famílias</w:t>
            </w:r>
            <w:proofErr w:type="spellEnd"/>
          </w:p>
        </w:tc>
        <w:tc>
          <w:tcPr>
            <w:tcW w:w="2280" w:type="dxa"/>
            <w:tcMar>
              <w:top w:w="0" w:type="dxa"/>
              <w:left w:w="108" w:type="dxa"/>
              <w:bottom w:w="0" w:type="dxa"/>
              <w:right w:w="108" w:type="dxa"/>
            </w:tcMar>
          </w:tcPr>
          <w:p w14:paraId="6184F65C"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mensal</w:t>
            </w:r>
          </w:p>
        </w:tc>
        <w:tc>
          <w:tcPr>
            <w:tcW w:w="2220" w:type="dxa"/>
            <w:tcMar>
              <w:top w:w="0" w:type="dxa"/>
              <w:left w:w="108" w:type="dxa"/>
              <w:bottom w:w="0" w:type="dxa"/>
              <w:right w:w="108" w:type="dxa"/>
            </w:tcMar>
          </w:tcPr>
          <w:p w14:paraId="44EC1052"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r>
    </w:tbl>
    <w:p w14:paraId="05562582" w14:textId="77777777" w:rsidR="00B63D57" w:rsidRDefault="00B63D57">
      <w:pPr>
        <w:pBdr>
          <w:top w:val="nil"/>
          <w:left w:val="nil"/>
          <w:bottom w:val="nil"/>
          <w:right w:val="nil"/>
          <w:between w:val="nil"/>
        </w:pBdr>
        <w:spacing w:before="40"/>
        <w:ind w:right="567"/>
        <w:jc w:val="both"/>
        <w:rPr>
          <w:rFonts w:ascii="Times New Roman" w:eastAsia="Times New Roman" w:hAnsi="Times New Roman" w:cs="Times New Roman"/>
          <w:sz w:val="24"/>
          <w:szCs w:val="24"/>
        </w:rPr>
      </w:pPr>
    </w:p>
    <w:p w14:paraId="54E992AA" w14:textId="77777777" w:rsidR="00B63D57" w:rsidRDefault="004A5CC9">
      <w:pP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QUADRO 3 - Ações Comunitárias</w:t>
      </w:r>
    </w:p>
    <w:tbl>
      <w:tblPr>
        <w:tblStyle w:val="a6"/>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25"/>
        <w:gridCol w:w="2970"/>
        <w:gridCol w:w="3555"/>
      </w:tblGrid>
      <w:tr w:rsidR="00B63D57" w14:paraId="217EBA73" w14:textId="77777777">
        <w:trPr>
          <w:tblHeader/>
        </w:trPr>
        <w:tc>
          <w:tcPr>
            <w:tcW w:w="2925" w:type="dxa"/>
            <w:tcMar>
              <w:top w:w="0" w:type="dxa"/>
              <w:left w:w="108" w:type="dxa"/>
              <w:bottom w:w="0" w:type="dxa"/>
              <w:right w:w="108" w:type="dxa"/>
            </w:tcMar>
          </w:tcPr>
          <w:p w14:paraId="1FAC6491" w14:textId="77777777" w:rsidR="00B63D57" w:rsidRDefault="00B63D57">
            <w:pPr>
              <w:ind w:right="567"/>
              <w:jc w:val="both"/>
              <w:rPr>
                <w:rFonts w:ascii="Times New Roman" w:eastAsia="Times New Roman" w:hAnsi="Times New Roman" w:cs="Times New Roman"/>
                <w:b/>
                <w:sz w:val="24"/>
                <w:szCs w:val="24"/>
              </w:rPr>
            </w:pPr>
          </w:p>
        </w:tc>
        <w:tc>
          <w:tcPr>
            <w:tcW w:w="2970" w:type="dxa"/>
            <w:tcMar>
              <w:top w:w="0" w:type="dxa"/>
              <w:left w:w="108" w:type="dxa"/>
              <w:bottom w:w="0" w:type="dxa"/>
              <w:right w:w="108" w:type="dxa"/>
            </w:tcMar>
          </w:tcPr>
          <w:p w14:paraId="339ADC3A"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Nº </w:t>
            </w:r>
            <w:proofErr w:type="spellStart"/>
            <w:r>
              <w:rPr>
                <w:rFonts w:ascii="Times New Roman" w:eastAsia="Times New Roman" w:hAnsi="Times New Roman" w:cs="Times New Roman"/>
                <w:sz w:val="24"/>
                <w:szCs w:val="24"/>
              </w:rPr>
              <w:t>Unidades</w:t>
            </w:r>
            <w:proofErr w:type="spellEnd"/>
          </w:p>
        </w:tc>
        <w:tc>
          <w:tcPr>
            <w:tcW w:w="3555" w:type="dxa"/>
            <w:tcMar>
              <w:top w:w="0" w:type="dxa"/>
              <w:left w:w="108" w:type="dxa"/>
              <w:bottom w:w="0" w:type="dxa"/>
              <w:right w:w="108" w:type="dxa"/>
            </w:tcMar>
          </w:tcPr>
          <w:p w14:paraId="56FF76D5"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Nº </w:t>
            </w:r>
            <w:proofErr w:type="spellStart"/>
            <w:r>
              <w:rPr>
                <w:rFonts w:ascii="Times New Roman" w:eastAsia="Times New Roman" w:hAnsi="Times New Roman" w:cs="Times New Roman"/>
                <w:sz w:val="24"/>
                <w:szCs w:val="24"/>
              </w:rPr>
              <w:t>Procedimentos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Anual</w:t>
            </w:r>
            <w:proofErr w:type="spellEnd"/>
          </w:p>
        </w:tc>
      </w:tr>
      <w:tr w:rsidR="00B63D57" w14:paraId="4D072898" w14:textId="77777777">
        <w:trPr>
          <w:tblHeader/>
        </w:trPr>
        <w:tc>
          <w:tcPr>
            <w:tcW w:w="2925" w:type="dxa"/>
            <w:tcMar>
              <w:top w:w="0" w:type="dxa"/>
              <w:left w:w="108" w:type="dxa"/>
              <w:bottom w:w="0" w:type="dxa"/>
              <w:right w:w="108" w:type="dxa"/>
            </w:tcMar>
          </w:tcPr>
          <w:p w14:paraId="15C384ED" w14:textId="77777777" w:rsidR="00B63D57" w:rsidRDefault="004A5CC9">
            <w:pPr>
              <w:spacing w:before="240" w:after="240"/>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Serviço de </w:t>
            </w:r>
            <w:proofErr w:type="spellStart"/>
            <w:r>
              <w:rPr>
                <w:rFonts w:ascii="Times New Roman" w:eastAsia="Times New Roman" w:hAnsi="Times New Roman" w:cs="Times New Roman"/>
                <w:sz w:val="24"/>
                <w:szCs w:val="24"/>
              </w:rPr>
              <w:t>Medidas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Socioeducativas</w:t>
            </w:r>
            <w:proofErr w:type="spellEnd"/>
          </w:p>
        </w:tc>
        <w:tc>
          <w:tcPr>
            <w:tcW w:w="2970" w:type="dxa"/>
            <w:tcMar>
              <w:top w:w="0" w:type="dxa"/>
              <w:left w:w="108" w:type="dxa"/>
              <w:bottom w:w="0" w:type="dxa"/>
              <w:right w:w="108" w:type="dxa"/>
            </w:tcMar>
          </w:tcPr>
          <w:p w14:paraId="08CF45F4"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unidade</w:t>
            </w:r>
            <w:proofErr w:type="spellEnd"/>
          </w:p>
          <w:p w14:paraId="12BB4A8E"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SMSE</w:t>
            </w:r>
          </w:p>
          <w:p w14:paraId="3627E3CE" w14:textId="77777777" w:rsidR="00B63D57" w:rsidRDefault="00B63D57">
            <w:pPr>
              <w:ind w:right="567"/>
              <w:jc w:val="both"/>
              <w:rPr>
                <w:rFonts w:ascii="Times New Roman" w:eastAsia="Times New Roman" w:hAnsi="Times New Roman" w:cs="Times New Roman"/>
                <w:sz w:val="24"/>
                <w:szCs w:val="24"/>
              </w:rPr>
            </w:pPr>
          </w:p>
        </w:tc>
        <w:tc>
          <w:tcPr>
            <w:tcW w:w="3555" w:type="dxa"/>
            <w:tcMar>
              <w:top w:w="0" w:type="dxa"/>
              <w:left w:w="108" w:type="dxa"/>
              <w:bottom w:w="0" w:type="dxa"/>
              <w:right w:w="108" w:type="dxa"/>
            </w:tcMar>
          </w:tcPr>
          <w:p w14:paraId="335B34D9"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r>
    </w:tbl>
    <w:p w14:paraId="26AD3F2A" w14:textId="77777777" w:rsidR="00B63D57" w:rsidRDefault="00B63D57">
      <w:pPr>
        <w:spacing w:before="40"/>
        <w:ind w:right="567"/>
        <w:jc w:val="both"/>
        <w:rPr>
          <w:rFonts w:ascii="Times New Roman" w:eastAsia="Times New Roman" w:hAnsi="Times New Roman" w:cs="Times New Roman"/>
          <w:sz w:val="24"/>
          <w:szCs w:val="24"/>
        </w:rPr>
      </w:pPr>
    </w:p>
    <w:p w14:paraId="5F5CEFF8" w14:textId="77777777" w:rsidR="00B63D57" w:rsidRDefault="004A5CC9">
      <w:pPr>
        <w:pBdr>
          <w:top w:val="nil"/>
          <w:left w:val="nil"/>
          <w:bottom w:val="nil"/>
          <w:right w:val="nil"/>
          <w:between w:val="nil"/>
        </w:pBdr>
        <w:ind w:right="567"/>
        <w:jc w:val="both"/>
        <w:rPr>
          <w:rFonts w:ascii="Times New Roman" w:eastAsia="Times New Roman" w:hAnsi="Times New Roman" w:cs="Times New Roman"/>
          <w:color w:val="FF0000"/>
          <w:sz w:val="24"/>
          <w:szCs w:val="24"/>
        </w:rPr>
      </w:pPr>
      <w:r>
        <w:rPr>
          <w:rFonts w:ascii="Times New Roman" w:eastAsia="Times New Roman" w:hAnsi="Times New Roman" w:cs="Times New Roman"/>
          <w:b/>
          <w:color w:val="000008"/>
          <w:sz w:val="24"/>
          <w:szCs w:val="24"/>
        </w:rPr>
        <w:lastRenderedPageBreak/>
        <w:t xml:space="preserve">4.2 </w:t>
      </w:r>
      <w:r>
        <w:rPr>
          <w:rFonts w:ascii="Times New Roman" w:eastAsia="Times New Roman" w:hAnsi="Times New Roman" w:cs="Times New Roman"/>
          <w:sz w:val="24"/>
          <w:szCs w:val="24"/>
        </w:rPr>
        <w:t>As oficinas terão duração de 1h30 (uma hora e 30 minutos) a 02 (duas) horas.</w:t>
      </w:r>
      <w:r>
        <w:rPr>
          <w:rFonts w:ascii="Times New Roman" w:eastAsia="Times New Roman" w:hAnsi="Times New Roman" w:cs="Times New Roman"/>
          <w:color w:val="FF0000"/>
          <w:sz w:val="24"/>
          <w:szCs w:val="24"/>
        </w:rPr>
        <w:t xml:space="preserve"> </w:t>
      </w:r>
    </w:p>
    <w:p w14:paraId="0B6EE266"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37F02CB6" w14:textId="77777777" w:rsidR="00B63D57" w:rsidRDefault="004A5CC9">
      <w:pPr>
        <w:pBdr>
          <w:top w:val="nil"/>
          <w:left w:val="nil"/>
          <w:bottom w:val="nil"/>
          <w:right w:val="nil"/>
          <w:between w:val="nil"/>
        </w:pBdr>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4.3 </w:t>
      </w:r>
      <w:r>
        <w:rPr>
          <w:rFonts w:ascii="Times New Roman" w:eastAsia="Times New Roman" w:hAnsi="Times New Roman" w:cs="Times New Roman"/>
          <w:color w:val="000000"/>
          <w:sz w:val="24"/>
          <w:szCs w:val="24"/>
        </w:rPr>
        <w:t xml:space="preserve">Serão realizadas Ações Comunitárias conforme Calendário do Anexo 1. </w:t>
      </w:r>
    </w:p>
    <w:p w14:paraId="13F00ACD"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7ADB154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color w:val="000008"/>
          <w:sz w:val="24"/>
          <w:szCs w:val="24"/>
        </w:rPr>
        <w:t xml:space="preserve">4.4 </w:t>
      </w:r>
      <w:r>
        <w:rPr>
          <w:rFonts w:ascii="Times New Roman" w:eastAsia="Times New Roman" w:hAnsi="Times New Roman" w:cs="Times New Roman"/>
          <w:color w:val="000008"/>
          <w:sz w:val="24"/>
          <w:szCs w:val="24"/>
        </w:rPr>
        <w:t xml:space="preserve">Nos procedimentos operacionalizados quando verificada o não comparecimento do público alvo, a OSC, em reuniões de planejamento, em conjunto com o serviço, deverá avaliar o processo com as equipes técnicas, pactuando formas de busca ativa ao público. A OSC </w:t>
      </w:r>
      <w:r>
        <w:rPr>
          <w:rFonts w:ascii="Times New Roman" w:eastAsia="Times New Roman" w:hAnsi="Times New Roman" w:cs="Times New Roman"/>
          <w:sz w:val="24"/>
          <w:szCs w:val="24"/>
        </w:rPr>
        <w:t>deverá realizar busca ativa para manutenção e/ou inserção de novos participantes, conforme delineado nas reuniões de planejamento.</w:t>
      </w:r>
    </w:p>
    <w:p w14:paraId="41CCA847"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Esgotadas as possibilidades de busca ativa, o planejamento deverá ser revisto e novas pactuações realizadas entre os trabalhadores do programa e dos serviços demandantes, com alteração de linguagem a ser ofertada, se necessário, conforme interesse do público.</w:t>
      </w:r>
    </w:p>
    <w:p w14:paraId="636070F3"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05DA0D3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color w:val="000008"/>
          <w:sz w:val="24"/>
          <w:szCs w:val="24"/>
        </w:rPr>
        <w:t>4</w:t>
      </w:r>
      <w:r>
        <w:rPr>
          <w:rFonts w:ascii="Times New Roman" w:eastAsia="Times New Roman" w:hAnsi="Times New Roman" w:cs="Times New Roman"/>
          <w:b/>
          <w:sz w:val="24"/>
          <w:szCs w:val="24"/>
        </w:rPr>
        <w:t>.5</w:t>
      </w:r>
      <w:r>
        <w:rPr>
          <w:rFonts w:ascii="Times New Roman" w:eastAsia="Times New Roman" w:hAnsi="Times New Roman" w:cs="Times New Roman"/>
          <w:sz w:val="24"/>
          <w:szCs w:val="24"/>
        </w:rPr>
        <w:t xml:space="preserve"> A OSC deverá contemplar a viabilidade da contratação de mais trabalhadores para uma mesma linguagem, com cronograma (horários e periodicidade diferentes), considerando o diagnóstico das ofertas a partir do interesse do público alvo, quando necessário.</w:t>
      </w:r>
    </w:p>
    <w:p w14:paraId="1939E940"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5DB5EFC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4.6</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A não operacionalização do quantitativo pactuado de procedimentos semanais / mensais / anuais, sem a devida justificativa e ou novas estratégias de intervenção, será efetuado o desconto proporcional ao cumprimento das metas pactuados do valor do repasse mensal.  </w:t>
      </w:r>
    </w:p>
    <w:p w14:paraId="27BD641D"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27B681CE"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4.7. Os procedimentos para aferição das metas serão compostos por: </w:t>
      </w:r>
    </w:p>
    <w:p w14:paraId="1F9E8A70"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2031B2E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sz w:val="24"/>
          <w:szCs w:val="24"/>
        </w:rPr>
        <w:tab/>
        <w:t xml:space="preserve">Número de procedimentos no mês conforme Quadro 2, podendo esse quantitativo sofrer variação, de acordo com diagnóstico dos territórios, das demandas, ofertas e estruturas. </w:t>
      </w:r>
    </w:p>
    <w:p w14:paraId="2DA9BF1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Pr>
          <w:rFonts w:ascii="Times New Roman" w:eastAsia="Times New Roman" w:hAnsi="Times New Roman" w:cs="Times New Roman"/>
          <w:sz w:val="24"/>
          <w:szCs w:val="24"/>
        </w:rPr>
        <w:tab/>
        <w:t xml:space="preserve">Número de ações comunitárias no ano, conforme Quadro 3, planejadas em conjunto com as coordenações e equipes de referência, sob supervisão da Gerência de Serviços de Média Complexidade. </w:t>
      </w:r>
    </w:p>
    <w:p w14:paraId="64155190"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20E6EA97"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QUADRO 4 - Cronograma de Desembolso: Recurso de Capital - Parcela Única Tipo de Despesa </w:t>
      </w:r>
    </w:p>
    <w:tbl>
      <w:tblPr>
        <w:tblStyle w:val="a7"/>
        <w:tblW w:w="92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84"/>
        <w:gridCol w:w="2065"/>
        <w:gridCol w:w="2093"/>
        <w:gridCol w:w="2361"/>
      </w:tblGrid>
      <w:tr w:rsidR="00B63D57" w14:paraId="79D152E9" w14:textId="77777777">
        <w:tc>
          <w:tcPr>
            <w:tcW w:w="2684" w:type="dxa"/>
            <w:tcMar>
              <w:top w:w="0" w:type="dxa"/>
              <w:left w:w="108" w:type="dxa"/>
              <w:bottom w:w="0" w:type="dxa"/>
              <w:right w:w="108" w:type="dxa"/>
            </w:tcMar>
          </w:tcPr>
          <w:p w14:paraId="55C25E3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Aquisição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mínima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exigida</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lastRenderedPageBreak/>
              <w:t>execução</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t>proposto</w:t>
            </w:r>
            <w:proofErr w:type="spellEnd"/>
            <w:r>
              <w:rPr>
                <w:rFonts w:ascii="Times New Roman" w:eastAsia="Times New Roman" w:hAnsi="Times New Roman" w:cs="Times New Roman"/>
                <w:sz w:val="24"/>
                <w:szCs w:val="24"/>
              </w:rPr>
              <w:t>.</w:t>
            </w:r>
          </w:p>
        </w:tc>
        <w:tc>
          <w:tcPr>
            <w:tcW w:w="2065" w:type="dxa"/>
            <w:tcMar>
              <w:top w:w="0" w:type="dxa"/>
              <w:left w:w="108" w:type="dxa"/>
              <w:bottom w:w="0" w:type="dxa"/>
              <w:right w:w="108" w:type="dxa"/>
            </w:tcMar>
          </w:tcPr>
          <w:p w14:paraId="1CA49EF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roofErr w:type="spellStart"/>
            <w:r>
              <w:rPr>
                <w:rFonts w:ascii="Times New Roman" w:eastAsia="Times New Roman" w:hAnsi="Times New Roman" w:cs="Times New Roman"/>
                <w:sz w:val="24"/>
                <w:szCs w:val="24"/>
              </w:rPr>
              <w:t>Quantidade</w:t>
            </w:r>
            <w:proofErr w:type="spellEnd"/>
            <w:r>
              <w:rPr>
                <w:rFonts w:ascii="Times New Roman" w:eastAsia="Times New Roman" w:hAnsi="Times New Roman" w:cs="Times New Roman"/>
                <w:sz w:val="24"/>
                <w:szCs w:val="24"/>
              </w:rPr>
              <w:t xml:space="preserve"> </w:t>
            </w:r>
          </w:p>
        </w:tc>
        <w:tc>
          <w:tcPr>
            <w:tcW w:w="2093" w:type="dxa"/>
            <w:tcMar>
              <w:top w:w="0" w:type="dxa"/>
              <w:left w:w="108" w:type="dxa"/>
              <w:bottom w:w="0" w:type="dxa"/>
              <w:right w:w="108" w:type="dxa"/>
            </w:tcMar>
          </w:tcPr>
          <w:p w14:paraId="7273852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Valor </w:t>
            </w:r>
            <w:proofErr w:type="spellStart"/>
            <w:r>
              <w:rPr>
                <w:rFonts w:ascii="Times New Roman" w:eastAsia="Times New Roman" w:hAnsi="Times New Roman" w:cs="Times New Roman"/>
                <w:sz w:val="24"/>
                <w:szCs w:val="24"/>
              </w:rPr>
              <w:t>previsto</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lastRenderedPageBreak/>
              <w:t>bem</w:t>
            </w:r>
            <w:proofErr w:type="spellEnd"/>
            <w:r>
              <w:rPr>
                <w:rFonts w:ascii="Times New Roman" w:eastAsia="Times New Roman" w:hAnsi="Times New Roman" w:cs="Times New Roman"/>
                <w:sz w:val="24"/>
                <w:szCs w:val="24"/>
              </w:rPr>
              <w:t xml:space="preserve"> </w:t>
            </w:r>
          </w:p>
        </w:tc>
        <w:tc>
          <w:tcPr>
            <w:tcW w:w="2361" w:type="dxa"/>
            <w:tcMar>
              <w:top w:w="0" w:type="dxa"/>
              <w:left w:w="108" w:type="dxa"/>
              <w:bottom w:w="0" w:type="dxa"/>
              <w:right w:w="108" w:type="dxa"/>
            </w:tcMar>
          </w:tcPr>
          <w:p w14:paraId="54C7388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Valor </w:t>
            </w:r>
            <w:proofErr w:type="spellStart"/>
            <w:r>
              <w:rPr>
                <w:rFonts w:ascii="Times New Roman" w:eastAsia="Times New Roman" w:hAnsi="Times New Roman" w:cs="Times New Roman"/>
                <w:sz w:val="24"/>
                <w:szCs w:val="24"/>
              </w:rPr>
              <w:t>previsto</w:t>
            </w:r>
            <w:proofErr w:type="spellEnd"/>
            <w:r>
              <w:rPr>
                <w:rFonts w:ascii="Times New Roman" w:eastAsia="Times New Roman" w:hAnsi="Times New Roman" w:cs="Times New Roman"/>
                <w:sz w:val="24"/>
                <w:szCs w:val="24"/>
              </w:rPr>
              <w:t xml:space="preserve"> total </w:t>
            </w:r>
          </w:p>
        </w:tc>
      </w:tr>
      <w:tr w:rsidR="00B63D57" w14:paraId="3F825ED7" w14:textId="77777777">
        <w:tc>
          <w:tcPr>
            <w:tcW w:w="2684" w:type="dxa"/>
            <w:tcMar>
              <w:top w:w="0" w:type="dxa"/>
              <w:left w:w="108" w:type="dxa"/>
              <w:bottom w:w="0" w:type="dxa"/>
              <w:right w:w="108" w:type="dxa"/>
            </w:tcMar>
          </w:tcPr>
          <w:p w14:paraId="6E669EB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Notebook</w:t>
            </w:r>
          </w:p>
        </w:tc>
        <w:tc>
          <w:tcPr>
            <w:tcW w:w="2065" w:type="dxa"/>
            <w:tcMar>
              <w:top w:w="0" w:type="dxa"/>
              <w:left w:w="108" w:type="dxa"/>
              <w:bottom w:w="0" w:type="dxa"/>
              <w:right w:w="108" w:type="dxa"/>
            </w:tcMar>
          </w:tcPr>
          <w:p w14:paraId="71E4C0A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093" w:type="dxa"/>
            <w:tcMar>
              <w:top w:w="0" w:type="dxa"/>
              <w:left w:w="108" w:type="dxa"/>
              <w:bottom w:w="0" w:type="dxa"/>
              <w:right w:w="108" w:type="dxa"/>
            </w:tcMar>
          </w:tcPr>
          <w:p w14:paraId="6FBFBA9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3.000,00</w:t>
            </w:r>
          </w:p>
        </w:tc>
        <w:tc>
          <w:tcPr>
            <w:tcW w:w="2361" w:type="dxa"/>
            <w:tcMar>
              <w:top w:w="0" w:type="dxa"/>
              <w:left w:w="108" w:type="dxa"/>
              <w:bottom w:w="0" w:type="dxa"/>
              <w:right w:w="108" w:type="dxa"/>
            </w:tcMar>
          </w:tcPr>
          <w:p w14:paraId="2965BFF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3.000,00</w:t>
            </w:r>
          </w:p>
        </w:tc>
      </w:tr>
      <w:tr w:rsidR="00B63D57" w14:paraId="06FA8A60" w14:textId="77777777">
        <w:tc>
          <w:tcPr>
            <w:tcW w:w="2684" w:type="dxa"/>
            <w:tcMar>
              <w:top w:w="0" w:type="dxa"/>
              <w:left w:w="108" w:type="dxa"/>
              <w:bottom w:w="0" w:type="dxa"/>
              <w:right w:w="108" w:type="dxa"/>
            </w:tcMar>
          </w:tcPr>
          <w:p w14:paraId="077D3E7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Celular</w:t>
            </w:r>
            <w:proofErr w:type="spellEnd"/>
            <w:r>
              <w:rPr>
                <w:rFonts w:ascii="Times New Roman" w:eastAsia="Times New Roman" w:hAnsi="Times New Roman" w:cs="Times New Roman"/>
                <w:sz w:val="24"/>
                <w:szCs w:val="24"/>
              </w:rPr>
              <w:t xml:space="preserve"> </w:t>
            </w:r>
          </w:p>
        </w:tc>
        <w:tc>
          <w:tcPr>
            <w:tcW w:w="2065" w:type="dxa"/>
            <w:tcMar>
              <w:top w:w="0" w:type="dxa"/>
              <w:left w:w="108" w:type="dxa"/>
              <w:bottom w:w="0" w:type="dxa"/>
              <w:right w:w="108" w:type="dxa"/>
            </w:tcMar>
          </w:tcPr>
          <w:p w14:paraId="6AD2255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093" w:type="dxa"/>
            <w:tcMar>
              <w:top w:w="0" w:type="dxa"/>
              <w:left w:w="108" w:type="dxa"/>
              <w:bottom w:w="0" w:type="dxa"/>
              <w:right w:w="108" w:type="dxa"/>
            </w:tcMar>
          </w:tcPr>
          <w:p w14:paraId="1AEF205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1.500,00</w:t>
            </w:r>
          </w:p>
        </w:tc>
        <w:tc>
          <w:tcPr>
            <w:tcW w:w="2361" w:type="dxa"/>
            <w:tcMar>
              <w:top w:w="0" w:type="dxa"/>
              <w:left w:w="108" w:type="dxa"/>
              <w:bottom w:w="0" w:type="dxa"/>
              <w:right w:w="108" w:type="dxa"/>
            </w:tcMar>
          </w:tcPr>
          <w:p w14:paraId="62B9A4F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3.000,00</w:t>
            </w:r>
          </w:p>
        </w:tc>
      </w:tr>
      <w:tr w:rsidR="00B63D57" w14:paraId="1E12D334" w14:textId="77777777">
        <w:tc>
          <w:tcPr>
            <w:tcW w:w="2684" w:type="dxa"/>
            <w:tcMar>
              <w:top w:w="0" w:type="dxa"/>
              <w:left w:w="108" w:type="dxa"/>
              <w:bottom w:w="0" w:type="dxa"/>
              <w:right w:w="108" w:type="dxa"/>
            </w:tcMar>
          </w:tcPr>
          <w:p w14:paraId="549B34E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Impressora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multiprofissional</w:t>
            </w:r>
            <w:proofErr w:type="spellEnd"/>
            <w:r>
              <w:rPr>
                <w:rFonts w:ascii="Times New Roman" w:eastAsia="Times New Roman" w:hAnsi="Times New Roman" w:cs="Times New Roman"/>
                <w:sz w:val="24"/>
                <w:szCs w:val="24"/>
              </w:rPr>
              <w:t xml:space="preserve"> </w:t>
            </w:r>
          </w:p>
        </w:tc>
        <w:tc>
          <w:tcPr>
            <w:tcW w:w="2065" w:type="dxa"/>
            <w:tcMar>
              <w:top w:w="0" w:type="dxa"/>
              <w:left w:w="108" w:type="dxa"/>
              <w:bottom w:w="0" w:type="dxa"/>
              <w:right w:w="108" w:type="dxa"/>
            </w:tcMar>
          </w:tcPr>
          <w:p w14:paraId="61496C5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093" w:type="dxa"/>
            <w:tcMar>
              <w:top w:w="0" w:type="dxa"/>
              <w:left w:w="108" w:type="dxa"/>
              <w:bottom w:w="0" w:type="dxa"/>
              <w:right w:w="108" w:type="dxa"/>
            </w:tcMar>
          </w:tcPr>
          <w:p w14:paraId="58CD369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1.700,00</w:t>
            </w:r>
          </w:p>
        </w:tc>
        <w:tc>
          <w:tcPr>
            <w:tcW w:w="2361" w:type="dxa"/>
            <w:tcMar>
              <w:top w:w="0" w:type="dxa"/>
              <w:left w:w="108" w:type="dxa"/>
              <w:bottom w:w="0" w:type="dxa"/>
              <w:right w:w="108" w:type="dxa"/>
            </w:tcMar>
          </w:tcPr>
          <w:p w14:paraId="53B33C0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1.700,00</w:t>
            </w:r>
          </w:p>
        </w:tc>
      </w:tr>
      <w:tr w:rsidR="00B63D57" w14:paraId="6F434A7E" w14:textId="77777777">
        <w:tc>
          <w:tcPr>
            <w:tcW w:w="2684" w:type="dxa"/>
            <w:tcMar>
              <w:top w:w="0" w:type="dxa"/>
              <w:left w:w="108" w:type="dxa"/>
              <w:bottom w:w="0" w:type="dxa"/>
              <w:right w:w="108" w:type="dxa"/>
            </w:tcMar>
          </w:tcPr>
          <w:p w14:paraId="533D32A1"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c>
          <w:tcPr>
            <w:tcW w:w="2065" w:type="dxa"/>
            <w:tcMar>
              <w:top w:w="0" w:type="dxa"/>
              <w:left w:w="108" w:type="dxa"/>
              <w:bottom w:w="0" w:type="dxa"/>
              <w:right w:w="108" w:type="dxa"/>
            </w:tcMar>
          </w:tcPr>
          <w:p w14:paraId="6DCC21E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093" w:type="dxa"/>
            <w:tcMar>
              <w:top w:w="0" w:type="dxa"/>
              <w:left w:w="108" w:type="dxa"/>
              <w:bottom w:w="0" w:type="dxa"/>
              <w:right w:w="108" w:type="dxa"/>
            </w:tcMar>
          </w:tcPr>
          <w:p w14:paraId="4B3E805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2361" w:type="dxa"/>
            <w:tcMar>
              <w:top w:w="0" w:type="dxa"/>
              <w:left w:w="108" w:type="dxa"/>
              <w:bottom w:w="0" w:type="dxa"/>
              <w:right w:w="108" w:type="dxa"/>
            </w:tcMar>
          </w:tcPr>
          <w:p w14:paraId="37CDDA7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7.700,00</w:t>
            </w:r>
          </w:p>
        </w:tc>
      </w:tr>
    </w:tbl>
    <w:p w14:paraId="038DAB4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A OSC deverá detalhar as rubricas específicas e detalhar os equipamentos a serem adquiridos. Se necessário aquisição de mais bens de capital no desenvolvimento das atividades, a demanda deverá ser repassada para a gerência de média complexidade-gestora de parceria, para avaliação de possibilidade de aquisição, a partir de disponibilidade orçamentária.</w:t>
      </w:r>
    </w:p>
    <w:p w14:paraId="6CEF8A3E"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3C975E1E"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QUADRO 5 - Cronograma de Desembolso para Demais Custos do Programa. </w:t>
      </w:r>
    </w:p>
    <w:tbl>
      <w:tblPr>
        <w:tblStyle w:val="a8"/>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14"/>
      </w:tblGrid>
      <w:tr w:rsidR="00B63D57" w14:paraId="7521943B" w14:textId="77777777">
        <w:tc>
          <w:tcPr>
            <w:tcW w:w="9214" w:type="dxa"/>
            <w:tcMar>
              <w:top w:w="0" w:type="dxa"/>
              <w:left w:w="108" w:type="dxa"/>
              <w:bottom w:w="0" w:type="dxa"/>
              <w:right w:w="108" w:type="dxa"/>
            </w:tcMar>
          </w:tcPr>
          <w:p w14:paraId="1602667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Rubricas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mínimas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exigidas</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t>execução</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t>proposto</w:t>
            </w:r>
            <w:proofErr w:type="spellEnd"/>
            <w:r>
              <w:rPr>
                <w:rFonts w:ascii="Times New Roman" w:eastAsia="Times New Roman" w:hAnsi="Times New Roman" w:cs="Times New Roman"/>
                <w:sz w:val="24"/>
                <w:szCs w:val="24"/>
              </w:rPr>
              <w:t xml:space="preserve"> (Plano de </w:t>
            </w:r>
            <w:proofErr w:type="spellStart"/>
            <w:r>
              <w:rPr>
                <w:rFonts w:ascii="Times New Roman" w:eastAsia="Times New Roman" w:hAnsi="Times New Roman" w:cs="Times New Roman"/>
                <w:sz w:val="24"/>
                <w:szCs w:val="24"/>
              </w:rPr>
              <w:t>aplicação</w:t>
            </w:r>
            <w:proofErr w:type="spellEnd"/>
            <w:r>
              <w:rPr>
                <w:rFonts w:ascii="Times New Roman" w:eastAsia="Times New Roman" w:hAnsi="Times New Roman" w:cs="Times New Roman"/>
                <w:sz w:val="24"/>
                <w:szCs w:val="24"/>
              </w:rPr>
              <w:t xml:space="preserve">) </w:t>
            </w:r>
          </w:p>
        </w:tc>
      </w:tr>
      <w:tr w:rsidR="00B63D57" w14:paraId="5C6EDBAB" w14:textId="77777777">
        <w:tc>
          <w:tcPr>
            <w:tcW w:w="9214" w:type="dxa"/>
            <w:tcMar>
              <w:top w:w="0" w:type="dxa"/>
              <w:left w:w="108" w:type="dxa"/>
              <w:bottom w:w="0" w:type="dxa"/>
              <w:right w:w="108" w:type="dxa"/>
            </w:tcMar>
          </w:tcPr>
          <w:p w14:paraId="244093B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Vencimentos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salários</w:t>
            </w:r>
            <w:proofErr w:type="spellEnd"/>
          </w:p>
        </w:tc>
      </w:tr>
      <w:tr w:rsidR="00B63D57" w14:paraId="010DD22F" w14:textId="77777777">
        <w:tc>
          <w:tcPr>
            <w:tcW w:w="9214" w:type="dxa"/>
            <w:tcMar>
              <w:top w:w="0" w:type="dxa"/>
              <w:left w:w="108" w:type="dxa"/>
              <w:bottom w:w="0" w:type="dxa"/>
              <w:right w:w="108" w:type="dxa"/>
            </w:tcMar>
          </w:tcPr>
          <w:p w14:paraId="23EE1E5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Auxílio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Alimentação</w:t>
            </w:r>
            <w:proofErr w:type="spellEnd"/>
          </w:p>
        </w:tc>
      </w:tr>
      <w:tr w:rsidR="00B63D57" w14:paraId="178AE232" w14:textId="77777777">
        <w:tc>
          <w:tcPr>
            <w:tcW w:w="9214" w:type="dxa"/>
            <w:tcMar>
              <w:top w:w="0" w:type="dxa"/>
              <w:left w:w="108" w:type="dxa"/>
              <w:bottom w:w="0" w:type="dxa"/>
              <w:right w:w="108" w:type="dxa"/>
            </w:tcMar>
          </w:tcPr>
          <w:p w14:paraId="0A4516D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INSS </w:t>
            </w:r>
          </w:p>
        </w:tc>
      </w:tr>
      <w:tr w:rsidR="00B63D57" w14:paraId="1814A13C" w14:textId="77777777">
        <w:tc>
          <w:tcPr>
            <w:tcW w:w="9214" w:type="dxa"/>
            <w:tcMar>
              <w:top w:w="0" w:type="dxa"/>
              <w:left w:w="108" w:type="dxa"/>
              <w:bottom w:w="0" w:type="dxa"/>
              <w:right w:w="108" w:type="dxa"/>
            </w:tcMar>
          </w:tcPr>
          <w:p w14:paraId="4614693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FGTS </w:t>
            </w:r>
          </w:p>
        </w:tc>
      </w:tr>
      <w:tr w:rsidR="00B63D57" w14:paraId="6CF1DDBA" w14:textId="77777777">
        <w:tc>
          <w:tcPr>
            <w:tcW w:w="9214" w:type="dxa"/>
            <w:tcMar>
              <w:top w:w="0" w:type="dxa"/>
              <w:left w:w="108" w:type="dxa"/>
              <w:bottom w:w="0" w:type="dxa"/>
              <w:right w:w="108" w:type="dxa"/>
            </w:tcMar>
          </w:tcPr>
          <w:p w14:paraId="6A7A328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Auxílio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transporte</w:t>
            </w:r>
            <w:proofErr w:type="spellEnd"/>
            <w:r>
              <w:rPr>
                <w:rFonts w:ascii="Times New Roman" w:eastAsia="Times New Roman" w:hAnsi="Times New Roman" w:cs="Times New Roman"/>
                <w:sz w:val="24"/>
                <w:szCs w:val="24"/>
              </w:rPr>
              <w:t xml:space="preserve"> </w:t>
            </w:r>
          </w:p>
        </w:tc>
      </w:tr>
      <w:tr w:rsidR="00B63D57" w14:paraId="0666AEAE" w14:textId="77777777">
        <w:tc>
          <w:tcPr>
            <w:tcW w:w="9214" w:type="dxa"/>
            <w:tcMar>
              <w:top w:w="0" w:type="dxa"/>
              <w:left w:w="108" w:type="dxa"/>
              <w:bottom w:w="0" w:type="dxa"/>
              <w:right w:w="108" w:type="dxa"/>
            </w:tcMar>
          </w:tcPr>
          <w:p w14:paraId="15D4239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Serviços de </w:t>
            </w:r>
            <w:proofErr w:type="spellStart"/>
            <w:r>
              <w:rPr>
                <w:rFonts w:ascii="Times New Roman" w:eastAsia="Times New Roman" w:hAnsi="Times New Roman" w:cs="Times New Roman"/>
                <w:sz w:val="24"/>
                <w:szCs w:val="24"/>
              </w:rPr>
              <w:t>telecomunicações</w:t>
            </w:r>
            <w:proofErr w:type="spellEnd"/>
            <w:r>
              <w:rPr>
                <w:rFonts w:ascii="Times New Roman" w:eastAsia="Times New Roman" w:hAnsi="Times New Roman" w:cs="Times New Roman"/>
                <w:sz w:val="24"/>
                <w:szCs w:val="24"/>
              </w:rPr>
              <w:t xml:space="preserve"> </w:t>
            </w:r>
          </w:p>
        </w:tc>
      </w:tr>
      <w:tr w:rsidR="00B63D57" w14:paraId="5F59ED42" w14:textId="77777777">
        <w:tc>
          <w:tcPr>
            <w:tcW w:w="9214" w:type="dxa"/>
            <w:tcMar>
              <w:top w:w="0" w:type="dxa"/>
              <w:left w:w="108" w:type="dxa"/>
              <w:bottom w:w="0" w:type="dxa"/>
              <w:right w:w="108" w:type="dxa"/>
            </w:tcMar>
          </w:tcPr>
          <w:p w14:paraId="2C47F39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Locação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veiculo</w:t>
            </w:r>
            <w:proofErr w:type="spellEnd"/>
            <w:r>
              <w:rPr>
                <w:rFonts w:ascii="Times New Roman" w:eastAsia="Times New Roman" w:hAnsi="Times New Roman" w:cs="Times New Roman"/>
                <w:sz w:val="24"/>
                <w:szCs w:val="24"/>
              </w:rPr>
              <w:t xml:space="preserve"> </w:t>
            </w:r>
          </w:p>
        </w:tc>
      </w:tr>
      <w:tr w:rsidR="00B63D57" w14:paraId="66FCC280" w14:textId="77777777">
        <w:tc>
          <w:tcPr>
            <w:tcW w:w="9214" w:type="dxa"/>
            <w:tcMar>
              <w:top w:w="0" w:type="dxa"/>
              <w:left w:w="108" w:type="dxa"/>
              <w:bottom w:w="0" w:type="dxa"/>
              <w:right w:w="108" w:type="dxa"/>
            </w:tcMar>
          </w:tcPr>
          <w:p w14:paraId="17EFD64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Uniforme</w:t>
            </w:r>
            <w:proofErr w:type="spellEnd"/>
            <w:r>
              <w:rPr>
                <w:rFonts w:ascii="Times New Roman" w:eastAsia="Times New Roman" w:hAnsi="Times New Roman" w:cs="Times New Roman"/>
                <w:sz w:val="24"/>
                <w:szCs w:val="24"/>
              </w:rPr>
              <w:t xml:space="preserve"> </w:t>
            </w:r>
          </w:p>
        </w:tc>
      </w:tr>
      <w:tr w:rsidR="00B63D57" w14:paraId="70DC8443" w14:textId="77777777">
        <w:tc>
          <w:tcPr>
            <w:tcW w:w="9214" w:type="dxa"/>
            <w:tcMar>
              <w:top w:w="0" w:type="dxa"/>
              <w:left w:w="108" w:type="dxa"/>
              <w:bottom w:w="0" w:type="dxa"/>
              <w:right w:w="108" w:type="dxa"/>
            </w:tcMar>
          </w:tcPr>
          <w:p w14:paraId="09BE9EB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Combustível</w:t>
            </w:r>
            <w:proofErr w:type="spellEnd"/>
            <w:r>
              <w:rPr>
                <w:rFonts w:ascii="Times New Roman" w:eastAsia="Times New Roman" w:hAnsi="Times New Roman" w:cs="Times New Roman"/>
                <w:sz w:val="24"/>
                <w:szCs w:val="24"/>
              </w:rPr>
              <w:t xml:space="preserve"> </w:t>
            </w:r>
          </w:p>
        </w:tc>
      </w:tr>
      <w:tr w:rsidR="00B63D57" w14:paraId="40697C26" w14:textId="77777777">
        <w:tc>
          <w:tcPr>
            <w:tcW w:w="9214" w:type="dxa"/>
            <w:tcMar>
              <w:top w:w="0" w:type="dxa"/>
              <w:left w:w="108" w:type="dxa"/>
              <w:bottom w:w="0" w:type="dxa"/>
              <w:right w:w="108" w:type="dxa"/>
            </w:tcMar>
          </w:tcPr>
          <w:p w14:paraId="56CAE2B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Vale Transporte</w:t>
            </w:r>
          </w:p>
        </w:tc>
      </w:tr>
      <w:tr w:rsidR="00B63D57" w14:paraId="27F99117" w14:textId="77777777">
        <w:tc>
          <w:tcPr>
            <w:tcW w:w="9214" w:type="dxa"/>
            <w:tcMar>
              <w:top w:w="0" w:type="dxa"/>
              <w:left w:w="108" w:type="dxa"/>
              <w:bottom w:w="0" w:type="dxa"/>
              <w:right w:w="108" w:type="dxa"/>
            </w:tcMar>
          </w:tcPr>
          <w:p w14:paraId="29CC919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Gêneros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Alimentação</w:t>
            </w:r>
            <w:proofErr w:type="spellEnd"/>
          </w:p>
        </w:tc>
      </w:tr>
      <w:tr w:rsidR="00B63D57" w14:paraId="2B7EB966" w14:textId="77777777">
        <w:tc>
          <w:tcPr>
            <w:tcW w:w="9214" w:type="dxa"/>
            <w:tcMar>
              <w:top w:w="0" w:type="dxa"/>
              <w:left w:w="108" w:type="dxa"/>
              <w:bottom w:w="0" w:type="dxa"/>
              <w:right w:w="108" w:type="dxa"/>
            </w:tcMar>
          </w:tcPr>
          <w:p w14:paraId="2C3FED4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 </w:t>
            </w:r>
            <w:proofErr w:type="spellStart"/>
            <w:r>
              <w:rPr>
                <w:rFonts w:ascii="Times New Roman" w:eastAsia="Times New Roman" w:hAnsi="Times New Roman" w:cs="Times New Roman"/>
                <w:sz w:val="24"/>
                <w:szCs w:val="24"/>
              </w:rPr>
              <w:t>expediente</w:t>
            </w:r>
            <w:proofErr w:type="spellEnd"/>
            <w:r>
              <w:rPr>
                <w:rFonts w:ascii="Times New Roman" w:eastAsia="Times New Roman" w:hAnsi="Times New Roman" w:cs="Times New Roman"/>
                <w:sz w:val="24"/>
                <w:szCs w:val="24"/>
              </w:rPr>
              <w:t xml:space="preserve"> </w:t>
            </w:r>
          </w:p>
        </w:tc>
      </w:tr>
      <w:tr w:rsidR="00B63D57" w14:paraId="5DEC5956" w14:textId="77777777">
        <w:tc>
          <w:tcPr>
            <w:tcW w:w="9214" w:type="dxa"/>
            <w:tcMar>
              <w:top w:w="0" w:type="dxa"/>
              <w:left w:w="108" w:type="dxa"/>
              <w:bottom w:w="0" w:type="dxa"/>
              <w:right w:w="108" w:type="dxa"/>
            </w:tcMar>
          </w:tcPr>
          <w:p w14:paraId="379B5A8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Serviço </w:t>
            </w:r>
            <w:proofErr w:type="spellStart"/>
            <w:r>
              <w:rPr>
                <w:rFonts w:ascii="Times New Roman" w:eastAsia="Times New Roman" w:hAnsi="Times New Roman" w:cs="Times New Roman"/>
                <w:sz w:val="24"/>
                <w:szCs w:val="24"/>
              </w:rPr>
              <w:t>técnicos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profissionais</w:t>
            </w:r>
            <w:proofErr w:type="spellEnd"/>
            <w:r>
              <w:rPr>
                <w:rFonts w:ascii="Times New Roman" w:eastAsia="Times New Roman" w:hAnsi="Times New Roman" w:cs="Times New Roman"/>
                <w:sz w:val="24"/>
                <w:szCs w:val="24"/>
              </w:rPr>
              <w:t xml:space="preserve"> (ex. </w:t>
            </w:r>
            <w:proofErr w:type="spellStart"/>
            <w:r>
              <w:rPr>
                <w:rFonts w:ascii="Times New Roman" w:eastAsia="Times New Roman" w:hAnsi="Times New Roman" w:cs="Times New Roman"/>
                <w:sz w:val="24"/>
                <w:szCs w:val="24"/>
              </w:rPr>
              <w:t>contador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manutenção</w:t>
            </w:r>
            <w:proofErr w:type="spellEnd"/>
            <w:r>
              <w:rPr>
                <w:rFonts w:ascii="Times New Roman" w:eastAsia="Times New Roman" w:hAnsi="Times New Roman" w:cs="Times New Roman"/>
                <w:sz w:val="24"/>
                <w:szCs w:val="24"/>
              </w:rPr>
              <w:t>)</w:t>
            </w:r>
          </w:p>
        </w:tc>
      </w:tr>
      <w:tr w:rsidR="00B63D57" w14:paraId="6A0ED22B" w14:textId="77777777">
        <w:tc>
          <w:tcPr>
            <w:tcW w:w="9214" w:type="dxa"/>
            <w:tcMar>
              <w:top w:w="0" w:type="dxa"/>
              <w:left w:w="108" w:type="dxa"/>
              <w:bottom w:w="0" w:type="dxa"/>
              <w:right w:w="108" w:type="dxa"/>
            </w:tcMar>
          </w:tcPr>
          <w:p w14:paraId="4F2C1AD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Seguros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funcionários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veículo</w:t>
            </w:r>
            <w:proofErr w:type="spellEnd"/>
            <w:r>
              <w:rPr>
                <w:rFonts w:ascii="Times New Roman" w:eastAsia="Times New Roman" w:hAnsi="Times New Roman" w:cs="Times New Roman"/>
                <w:sz w:val="24"/>
                <w:szCs w:val="24"/>
              </w:rPr>
              <w:t xml:space="preserve">) </w:t>
            </w:r>
          </w:p>
        </w:tc>
      </w:tr>
    </w:tbl>
    <w:p w14:paraId="55A1A592"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3559A5B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Os valores previstos dos gastos mensais devem ser diluídos no cronograma de desembolso indicado do quadro 4, nos 12 meses de execução do programa. </w:t>
      </w:r>
    </w:p>
    <w:p w14:paraId="4B37F30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Na primeira parcela do cronograma, deverá constar o pagamento do valor correspondente ao capital do quadro 5 e restante para custeio para início das ações de articulações e busca ativa dos participantes e de elaboração do cronograma das oficinas nos serviços. </w:t>
      </w:r>
    </w:p>
    <w:p w14:paraId="3C72B280"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1736AE5F"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QUADRO 6 - Cronograma de Desembolso (Visão Geral)</w:t>
      </w:r>
    </w:p>
    <w:tbl>
      <w:tblPr>
        <w:tblStyle w:val="a9"/>
        <w:tblW w:w="88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33"/>
        <w:gridCol w:w="2899"/>
      </w:tblGrid>
      <w:tr w:rsidR="00B63D57" w14:paraId="687B148D" w14:textId="77777777">
        <w:tc>
          <w:tcPr>
            <w:tcW w:w="5933" w:type="dxa"/>
            <w:tcMar>
              <w:top w:w="100" w:type="dxa"/>
              <w:left w:w="100" w:type="dxa"/>
              <w:bottom w:w="100" w:type="dxa"/>
              <w:right w:w="100" w:type="dxa"/>
            </w:tcMar>
          </w:tcPr>
          <w:p w14:paraId="27CC2C22"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Custos Gerais de </w:t>
            </w:r>
            <w:proofErr w:type="spellStart"/>
            <w:r>
              <w:rPr>
                <w:rFonts w:ascii="Times New Roman" w:eastAsia="Times New Roman" w:hAnsi="Times New Roman" w:cs="Times New Roman"/>
                <w:b/>
                <w:sz w:val="24"/>
                <w:szCs w:val="24"/>
              </w:rPr>
              <w:t>Despesas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Fixas</w:t>
            </w:r>
            <w:proofErr w:type="spellEnd"/>
            <w:r>
              <w:rPr>
                <w:rFonts w:ascii="Times New Roman" w:eastAsia="Times New Roman" w:hAnsi="Times New Roman" w:cs="Times New Roman"/>
                <w:b/>
                <w:sz w:val="24"/>
                <w:szCs w:val="24"/>
              </w:rPr>
              <w:t xml:space="preserve"> e </w:t>
            </w:r>
            <w:proofErr w:type="spellStart"/>
            <w:r>
              <w:rPr>
                <w:rFonts w:ascii="Times New Roman" w:eastAsia="Times New Roman" w:hAnsi="Times New Roman" w:cs="Times New Roman"/>
                <w:b/>
                <w:sz w:val="24"/>
                <w:szCs w:val="24"/>
              </w:rPr>
              <w:t>Variáveis</w:t>
            </w:r>
            <w:proofErr w:type="spellEnd"/>
          </w:p>
        </w:tc>
        <w:tc>
          <w:tcPr>
            <w:tcW w:w="2899" w:type="dxa"/>
            <w:tcMar>
              <w:top w:w="100" w:type="dxa"/>
              <w:left w:w="100" w:type="dxa"/>
              <w:bottom w:w="100" w:type="dxa"/>
              <w:right w:w="100" w:type="dxa"/>
            </w:tcMar>
          </w:tcPr>
          <w:p w14:paraId="5EC5E1FA"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Valor </w:t>
            </w:r>
            <w:proofErr w:type="spellStart"/>
            <w:r>
              <w:rPr>
                <w:rFonts w:ascii="Times New Roman" w:eastAsia="Times New Roman" w:hAnsi="Times New Roman" w:cs="Times New Roman"/>
                <w:b/>
                <w:sz w:val="24"/>
                <w:szCs w:val="24"/>
              </w:rPr>
              <w:t>Anual</w:t>
            </w:r>
            <w:proofErr w:type="spellEnd"/>
          </w:p>
        </w:tc>
      </w:tr>
      <w:tr w:rsidR="00B63D57" w14:paraId="60F85A8E" w14:textId="77777777">
        <w:tc>
          <w:tcPr>
            <w:tcW w:w="5933" w:type="dxa"/>
            <w:tcMar>
              <w:top w:w="100" w:type="dxa"/>
              <w:left w:w="100" w:type="dxa"/>
              <w:bottom w:w="100" w:type="dxa"/>
              <w:right w:w="100" w:type="dxa"/>
            </w:tcMar>
          </w:tcPr>
          <w:p w14:paraId="54D0522B" w14:textId="77777777" w:rsidR="00B63D57" w:rsidRDefault="004A5CC9">
            <w:pPr>
              <w:pBdr>
                <w:top w:val="nil"/>
                <w:left w:val="nil"/>
                <w:bottom w:val="nil"/>
                <w:right w:val="nil"/>
                <w:between w:val="nil"/>
              </w:pBdr>
              <w:tabs>
                <w:tab w:val="left" w:pos="4409"/>
              </w:tabs>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Custos com </w:t>
            </w:r>
            <w:proofErr w:type="spellStart"/>
            <w:r>
              <w:rPr>
                <w:rFonts w:ascii="Times New Roman" w:eastAsia="Times New Roman" w:hAnsi="Times New Roman" w:cs="Times New Roman"/>
                <w:sz w:val="24"/>
                <w:szCs w:val="24"/>
              </w:rPr>
              <w:t>Recursos</w:t>
            </w:r>
            <w:proofErr w:type="spellEnd"/>
            <w:r>
              <w:rPr>
                <w:rFonts w:ascii="Times New Roman" w:eastAsia="Times New Roman" w:hAnsi="Times New Roman" w:cs="Times New Roman"/>
                <w:sz w:val="24"/>
                <w:szCs w:val="24"/>
              </w:rPr>
              <w:t xml:space="preserve"> Humanos</w:t>
            </w:r>
          </w:p>
        </w:tc>
        <w:tc>
          <w:tcPr>
            <w:tcW w:w="2899" w:type="dxa"/>
            <w:tcMar>
              <w:top w:w="100" w:type="dxa"/>
              <w:left w:w="100" w:type="dxa"/>
              <w:bottom w:w="100" w:type="dxa"/>
              <w:right w:w="100" w:type="dxa"/>
            </w:tcMar>
          </w:tcPr>
          <w:p w14:paraId="56ED198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w:t>
            </w:r>
          </w:p>
        </w:tc>
      </w:tr>
      <w:tr w:rsidR="00B63D57" w14:paraId="5B32BBF5" w14:textId="77777777">
        <w:tc>
          <w:tcPr>
            <w:tcW w:w="5933" w:type="dxa"/>
            <w:tcMar>
              <w:top w:w="100" w:type="dxa"/>
              <w:left w:w="100" w:type="dxa"/>
              <w:bottom w:w="100" w:type="dxa"/>
              <w:right w:w="100" w:type="dxa"/>
            </w:tcMar>
          </w:tcPr>
          <w:p w14:paraId="32B6DA9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Custos </w:t>
            </w:r>
            <w:proofErr w:type="spellStart"/>
            <w:r>
              <w:rPr>
                <w:rFonts w:ascii="Times New Roman" w:eastAsia="Times New Roman" w:hAnsi="Times New Roman" w:cs="Times New Roman"/>
                <w:sz w:val="24"/>
                <w:szCs w:val="24"/>
              </w:rPr>
              <w:t>Despesas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Fixas</w:t>
            </w:r>
            <w:proofErr w:type="spellEnd"/>
            <w:r>
              <w:rPr>
                <w:rFonts w:ascii="Times New Roman" w:eastAsia="Times New Roman" w:hAnsi="Times New Roman" w:cs="Times New Roman"/>
                <w:sz w:val="24"/>
                <w:szCs w:val="24"/>
              </w:rPr>
              <w:t xml:space="preserve"> </w:t>
            </w:r>
          </w:p>
        </w:tc>
        <w:tc>
          <w:tcPr>
            <w:tcW w:w="2899" w:type="dxa"/>
            <w:tcMar>
              <w:top w:w="100" w:type="dxa"/>
              <w:left w:w="100" w:type="dxa"/>
              <w:bottom w:w="100" w:type="dxa"/>
              <w:right w:w="100" w:type="dxa"/>
            </w:tcMar>
          </w:tcPr>
          <w:p w14:paraId="2BEDC1D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w:t>
            </w:r>
          </w:p>
        </w:tc>
      </w:tr>
      <w:tr w:rsidR="00B63D57" w14:paraId="1B50D3F0" w14:textId="77777777">
        <w:tc>
          <w:tcPr>
            <w:tcW w:w="5933" w:type="dxa"/>
            <w:tcMar>
              <w:top w:w="100" w:type="dxa"/>
              <w:left w:w="100" w:type="dxa"/>
              <w:bottom w:w="100" w:type="dxa"/>
              <w:right w:w="100" w:type="dxa"/>
            </w:tcMar>
          </w:tcPr>
          <w:p w14:paraId="4461983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Custos </w:t>
            </w:r>
            <w:proofErr w:type="spellStart"/>
            <w:r>
              <w:rPr>
                <w:rFonts w:ascii="Times New Roman" w:eastAsia="Times New Roman" w:hAnsi="Times New Roman" w:cs="Times New Roman"/>
                <w:sz w:val="24"/>
                <w:szCs w:val="24"/>
              </w:rPr>
              <w:t>Despesas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Variáveis</w:t>
            </w:r>
            <w:proofErr w:type="spellEnd"/>
            <w:r>
              <w:rPr>
                <w:rFonts w:ascii="Times New Roman" w:eastAsia="Times New Roman" w:hAnsi="Times New Roman" w:cs="Times New Roman"/>
                <w:sz w:val="24"/>
                <w:szCs w:val="24"/>
              </w:rPr>
              <w:t xml:space="preserve"> </w:t>
            </w:r>
          </w:p>
        </w:tc>
        <w:tc>
          <w:tcPr>
            <w:tcW w:w="2899" w:type="dxa"/>
            <w:tcMar>
              <w:top w:w="100" w:type="dxa"/>
              <w:left w:w="100" w:type="dxa"/>
              <w:bottom w:w="100" w:type="dxa"/>
              <w:right w:w="100" w:type="dxa"/>
            </w:tcMar>
          </w:tcPr>
          <w:p w14:paraId="6F18891B" w14:textId="77777777" w:rsidR="00B63D57" w:rsidRDefault="004A5CC9">
            <w:pPr>
              <w:pBdr>
                <w:top w:val="nil"/>
                <w:left w:val="nil"/>
                <w:bottom w:val="nil"/>
                <w:right w:val="nil"/>
                <w:between w:val="nil"/>
              </w:pBdr>
              <w:tabs>
                <w:tab w:val="left" w:pos="3240"/>
              </w:tabs>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w:t>
            </w:r>
          </w:p>
        </w:tc>
      </w:tr>
      <w:tr w:rsidR="00B63D57" w14:paraId="48B1B459" w14:textId="77777777">
        <w:tc>
          <w:tcPr>
            <w:tcW w:w="5933" w:type="dxa"/>
            <w:tcMar>
              <w:top w:w="100" w:type="dxa"/>
              <w:left w:w="100" w:type="dxa"/>
              <w:bottom w:w="100" w:type="dxa"/>
              <w:right w:w="100" w:type="dxa"/>
            </w:tcMar>
          </w:tcPr>
          <w:p w14:paraId="06DF4CDF" w14:textId="77777777" w:rsidR="00B63D57" w:rsidRDefault="004A5CC9">
            <w:pPr>
              <w:pBdr>
                <w:top w:val="nil"/>
                <w:left w:val="nil"/>
                <w:bottom w:val="nil"/>
                <w:right w:val="nil"/>
                <w:between w:val="nil"/>
              </w:pBdr>
              <w:tabs>
                <w:tab w:val="left" w:pos="3514"/>
              </w:tabs>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Quadro 4 - </w:t>
            </w:r>
            <w:proofErr w:type="spellStart"/>
            <w:r>
              <w:rPr>
                <w:rFonts w:ascii="Times New Roman" w:eastAsia="Times New Roman" w:hAnsi="Times New Roman" w:cs="Times New Roman"/>
                <w:sz w:val="24"/>
                <w:szCs w:val="24"/>
              </w:rPr>
              <w:t>Cronograma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Desembolso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Recurso</w:t>
            </w:r>
            <w:proofErr w:type="spellEnd"/>
            <w:r>
              <w:rPr>
                <w:rFonts w:ascii="Times New Roman" w:eastAsia="Times New Roman" w:hAnsi="Times New Roman" w:cs="Times New Roman"/>
                <w:sz w:val="24"/>
                <w:szCs w:val="24"/>
              </w:rPr>
              <w:t xml:space="preserve"> de Capital - </w:t>
            </w:r>
            <w:proofErr w:type="spellStart"/>
            <w:r>
              <w:rPr>
                <w:rFonts w:ascii="Times New Roman" w:eastAsia="Times New Roman" w:hAnsi="Times New Roman" w:cs="Times New Roman"/>
                <w:sz w:val="24"/>
                <w:szCs w:val="24"/>
              </w:rPr>
              <w:t>Parcela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Única</w:t>
            </w:r>
            <w:proofErr w:type="spellEnd"/>
          </w:p>
        </w:tc>
        <w:tc>
          <w:tcPr>
            <w:tcW w:w="2899" w:type="dxa"/>
            <w:tcMar>
              <w:top w:w="100" w:type="dxa"/>
              <w:left w:w="100" w:type="dxa"/>
              <w:bottom w:w="100" w:type="dxa"/>
              <w:right w:w="100" w:type="dxa"/>
            </w:tcMar>
          </w:tcPr>
          <w:p w14:paraId="3F94C0B5" w14:textId="77777777" w:rsidR="00B63D57" w:rsidRDefault="004A5CC9">
            <w:pPr>
              <w:pBdr>
                <w:top w:val="nil"/>
                <w:left w:val="nil"/>
                <w:bottom w:val="nil"/>
                <w:right w:val="nil"/>
                <w:between w:val="nil"/>
              </w:pBdr>
              <w:tabs>
                <w:tab w:val="left" w:pos="3240"/>
              </w:tabs>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R$ 7.700,00 *</w:t>
            </w:r>
          </w:p>
        </w:tc>
      </w:tr>
      <w:tr w:rsidR="00B63D57" w14:paraId="4C0EAD60" w14:textId="77777777">
        <w:tc>
          <w:tcPr>
            <w:tcW w:w="5933" w:type="dxa"/>
            <w:tcMar>
              <w:top w:w="100" w:type="dxa"/>
              <w:left w:w="100" w:type="dxa"/>
              <w:bottom w:w="100" w:type="dxa"/>
              <w:right w:w="100" w:type="dxa"/>
            </w:tcMar>
          </w:tcPr>
          <w:p w14:paraId="646096F1" w14:textId="77777777" w:rsidR="00B63D57" w:rsidRDefault="004A5CC9">
            <w:pPr>
              <w:pBdr>
                <w:top w:val="nil"/>
                <w:left w:val="nil"/>
                <w:bottom w:val="nil"/>
                <w:right w:val="nil"/>
                <w:between w:val="nil"/>
              </w:pBdr>
              <w:tabs>
                <w:tab w:val="left" w:pos="3514"/>
              </w:tabs>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 GLOBAL DA PARCERIA</w:t>
            </w:r>
          </w:p>
        </w:tc>
        <w:tc>
          <w:tcPr>
            <w:tcW w:w="2899" w:type="dxa"/>
            <w:tcMar>
              <w:top w:w="100" w:type="dxa"/>
              <w:left w:w="100" w:type="dxa"/>
              <w:bottom w:w="100" w:type="dxa"/>
              <w:right w:w="100" w:type="dxa"/>
            </w:tcMar>
          </w:tcPr>
          <w:p w14:paraId="688B88DE" w14:textId="77777777" w:rsidR="00B63D57" w:rsidRDefault="004A5CC9">
            <w:pPr>
              <w:pBdr>
                <w:top w:val="nil"/>
                <w:left w:val="nil"/>
                <w:bottom w:val="nil"/>
                <w:right w:val="nil"/>
                <w:between w:val="nil"/>
              </w:pBdr>
              <w:tabs>
                <w:tab w:val="left" w:pos="3240"/>
              </w:tabs>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 </w:t>
            </w:r>
            <w:r>
              <w:rPr>
                <w:rFonts w:ascii="Times New Roman" w:eastAsia="Times New Roman" w:hAnsi="Times New Roman" w:cs="Times New Roman"/>
                <w:sz w:val="24"/>
                <w:szCs w:val="24"/>
              </w:rPr>
              <w:t>279.600,00</w:t>
            </w:r>
          </w:p>
        </w:tc>
      </w:tr>
    </w:tbl>
    <w:p w14:paraId="6A1E17F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*Já incluído no Valor Global. </w:t>
      </w:r>
    </w:p>
    <w:p w14:paraId="1F8A1B4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Utilizar Rubricas apresentadas na Planilha de Aplicação de Recursos do quadro 6. </w:t>
      </w:r>
    </w:p>
    <w:p w14:paraId="10451D48"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highlight w:val="white"/>
        </w:rPr>
      </w:pPr>
    </w:p>
    <w:p w14:paraId="46810642" w14:textId="77777777" w:rsidR="00B63D57" w:rsidRDefault="004A5CC9">
      <w:pPr>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8. FORMAS DE ACESSO</w:t>
      </w:r>
    </w:p>
    <w:p w14:paraId="5ED9E72B"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acesso ao programa ocorrerá por meio de avaliação técnica e indicação da equipe do Serviço de Proteção Social a Adolescentes em Cumprimento de Medida Socioeducativa de Liberdade Assistida (LA) e de Prestação de Serviços à Comunidade (PSC) identificando o público com perfil para participação nas ofertas do programa. </w:t>
      </w:r>
    </w:p>
    <w:p w14:paraId="68864A9D"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02E95BC1"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8.1. Horário de Funcionamento:</w:t>
      </w:r>
    </w:p>
    <w:p w14:paraId="4D71B21C"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os dias e horários de funcionamento da unidade do serviço (2a à 6a, das 8h às 17h). Conforme planejamento, poderão ser ofertadas oficinas e demais atividades durante a semana no horário noturno, aos sábados, domingos e feriados, mediante demandas específicas do serviço envolvido.</w:t>
      </w:r>
    </w:p>
    <w:p w14:paraId="1DCAC274"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8.2. Locais de Funcionamento:</w:t>
      </w:r>
    </w:p>
    <w:p w14:paraId="0692A44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 procedimentos devem ser realizados preferencialmente nos espaços das unidades dos serviços, conforme endereços abaixo: </w:t>
      </w:r>
    </w:p>
    <w:p w14:paraId="42B5CE6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Creas</w:t>
      </w:r>
      <w:proofErr w:type="spellEnd"/>
      <w:r>
        <w:rPr>
          <w:rFonts w:ascii="Times New Roman" w:eastAsia="Times New Roman" w:hAnsi="Times New Roman" w:cs="Times New Roman"/>
          <w:sz w:val="24"/>
          <w:szCs w:val="24"/>
        </w:rPr>
        <w:t xml:space="preserve"> Centro - Avenida Rio de Janeiro, 1288 Centro </w:t>
      </w:r>
    </w:p>
    <w:p w14:paraId="53BB1FC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SMSE: Rua Raposo Tavares, 828 Centro. </w:t>
      </w:r>
    </w:p>
    <w:p w14:paraId="4CBDF1A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Creas</w:t>
      </w:r>
      <w:proofErr w:type="spellEnd"/>
      <w:r>
        <w:rPr>
          <w:rFonts w:ascii="Times New Roman" w:eastAsia="Times New Roman" w:hAnsi="Times New Roman" w:cs="Times New Roman"/>
          <w:sz w:val="24"/>
          <w:szCs w:val="24"/>
        </w:rPr>
        <w:t xml:space="preserve"> Oeste - Rua Saturno, 55</w:t>
      </w:r>
    </w:p>
    <w:p w14:paraId="2DEC528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Creas</w:t>
      </w:r>
      <w:proofErr w:type="spellEnd"/>
      <w:r>
        <w:rPr>
          <w:rFonts w:ascii="Times New Roman" w:eastAsia="Times New Roman" w:hAnsi="Times New Roman" w:cs="Times New Roman"/>
          <w:sz w:val="24"/>
          <w:szCs w:val="24"/>
        </w:rPr>
        <w:t xml:space="preserve"> Norte - Rua do Café Solúvel, 130</w:t>
      </w:r>
    </w:p>
    <w:p w14:paraId="5E27147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Conforme avaliação técnica do serviço, as oficinas podem ser ofertadas em outros espaços públicos, demais equipamentos da rede de serviços socioassistencial e intersetorial conforme planejamento.</w:t>
      </w:r>
    </w:p>
    <w:p w14:paraId="1C48994F"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532535AC" w14:textId="77777777" w:rsidR="00D031E4" w:rsidRDefault="00D031E4">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0D7A26FF" w14:textId="5588F9D3" w:rsidR="00B63D57" w:rsidRDefault="004A5CC9">
      <w:pPr>
        <w:pBdr>
          <w:top w:val="nil"/>
          <w:left w:val="nil"/>
          <w:bottom w:val="nil"/>
          <w:right w:val="nil"/>
          <w:between w:val="nil"/>
        </w:pBdr>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lastRenderedPageBreak/>
        <w:t>8.3 Transporte</w:t>
      </w:r>
    </w:p>
    <w:p w14:paraId="2236B80A"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Ações Comunitárias: a Organização da Sociedade Civil poderá disponibilizar meio de transporte com capacidade coletiva (van, micro-ônibus, entre outros) adequado aos usuários para as atividades externas, ou conforme articulação com empresas de transporte, concessão de vale transporte, conforme previsto no planejamento com recursos específicos deste Edital para esta finalidade.</w:t>
      </w:r>
    </w:p>
    <w:p w14:paraId="283F2257"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as ações de oferta de oficinas lúdico-reflexivas, arte educação e pedagógicas: o transporte coletivo para usuários será custeado por meio de vale transporte fornecido pela própria unidade de CREAS - SMSE.</w:t>
      </w:r>
    </w:p>
    <w:p w14:paraId="19151AC1"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56937201" w14:textId="02E4F48A"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8.4 Alimentação</w:t>
      </w:r>
    </w:p>
    <w:p w14:paraId="718970F1"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Ações Comunitárias e oficinas a serem desenvolvidas nos espaços dos territórios, ou demais equipamentos que não a sede do serviço: a OSC deverá planejar a oferta de alimentação diferenciada em conjunto com o serviço demandante, nos dias e nos locais de realização, com recurso previsto no Edital para esta finalidade. </w:t>
      </w:r>
    </w:p>
    <w:p w14:paraId="40BED2EC"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as ações de oferta de oficinas lúdico-reflexivas, arte educação e pedagógicas dentro da unidade do serviço a alimentação para usuários deverá ser fornecida pela própria unidade.</w:t>
      </w:r>
    </w:p>
    <w:p w14:paraId="73AE8DDC"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304AA683" w14:textId="7FF30DF0" w:rsidR="00B63D57" w:rsidRDefault="004A5CC9">
      <w:pPr>
        <w:pBdr>
          <w:top w:val="nil"/>
          <w:left w:val="nil"/>
          <w:bottom w:val="nil"/>
          <w:right w:val="nil"/>
          <w:between w:val="nil"/>
        </w:pBdr>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8.5 Divulgação</w:t>
      </w:r>
    </w:p>
    <w:p w14:paraId="3AE2BC78"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Organização da Sociedade Civil deverá disponibilizar meios de divulgação de informações aos usuários indicados a participarem das ações pelas equipes técnicas, como envio de convites, lembretes e outros por meio de whatsapp ou outras redes sociais. </w:t>
      </w:r>
    </w:p>
    <w:p w14:paraId="27650902"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comunitárias deverão ser divulgadas em redes sociais e outros meios, conforme pactuação com o serviço, rede socioassistencial ou rede intersetorial, mediante avaliação técnica da pertinência e conteúdo das informações.</w:t>
      </w:r>
    </w:p>
    <w:p w14:paraId="6A175B27"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2C9478AB" w14:textId="576E5B8F"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9. PROPOSTA METODOLOGICA </w:t>
      </w:r>
    </w:p>
    <w:p w14:paraId="56E60106"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Ações Complementares devem potencializar aos participantes nos diversos espaços disponíveis para a execução das atividades, o convívio coletivo, familiar e comunitário com a finalidade de promover o fortalecimento de vínculos, o desenvolvimento de potencialidades e de relações de afetividade, respeito mútuo, empatia, propiciando uma formação cidadã com incentivo ao </w:t>
      </w:r>
      <w:r>
        <w:rPr>
          <w:rFonts w:ascii="Times New Roman" w:eastAsia="Times New Roman" w:hAnsi="Times New Roman" w:cs="Times New Roman"/>
          <w:sz w:val="24"/>
          <w:szCs w:val="24"/>
        </w:rPr>
        <w:lastRenderedPageBreak/>
        <w:t>protagonismo, a participação e a autonomia por meio de atividades lúdico-reflexivos com estratégias arte educativas e pedagógicas.</w:t>
      </w:r>
    </w:p>
    <w:p w14:paraId="50C2394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oficinas devem discutir de forma lúdico-reflexivas, arte educativas e pedagógicas o momento da adolescência, a realidade social, formas de superação das vulnerabilidades, projeto de vida, sonhos, vida profissional, relações familiares e comunitárias, bem como formas de questionamento das desigualdades, além de serem utilizadas para interpretação das medidas aplicadas de forma coletiva, e também visando a Prestação de Serviços à Comunidade de forma coletiva.</w:t>
      </w:r>
    </w:p>
    <w:p w14:paraId="461BC9BB"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Assim como estratégias de facilitar o estabelecimento de vínculos entre o usuário e o serviço de forma a potencializar os processos de atendimento e promoção de atividades para a ampliação do universo informacional e cultural e o desenvolvimento de habilidades sócio emocionais e competências (produção e reprodução da vida social, preconceitos, estigmatização da vida cotidiana, diversidades de etnias, trabalho, consumo de drogas, violência, relacionamentos afetivos, sexualidade, gênero, conhecimento e reconhecimento do território e suas trajetórias), utilizando-se de linguagens arte-educativas como estratégias.</w:t>
      </w:r>
    </w:p>
    <w:p w14:paraId="3316F795"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Deve estimular a participação coletiva dos públicos específicos nas ações, promovendo reflexões da sua realidade vivenciada e proporcionar estratégias de partilha das experiências e vivências, com vistas ao fortalecimento de vínculos familiares e comunitários, da identidade coletiva e do protagonismo dos participantes.</w:t>
      </w:r>
    </w:p>
    <w:p w14:paraId="1324D125"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previstas nas oficinas, grupos e nas ações comunitárias devem apresentar linguagem artística/esportiva/lúdicas e de autocuidado, conforme previsto no quadro 1, que possa ser desenvolvido de maneira abrangente com o público, devendo a OSC oferecer o material necessário em quantidade, qualidade e diversidade suficiente para o melhor desenvolvimento das ações complementares.</w:t>
      </w:r>
    </w:p>
    <w:p w14:paraId="06782CE5"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comunitárias constituem-se como espaços de partilha e de mostra dos projetos, de produções e criações acontecidas nas oficinas/grupos ocorridos nas unidades, desde que contextualizados com as aquisições dos usuários nos referidos grupos;</w:t>
      </w:r>
    </w:p>
    <w:p w14:paraId="4B5F065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Devem ser planejadas e executadas em acordo com as ações pactuadas no plano de gestão territorial da rede socioassistencial do território de referência da unidade;</w:t>
      </w:r>
    </w:p>
    <w:p w14:paraId="1783E7F8"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comunitárias podem ser ofertas de oficinas ou outras intervenções de arte educação nos eventos promovidos pelo serviço, como festas da família, dia das crianças e outros, ou promovidos pela rede socioassistenciais ou intersetoriais quando estiverem trabalhando temáticas relacionadas às proteções sociais e pactuadas em reunião de planejamento com a equipe do SMSE. E devem, necessariamente, ocorrer em eventos em que a unidade do serviço esteja envolvida no planejamento e execução do evento no território.</w:t>
      </w:r>
    </w:p>
    <w:p w14:paraId="3A66C1D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Compete à equipe técnica da OSC (coordenação e técnico da pedagogia) a participação nas reuniões mensais de planejamento, reuniões diversas e comissões da SMAS, dentre outras demandas para a execução do programa conforme indicado pela gerência afeta sob supervisão da diretoria.</w:t>
      </w:r>
    </w:p>
    <w:p w14:paraId="1326A65A"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metodologia de atuação a OSC, deve basear a construção do trabalho tendo a arte como ferramenta de trabalho respeitando o percurso histórico e cultural dos públicos atendidos e compreendendo também as interferências filosóficas, econômicas, sociais, artísticas e educacionais com múltiplos entendimentos sobre seu conceito com adequações específicas conforme a finalidade proposta.</w:t>
      </w:r>
    </w:p>
    <w:p w14:paraId="4CC89759"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Arte Educação tem um conceito amplo, aqui serão realizados apontamentos esperados no contexto do Sistema Único de Assistência Social - SUAS. Ou seja, a arte educação como ferramenta de intervenção capaz de qualificar as abordagens metodológicas por meio da Pedagogia da Presença. </w:t>
      </w:r>
    </w:p>
    <w:p w14:paraId="46630434" w14:textId="77777777" w:rsidR="00B63D57" w:rsidRDefault="004A5CC9">
      <w:pPr>
        <w:spacing w:before="240" w:after="240"/>
        <w:ind w:firstLine="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qualificar a proposta metodológica ancorada na Pedagogia da Presença e garantir a aderência do conteúdo à realidade do público, deverá ser incorporada a figura do Educador Par (EP) — jovem egresso não reincidente da medida socioeducativa — cujas ações e papéis contribuirão diretamente para a atual proposta metodológica.</w:t>
      </w:r>
    </w:p>
    <w:p w14:paraId="5FA514AF" w14:textId="77777777" w:rsidR="00B63D57" w:rsidRDefault="004A5CC9">
      <w:pPr>
        <w:spacing w:before="240" w:after="240"/>
        <w:ind w:firstLine="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EP participa ativamente das reuniões de planejamento das oficinas, oferecendo perspectivas e sugestões baseadas em sua vivência para aprimorar o conteúdo de arte-educação e a abordagem dos temas. Seu conhecimento prático auxilia diretamente na seleção de linguagens, temas e formatos de arte-educação que possuam maior aderência cultural e potencial de engajamento para os adolescentes. O EP atua como </w:t>
      </w:r>
      <w:proofErr w:type="spellStart"/>
      <w:r>
        <w:rPr>
          <w:rFonts w:ascii="Times New Roman" w:eastAsia="Times New Roman" w:hAnsi="Times New Roman" w:cs="Times New Roman"/>
          <w:sz w:val="24"/>
          <w:szCs w:val="24"/>
        </w:rPr>
        <w:t>co-facilitador</w:t>
      </w:r>
      <w:proofErr w:type="spellEnd"/>
      <w:r>
        <w:rPr>
          <w:rFonts w:ascii="Times New Roman" w:eastAsia="Times New Roman" w:hAnsi="Times New Roman" w:cs="Times New Roman"/>
          <w:sz w:val="24"/>
          <w:szCs w:val="24"/>
        </w:rPr>
        <w:t xml:space="preserve"> nas oficinas de formação para os educadores, compartilhando sua trajetória de superação como exemplo concreto, e mediará rodas de diálogo com a equipe técnica para traduzir a visão de mundo dos adolescentes, auxiliando a desconstruir preconceitos ou práticas estigmatizantes. Esta figura também colabora na avaliação das oficinas, fornecendo feedback qualitativo sobre a eficácia da formação e na elaboração de estratégias de engajamento dos adolescentes para o momento de replicação das oficinas pelos educadores.</w:t>
      </w:r>
    </w:p>
    <w:p w14:paraId="5B175696"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 metodologia da Pedagogia da presença, o trabalho é pautado no respeito integral de todos os atores envolvidos, deve ser realizado por meio de atividades e ações que reconhecem que todo o processo deve ser construído coletivamente entre facilitadores, indivíduo e ou a comunidade. </w:t>
      </w:r>
    </w:p>
    <w:p w14:paraId="2961B09B" w14:textId="77777777" w:rsidR="00B63D57" w:rsidRDefault="004A5CC9">
      <w:pP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trabalho esperado para os serviços, não pode ser confundido com palestras, grupos ocupacionais recreativos, mas deve ter como eixo central a criação de espaços para a coletivização de demandas, de partilha para a construção de novos saberes coletivos, de reconhecimento da diversidade, de problematização do cotidiano, de novas formas de entender e enfrentar o mundo.</w:t>
      </w:r>
    </w:p>
    <w:p w14:paraId="23C0E44E"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Nas ações propostas com as famílias devem ter como reflexão crítica e metodológico o reconhecimento de todos os membros das famílias, e os diferentes pares que frequentam o mesmo serviço, nos seus diferentes ciclos de vida: crianças, adolescentes, jovens, adultos e idosos como sujeitos potentes, criativos, atores sociais que produzem saberes, cultura, arte e que podem reinventar a sua história. </w:t>
      </w:r>
    </w:p>
    <w:p w14:paraId="3A034E71"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Trata-se de desenvolver propostas focadas em atenções humanizadas, profissionalizadas, realizadas por pessoas comprometidas com o reconhecimento do sofrimento da desigualdade social vivenciada pelo público atendido e que assegurem a referência de proteção social por meio do fortalecimento de vínculos, protagonismo e consciência individual e coletiva.  </w:t>
      </w:r>
    </w:p>
    <w:p w14:paraId="2BE5112E"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programa deverá estar comprometido com um produto que deve ser partilhado ao final, seja em ações comunitárias estabelecidas no calendário anual ou planejada pelos serviços, em espaços de exposição de projetos ou outros espaços da comunidade. Os projetos pedagógicos podem ter objetivos de curto, médio e longo prazos.</w:t>
      </w:r>
    </w:p>
    <w:p w14:paraId="0DD0DA2C"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ações devem ser planejadas e sua feitura deve estar implicada com a leitura da realidade do território e das pessoas que ali vivem, com foco no protagonismo do sujeito, principalmente construído a partir de um problema levantado pelos participantes e com prévio planejamento pelos facilitadores de estratégias e materiais para realização do proposto pelos participantes, pois são eles o centro do processo de construção das oficinas. </w:t>
      </w:r>
    </w:p>
    <w:p w14:paraId="204E6FE6"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Todas as ações, atividades e demais intervenções propostas pela OSC devem respeitar e assegurar as seguintes dimensões:</w:t>
      </w:r>
    </w:p>
    <w:p w14:paraId="7C27A0F2"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política: que está vinculada à noção de cidadania, de afirmação da democracia, de reconhecimento que as pessoas têm um papel ativo nas decisões sobre o que concerne a suas vidas e, portanto, os projetos pedagógicos devem oportunizar vivências para a tomada de decisões, a consciência coletiva e a construção de estratégias de resistência frente às situações de violações de direitos.</w:t>
      </w:r>
    </w:p>
    <w:p w14:paraId="17564E51"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educativa: que considera os espaços coletivos integrados de aprendizagem aberta, de construção de novos conhecimentos, onde as pessoas aprendem umas com as outras, ampliam seu universo informacional e onde a investigação sobre o real tem um papel essencial.</w:t>
      </w:r>
    </w:p>
    <w:p w14:paraId="65072A34"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5EEAF03E"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Habilidades e competências dos Educadores Socia</w:t>
      </w:r>
      <w:r>
        <w:rPr>
          <w:rFonts w:ascii="Times New Roman" w:eastAsia="Times New Roman" w:hAnsi="Times New Roman" w:cs="Times New Roman"/>
          <w:b/>
          <w:sz w:val="24"/>
          <w:szCs w:val="24"/>
        </w:rPr>
        <w:t>is</w:t>
      </w:r>
      <w:r>
        <w:rPr>
          <w:rFonts w:ascii="Times New Roman" w:eastAsia="Times New Roman" w:hAnsi="Times New Roman" w:cs="Times New Roman"/>
          <w:b/>
          <w:color w:val="000000"/>
          <w:sz w:val="24"/>
          <w:szCs w:val="24"/>
        </w:rPr>
        <w:t xml:space="preserve"> e </w:t>
      </w:r>
      <w:r>
        <w:rPr>
          <w:rFonts w:ascii="Times New Roman" w:eastAsia="Times New Roman" w:hAnsi="Times New Roman" w:cs="Times New Roman"/>
          <w:b/>
          <w:sz w:val="24"/>
          <w:szCs w:val="24"/>
        </w:rPr>
        <w:t>Oficineiros e Educadores Par</w:t>
      </w:r>
      <w:r>
        <w:rPr>
          <w:rFonts w:ascii="Times New Roman" w:eastAsia="Times New Roman" w:hAnsi="Times New Roman" w:cs="Times New Roman"/>
          <w:b/>
          <w:color w:val="000000"/>
          <w:sz w:val="24"/>
          <w:szCs w:val="24"/>
        </w:rPr>
        <w:t xml:space="preserve"> (arte educadores). </w:t>
      </w:r>
    </w:p>
    <w:p w14:paraId="760F752E"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color w:val="444746"/>
          <w:sz w:val="24"/>
          <w:szCs w:val="24"/>
        </w:rPr>
        <w:t xml:space="preserve">Para </w:t>
      </w:r>
      <w:r>
        <w:rPr>
          <w:rFonts w:ascii="Times New Roman" w:eastAsia="Times New Roman" w:hAnsi="Times New Roman" w:cs="Times New Roman"/>
          <w:sz w:val="24"/>
          <w:szCs w:val="24"/>
        </w:rPr>
        <w:t>executar as atividades previstas neste edital, o profissional Educador Social/Oficineiro - Arte Educadores devem ter um conjunto diversificado de habilidades e competências, tais como:</w:t>
      </w:r>
    </w:p>
    <w:p w14:paraId="4A0F4CD0"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Habilidades de comunicação, sendo capaz de ouvir ativamente, expressar ideias de forma clara e facilitar diálogos, promovendo uma comunicação eficaz entre indivíduos e grupos.</w:t>
      </w:r>
    </w:p>
    <w:p w14:paraId="48029F01"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Habilidade de compreender as emoções e perspectivas dos outros, criando um ambiente de confiança e respeito que favoreça o desenvolvimento pessoal e grupal.</w:t>
      </w:r>
    </w:p>
    <w:p w14:paraId="279AC23B"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Habilidades de facilitação, de guiar grupos em discussões e atividades, ajudando a desencadear reflexões e ações que levem à solução de problemas.</w:t>
      </w:r>
    </w:p>
    <w:p w14:paraId="771A153E"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Habilidade de analisar situações de forma crítica e reflexiva sobre práticas próprias e dos outros, avaliando intenções, ações e resultados.</w:t>
      </w:r>
    </w:p>
    <w:p w14:paraId="3EADD420"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Capacidade de planejar e elaborar planos de ação, organizar atividades e definir metas que contribuam para o desenvolvimento dos indivíduos e do grupo.</w:t>
      </w:r>
    </w:p>
    <w:p w14:paraId="2DAF98FB"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Criatividade para desenvolver e implementar atividades que promovam o respeito, igualdade e protagonismo, utilizando métodos lúdicos para engajar os participantes.</w:t>
      </w:r>
    </w:p>
    <w:p w14:paraId="448CA85B"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Capacidade de trabalho em equipe, colaborar com outros profissionais e trabalhadores da rede de serviços, refletindo sobre práticas e buscando soluções conjuntas para problemas comuns.</w:t>
      </w:r>
    </w:p>
    <w:p w14:paraId="6323765C"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Conhecimento sobre direitos e deveres, e a habilidade de defender e promover a cidadania entre os indivíduos e grupos com quem trabalha.</w:t>
      </w:r>
    </w:p>
    <w:p w14:paraId="62809650"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Habilidade para avaliar constantemente as intervenções e práticas, ajustando ações conforme necessário para</w:t>
      </w:r>
      <w:r>
        <w:rPr>
          <w:rFonts w:ascii="Times New Roman" w:eastAsia="Times New Roman" w:hAnsi="Times New Roman" w:cs="Times New Roman"/>
          <w:color w:val="444746"/>
          <w:sz w:val="24"/>
          <w:szCs w:val="24"/>
        </w:rPr>
        <w:t xml:space="preserve"> garantir a eficácia do trabalho.</w:t>
      </w:r>
    </w:p>
    <w:p w14:paraId="7A1374AB"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74A92308" w14:textId="3FBB7030"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9.1 Planejamento</w:t>
      </w:r>
    </w:p>
    <w:p w14:paraId="17B1F1D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programa deverá realizar o planejamento, execução e avaliação das atividades/ações em conjunto com a coordenação e equipe técnica da unidade, sob supervisão da gerência afim. Ficando como atribuição do educador social/ arte educador a realização das ações previstas de oficinas lúdico-reflexivas, arte educativas e pedagógicas na oferta do serviço da política de assistência social aqui elencado, com apoio do educador par.  </w:t>
      </w:r>
    </w:p>
    <w:p w14:paraId="209718A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Caberá a coordenação, além de outras atribuições, realizar reuniões periódicas com a coordenação da unidade, para planejamento geral, avaliação e reavaliação das pactuações realizadas, participar de reuniões e supervisões com a gerência de média complexidade, para alinhamento das diretrizes das ofertas. </w:t>
      </w:r>
    </w:p>
    <w:p w14:paraId="5F9A6356"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Nos planejamentos com a equipe da unidades a coordenação deverá estar presente e, a partir das diretrizes pactuadas, caberá a ela o planejamento das oficinas com os arte educadores, de modo que as linguagens escolhidas, as metodologias selecionadas possam traduzir oficinas que não fiquem presas ao operacional da oferta, mas estimulem a participação coletiva dos públicos específicos nas ações, proporcionando estratégias de partilha das experiências e vivências possibilitando aos usuários contribuições ao desenvolvimento do protagonismo e da compreensão crítica da sua realidade social, com vistas ao fortalecimento de vínculos familiares e coletivos, à ruptura com os processos de violação de direitos e as práticas de ato infracional.</w:t>
      </w:r>
    </w:p>
    <w:p w14:paraId="40E1C6D0"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coordenação deverá monitorar e avaliar o desenvolvimento e execução das oficinas rotineiramente, de forma que o processo esteja em constante monitoramento e avaliação, permitindo assim, que os aprimoramentos e novas pactuações possam ocorrer sistematicamente.</w:t>
      </w:r>
    </w:p>
    <w:p w14:paraId="3094FAF8" w14:textId="4F2FF248"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Nas ações comunitárias, a coordenação deverá ter papel ativo no planejamento das ações, definição de estratégias, pactuação sobre as ofertas que o programa executará na referida ação, em conjunto com </w:t>
      </w:r>
      <w:r w:rsidR="00D031E4">
        <w:rPr>
          <w:rFonts w:ascii="Times New Roman" w:eastAsia="Times New Roman" w:hAnsi="Times New Roman" w:cs="Times New Roman"/>
          <w:sz w:val="24"/>
          <w:szCs w:val="24"/>
        </w:rPr>
        <w:t>as coordenações</w:t>
      </w:r>
      <w:r>
        <w:rPr>
          <w:rFonts w:ascii="Times New Roman" w:eastAsia="Times New Roman" w:hAnsi="Times New Roman" w:cs="Times New Roman"/>
          <w:sz w:val="24"/>
          <w:szCs w:val="24"/>
        </w:rPr>
        <w:t xml:space="preserve"> da unidade, rede socioassistencial e/ou intersetorial. O planejamento, com eventuais gastos para a execução, deverá ser remetido à gestora da parceria, com justificativa e objetivos que demonstrem que a mesma está interligada com o trabalho executado pelos serviços envolvidos, com as ofertas cotidianas de oficinas nas unidades, e o seu papel relevante nas aquisições aos usuários previstas neste edital.</w:t>
      </w:r>
    </w:p>
    <w:p w14:paraId="5E6CDB07"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se inserir em oferta de Média Complexidade, em serviço que atua com famílias com situações de violação de direitos/práticas de atos infracionais, as ações comunitárias que a OSC participar, organizadas em parceria com o serviço, rede socioassistencial e intersetorial do território, prioritariamente devem trazer temáticas relacionadas ao combate às formas de violação de direitos afetas a seu público, o que exige que as ações comunitárias planejadas contribuam para a construção de relações de convivência familiar e comunitária não violentas, fundadas na proteção social e cuidado.</w:t>
      </w:r>
    </w:p>
    <w:p w14:paraId="111B7AB5"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oficinas e as ações comunitárias devem ser preparadas dentro da metodologia e dos princípios orientadores, respeitando as especificidades do público atendido. Deve garantir que os educadores/arte educadores e educadores par tenham previsto dentro da sua carga horária contratada, um horário para o planejamento individual e coletivo, estudos, pesquisas, organização de materiais a serem utilizados nas atividades e nos casos necessários, garantir que participem de reuniões com os serviços, para avaliações e alinhamento das atividades. </w:t>
      </w:r>
    </w:p>
    <w:p w14:paraId="663F1917"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 educadores sociais/arte educadores, poderão utilizar um dia na semana, ou períodos do dia definidos, para o planejamento das atividades sob supervisão da coordenação do serviço e da pedagoga. </w:t>
      </w:r>
    </w:p>
    <w:p w14:paraId="1DB26F0F"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início da parceria a OSC deverá participar de formação específica, para a apropriação do diagnóstico da demanda e dos locais de execução, </w:t>
      </w:r>
      <w:r>
        <w:rPr>
          <w:rFonts w:ascii="Times New Roman" w:eastAsia="Times New Roman" w:hAnsi="Times New Roman" w:cs="Times New Roman"/>
          <w:sz w:val="24"/>
          <w:szCs w:val="24"/>
        </w:rPr>
        <w:lastRenderedPageBreak/>
        <w:t>e o planejamento conjunto com a Gerência de Média Complexidade e coordenação da unidade. Sendo necessária a constante articulação com a equipe do serviço para a troca de informações e intervenção conjuntas conforme planejado.</w:t>
      </w:r>
    </w:p>
    <w:p w14:paraId="615B54E9"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OSC deverá planejar a oferta de alimentação diferenciada aos usuários nos dias e nos locais de realização das ações comunitárias ou atividades externas com recurso previsto no Edital para esta finalidade, conforme estabelecido no item 8.4.</w:t>
      </w:r>
    </w:p>
    <w:p w14:paraId="07D54CE8"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programa está comprometido com um produto que deve ser partilhado ao final, seja em ações comunitárias, espaços de exposição de projetos ou outros espaços da comunidade. Os projetos pedagógicos podem ter objetivos de curto, médio e longo prazos.</w:t>
      </w:r>
    </w:p>
    <w:p w14:paraId="1CF42717" w14:textId="77777777" w:rsidR="00B63D57" w:rsidRDefault="00B63D57">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p>
    <w:p w14:paraId="6EC301FC" w14:textId="7D6EA1B3" w:rsidR="00B63D57" w:rsidRPr="00D031E4"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9.2 Formas de execução:</w:t>
      </w:r>
    </w:p>
    <w:p w14:paraId="4A3002B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 orientadores sociais/oficineiros - arte educadores, atuarão diretamente na oferta de oficinas lúdico-reflexivas, arte educação e pedagógicas, inseridas nas ações do serviço, em conjunto ou não com o técnico de referência da unidade, em um ou vários encontros, em um dado período de tempo, pactuado no planejamento e avaliação a depender dos critérios estabelecidos pelos profissionais envolvidos, sempre na busca de desenvolver estratégias conjuntas a partir do perfil de desproteção social dos grupos e do território. </w:t>
      </w:r>
    </w:p>
    <w:p w14:paraId="2EE48B6F" w14:textId="270F1669"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 Educadores Par atuarão de forma estratégica, seja </w:t>
      </w:r>
      <w:proofErr w:type="spellStart"/>
      <w:r>
        <w:rPr>
          <w:rFonts w:ascii="Times New Roman" w:eastAsia="Times New Roman" w:hAnsi="Times New Roman" w:cs="Times New Roman"/>
          <w:sz w:val="24"/>
          <w:szCs w:val="24"/>
        </w:rPr>
        <w:t>co-facilitando</w:t>
      </w:r>
      <w:proofErr w:type="spellEnd"/>
      <w:r>
        <w:rPr>
          <w:rFonts w:ascii="Times New Roman" w:eastAsia="Times New Roman" w:hAnsi="Times New Roman" w:cs="Times New Roman"/>
          <w:sz w:val="24"/>
          <w:szCs w:val="24"/>
        </w:rPr>
        <w:t xml:space="preserve"> oficinas com foco em diálogo e vivência, ou participando ativamente do planejamento e das formações iniciais e continuadas, contribuindo com a perspectiva do adolescente que concluiu o cumprimento da medida socioeducativa para </w:t>
      </w:r>
      <w:r w:rsidR="00D031E4">
        <w:rPr>
          <w:rFonts w:ascii="Times New Roman" w:eastAsia="Times New Roman" w:hAnsi="Times New Roman" w:cs="Times New Roman"/>
          <w:sz w:val="24"/>
          <w:szCs w:val="24"/>
        </w:rPr>
        <w:t>a apropriação</w:t>
      </w:r>
      <w:r>
        <w:rPr>
          <w:rFonts w:ascii="Times New Roman" w:eastAsia="Times New Roman" w:hAnsi="Times New Roman" w:cs="Times New Roman"/>
          <w:sz w:val="24"/>
          <w:szCs w:val="24"/>
        </w:rPr>
        <w:t xml:space="preserve"> do diagnóstico e a qualificação da intervenção pedagógica.</w:t>
      </w:r>
    </w:p>
    <w:p w14:paraId="10C5E536"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de oficinas lúdico-reflexivas, arte educação e pedagógicas e ações comunitárias poderão ser realizadas no equipamento do serviço, em outros equipamentos da rede socioassistencial e/ou intersetorial presentes no território ou em espaços alternativos da comunidade no território (rua, quadras, praças, centros comunitários, entre outros), conforme planejamento.</w:t>
      </w:r>
    </w:p>
    <w:p w14:paraId="12F711D3"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início da parceria a OSC deverá participar de formação específica, com acesso a apropriação do diagnóstico da demanda e dos locais de execução, e o planejamento conjunto com a Diretoria de Proteção Social Especial por meio da Gerência de Média Complexidade e Coordenação da unidade. O Educador-Par será parte integrante desta formação, sendo o agente de apresentação da perspectiva vivencial aos demais trabalhadores.</w:t>
      </w:r>
    </w:p>
    <w:p w14:paraId="2B7390E3"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É necessária a constante articulação com a equipe do serviço de proteção social especial para a troca de informações e eventuais necessidades de intervenção conjuntas.</w:t>
      </w:r>
    </w:p>
    <w:p w14:paraId="0B8A2803"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4E2DC2DF"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9.3 Princípios Orientadores do Trabalho a ser desenvolvido</w:t>
      </w:r>
    </w:p>
    <w:p w14:paraId="4C99BF4D"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color w:val="000000"/>
          <w:sz w:val="24"/>
          <w:szCs w:val="24"/>
        </w:rPr>
      </w:pPr>
    </w:p>
    <w:p w14:paraId="414CC217" w14:textId="77777777" w:rsidR="00B63D57" w:rsidRDefault="004A5CC9">
      <w:pPr>
        <w:widowControl w:val="0"/>
        <w:numPr>
          <w:ilvl w:val="0"/>
          <w:numId w:val="23"/>
        </w:numPr>
        <w:pBdr>
          <w:top w:val="nil"/>
          <w:left w:val="nil"/>
          <w:bottom w:val="nil"/>
          <w:right w:val="nil"/>
          <w:between w:val="nil"/>
        </w:pBdr>
        <w:spacing w:after="0" w:line="240" w:lineRule="auto"/>
        <w:ind w:right="567"/>
        <w:jc w:val="both"/>
      </w:pPr>
      <w:r>
        <w:rPr>
          <w:rFonts w:ascii="Times New Roman" w:eastAsia="Times New Roman" w:hAnsi="Times New Roman" w:cs="Times New Roman"/>
          <w:color w:val="000008"/>
          <w:sz w:val="24"/>
          <w:szCs w:val="24"/>
        </w:rPr>
        <w:t>Promoção de informação e acesso sobre formas de conviver, relações interpessoais não violentas, violações de direito, direitos socioassistenciais e direitos humanos;</w:t>
      </w:r>
    </w:p>
    <w:p w14:paraId="38BED362" w14:textId="77777777" w:rsidR="00B63D57" w:rsidRDefault="004A5CC9">
      <w:pPr>
        <w:widowControl w:val="0"/>
        <w:numPr>
          <w:ilvl w:val="0"/>
          <w:numId w:val="23"/>
        </w:numPr>
        <w:spacing w:before="240" w:after="240" w:line="240" w:lineRule="auto"/>
        <w:jc w:val="both"/>
        <w:rPr>
          <w:rFonts w:ascii="Times New Roman" w:eastAsia="Times New Roman" w:hAnsi="Times New Roman" w:cs="Times New Roman"/>
          <w:color w:val="000008"/>
          <w:sz w:val="24"/>
          <w:szCs w:val="24"/>
        </w:rPr>
      </w:pPr>
      <w:r>
        <w:rPr>
          <w:rFonts w:ascii="Times New Roman" w:eastAsia="Times New Roman" w:hAnsi="Times New Roman" w:cs="Times New Roman"/>
          <w:color w:val="000008"/>
          <w:sz w:val="24"/>
          <w:szCs w:val="24"/>
        </w:rPr>
        <w:t>Promoção de diálogos e reflexões sobre os atos infracionais, as medidas socioeducativas e formas de convívio social, com o apoio da mediação e da experiência concreta do Educador-Par, visando aumentar a credibilidade e o engajamento dos adolescentes.</w:t>
      </w:r>
    </w:p>
    <w:p w14:paraId="0BC02714" w14:textId="77777777" w:rsidR="00B63D57" w:rsidRDefault="004A5CC9">
      <w:pPr>
        <w:widowControl w:val="0"/>
        <w:numPr>
          <w:ilvl w:val="0"/>
          <w:numId w:val="23"/>
        </w:numPr>
        <w:pBdr>
          <w:top w:val="nil"/>
          <w:left w:val="nil"/>
          <w:bottom w:val="nil"/>
          <w:right w:val="nil"/>
          <w:between w:val="nil"/>
        </w:pBdr>
        <w:spacing w:after="0" w:line="240" w:lineRule="auto"/>
        <w:ind w:right="567"/>
        <w:jc w:val="both"/>
        <w:rPr>
          <w:rFonts w:ascii="Times New Roman" w:eastAsia="Times New Roman" w:hAnsi="Times New Roman" w:cs="Times New Roman"/>
          <w:color w:val="000008"/>
          <w:sz w:val="24"/>
          <w:szCs w:val="24"/>
        </w:rPr>
      </w:pPr>
      <w:r>
        <w:rPr>
          <w:rFonts w:ascii="Times New Roman" w:eastAsia="Times New Roman" w:hAnsi="Times New Roman" w:cs="Times New Roman"/>
          <w:color w:val="000008"/>
          <w:sz w:val="24"/>
          <w:szCs w:val="24"/>
        </w:rPr>
        <w:t>Promoção de diálogos e reflexões sobre os atos infracionais, as medidas socioeducativas e formas de convívio social;</w:t>
      </w:r>
    </w:p>
    <w:p w14:paraId="65A7E0E3" w14:textId="77777777" w:rsidR="00B63D57" w:rsidRDefault="004A5CC9">
      <w:pPr>
        <w:widowControl w:val="0"/>
        <w:numPr>
          <w:ilvl w:val="0"/>
          <w:numId w:val="23"/>
        </w:numPr>
        <w:pBdr>
          <w:top w:val="nil"/>
          <w:left w:val="nil"/>
          <w:bottom w:val="nil"/>
          <w:right w:val="nil"/>
          <w:between w:val="nil"/>
        </w:pBdr>
        <w:spacing w:after="0" w:line="240" w:lineRule="auto"/>
        <w:ind w:right="567"/>
        <w:jc w:val="both"/>
      </w:pPr>
      <w:r>
        <w:rPr>
          <w:rFonts w:ascii="Times New Roman" w:eastAsia="Times New Roman" w:hAnsi="Times New Roman" w:cs="Times New Roman"/>
          <w:color w:val="000008"/>
          <w:sz w:val="24"/>
          <w:szCs w:val="24"/>
        </w:rPr>
        <w:t xml:space="preserve">Diálogo com o coletivo por meio </w:t>
      </w:r>
      <w:r>
        <w:rPr>
          <w:rFonts w:ascii="Times New Roman" w:eastAsia="Times New Roman" w:hAnsi="Times New Roman" w:cs="Times New Roman"/>
          <w:color w:val="00000A"/>
          <w:sz w:val="24"/>
          <w:szCs w:val="24"/>
        </w:rPr>
        <w:t>metodologias lúdico-reflexivas, de arte educação e pedagógicas</w:t>
      </w:r>
      <w:r>
        <w:rPr>
          <w:rFonts w:ascii="Times New Roman" w:eastAsia="Times New Roman" w:hAnsi="Times New Roman" w:cs="Times New Roman"/>
          <w:color w:val="000008"/>
          <w:sz w:val="24"/>
          <w:szCs w:val="24"/>
        </w:rPr>
        <w:t xml:space="preserve">; </w:t>
      </w:r>
    </w:p>
    <w:p w14:paraId="746B4E43" w14:textId="77777777" w:rsidR="00B63D57" w:rsidRDefault="004A5CC9">
      <w:pPr>
        <w:widowControl w:val="0"/>
        <w:numPr>
          <w:ilvl w:val="0"/>
          <w:numId w:val="23"/>
        </w:numPr>
        <w:pBdr>
          <w:top w:val="nil"/>
          <w:left w:val="nil"/>
          <w:bottom w:val="nil"/>
          <w:right w:val="nil"/>
          <w:between w:val="nil"/>
        </w:pBdr>
        <w:spacing w:after="0" w:line="240" w:lineRule="auto"/>
        <w:ind w:right="567"/>
        <w:jc w:val="both"/>
        <w:rPr>
          <w:rFonts w:ascii="Times New Roman" w:eastAsia="Times New Roman" w:hAnsi="Times New Roman" w:cs="Times New Roman"/>
          <w:color w:val="000008"/>
          <w:sz w:val="24"/>
          <w:szCs w:val="24"/>
        </w:rPr>
      </w:pPr>
      <w:r>
        <w:rPr>
          <w:rFonts w:ascii="Times New Roman" w:eastAsia="Times New Roman" w:hAnsi="Times New Roman" w:cs="Times New Roman"/>
          <w:color w:val="000008"/>
          <w:sz w:val="24"/>
          <w:szCs w:val="24"/>
        </w:rPr>
        <w:t>Mobilização da participação dos(as) usuários(as) no processo de elaboração, participação e avaliação das oficinas;</w:t>
      </w:r>
    </w:p>
    <w:p w14:paraId="53A64C76" w14:textId="679B80D1" w:rsidR="00B63D57" w:rsidRDefault="004A5CC9">
      <w:pPr>
        <w:widowControl w:val="0"/>
        <w:numPr>
          <w:ilvl w:val="0"/>
          <w:numId w:val="23"/>
        </w:numPr>
        <w:pBdr>
          <w:top w:val="nil"/>
          <w:left w:val="nil"/>
          <w:bottom w:val="nil"/>
          <w:right w:val="nil"/>
          <w:between w:val="nil"/>
        </w:pBdr>
        <w:spacing w:after="0" w:line="240" w:lineRule="auto"/>
        <w:ind w:right="567"/>
        <w:jc w:val="both"/>
        <w:rPr>
          <w:rFonts w:ascii="Times New Roman" w:eastAsia="Times New Roman" w:hAnsi="Times New Roman" w:cs="Times New Roman"/>
          <w:color w:val="000008"/>
          <w:sz w:val="24"/>
          <w:szCs w:val="24"/>
        </w:rPr>
      </w:pPr>
      <w:r>
        <w:rPr>
          <w:rFonts w:ascii="Times New Roman" w:eastAsia="Times New Roman" w:hAnsi="Times New Roman" w:cs="Times New Roman"/>
          <w:color w:val="000008"/>
          <w:sz w:val="24"/>
          <w:szCs w:val="24"/>
        </w:rPr>
        <w:t xml:space="preserve">Reconhecimento das as necessidades biopsicossociais e </w:t>
      </w:r>
      <w:r w:rsidR="00D031E4">
        <w:rPr>
          <w:rFonts w:ascii="Times New Roman" w:eastAsia="Times New Roman" w:hAnsi="Times New Roman" w:cs="Times New Roman"/>
          <w:color w:val="000008"/>
          <w:sz w:val="24"/>
          <w:szCs w:val="24"/>
        </w:rPr>
        <w:t>pedagógicas,</w:t>
      </w:r>
      <w:r>
        <w:rPr>
          <w:rFonts w:ascii="Times New Roman" w:eastAsia="Times New Roman" w:hAnsi="Times New Roman" w:cs="Times New Roman"/>
          <w:color w:val="000008"/>
          <w:sz w:val="24"/>
          <w:szCs w:val="24"/>
        </w:rPr>
        <w:t xml:space="preserve"> que visem ao fortalecimento dos vínculos familiares e comunitários;</w:t>
      </w:r>
    </w:p>
    <w:p w14:paraId="2DD028E7" w14:textId="77777777" w:rsidR="00B63D57" w:rsidRDefault="004A5CC9">
      <w:pPr>
        <w:widowControl w:val="0"/>
        <w:numPr>
          <w:ilvl w:val="0"/>
          <w:numId w:val="23"/>
        </w:numPr>
        <w:pBdr>
          <w:top w:val="nil"/>
          <w:left w:val="nil"/>
          <w:bottom w:val="nil"/>
          <w:right w:val="nil"/>
          <w:between w:val="nil"/>
        </w:pBdr>
        <w:spacing w:after="0" w:line="240" w:lineRule="auto"/>
        <w:ind w:right="567"/>
        <w:jc w:val="both"/>
        <w:rPr>
          <w:rFonts w:ascii="Times New Roman" w:eastAsia="Times New Roman" w:hAnsi="Times New Roman" w:cs="Times New Roman"/>
          <w:color w:val="000008"/>
          <w:sz w:val="24"/>
          <w:szCs w:val="24"/>
        </w:rPr>
      </w:pPr>
      <w:r>
        <w:rPr>
          <w:rFonts w:ascii="Times New Roman" w:eastAsia="Times New Roman" w:hAnsi="Times New Roman" w:cs="Times New Roman"/>
          <w:color w:val="000008"/>
          <w:sz w:val="24"/>
          <w:szCs w:val="24"/>
        </w:rPr>
        <w:t>Reconhecimento e respeito dos usuários e suas famílias em sua condição de desproteção social.</w:t>
      </w:r>
    </w:p>
    <w:p w14:paraId="25BDFE2F"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8"/>
          <w:sz w:val="24"/>
          <w:szCs w:val="24"/>
        </w:rPr>
      </w:pPr>
    </w:p>
    <w:p w14:paraId="04CD29DE"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9.4 Aquisições dos Usuários </w:t>
      </w:r>
    </w:p>
    <w:p w14:paraId="4DCBE67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das vivências propostas pelo programa, alguns resultados e aquisições são esperados aos usuários, como: </w:t>
      </w:r>
    </w:p>
    <w:p w14:paraId="22563622" w14:textId="316B5624"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Aumento da consciência sobre direitos fundamentais, socioassistenciais e </w:t>
      </w:r>
      <w:r w:rsidR="00D031E4">
        <w:rPr>
          <w:rFonts w:ascii="Times New Roman" w:eastAsia="Times New Roman" w:hAnsi="Times New Roman" w:cs="Times New Roman"/>
          <w:sz w:val="24"/>
          <w:szCs w:val="24"/>
        </w:rPr>
        <w:t>humanos, assim</w:t>
      </w:r>
      <w:r>
        <w:rPr>
          <w:rFonts w:ascii="Times New Roman" w:eastAsia="Times New Roman" w:hAnsi="Times New Roman" w:cs="Times New Roman"/>
          <w:sz w:val="24"/>
          <w:szCs w:val="24"/>
        </w:rPr>
        <w:t>, aumento da capacidade de reivindicá-los e defendê-los;</w:t>
      </w:r>
    </w:p>
    <w:p w14:paraId="60677F54"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Fortalecimento de seu protagonismo - com desenvolvimento de habilidades de tomar decisões, se posicionar e agir de forma autônoma;</w:t>
      </w:r>
    </w:p>
    <w:p w14:paraId="7D8CB691"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Desenvolvimento de habilidades de negociação e comunicação não violenta;</w:t>
      </w:r>
    </w:p>
    <w:p w14:paraId="1A44DEF3"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 Melhora da autoestima e confiança em si mesmo, a partir do reconhecimento de suas potencialidades e da validação de sua trajetória pelo par;</w:t>
      </w:r>
    </w:p>
    <w:p w14:paraId="5F29D6EF"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 Maior reconhecimento e valorização das diversidades étnicas, raciais, religiosas e sexuais;</w:t>
      </w:r>
    </w:p>
    <w:p w14:paraId="632773AD"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 Fortalecimento do sentimento de pertencimento;</w:t>
      </w:r>
    </w:p>
    <w:p w14:paraId="7B8DA06A"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 Ampliação da capacidade de reflexão crítica</w:t>
      </w:r>
      <w:r>
        <w:rPr>
          <w:rFonts w:ascii="Times New Roman" w:eastAsia="Times New Roman" w:hAnsi="Times New Roman" w:cs="Times New Roman"/>
          <w:strike/>
          <w:sz w:val="24"/>
          <w:szCs w:val="24"/>
        </w:rPr>
        <w:t xml:space="preserve"> </w:t>
      </w:r>
      <w:r>
        <w:rPr>
          <w:rFonts w:ascii="Times New Roman" w:eastAsia="Times New Roman" w:hAnsi="Times New Roman" w:cs="Times New Roman"/>
          <w:sz w:val="24"/>
          <w:szCs w:val="24"/>
        </w:rPr>
        <w:t>sobre a realidade econômica, e consequente desenvolvimento de uma consciência crítica sobre suas circunstâncias e o território em que vivem.</w:t>
      </w:r>
    </w:p>
    <w:p w14:paraId="30A724BA" w14:textId="7DD46E01" w:rsidR="00B63D57" w:rsidRDefault="004A5CC9" w:rsidP="00D031E4">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 Construção/reconstrução de projetos de vida </w:t>
      </w:r>
      <w:proofErr w:type="spellStart"/>
      <w:r>
        <w:rPr>
          <w:rFonts w:ascii="Times New Roman" w:eastAsia="Times New Roman" w:hAnsi="Times New Roman" w:cs="Times New Roman"/>
          <w:sz w:val="24"/>
          <w:szCs w:val="24"/>
        </w:rPr>
        <w:t>pós-medida</w:t>
      </w:r>
      <w:proofErr w:type="spellEnd"/>
      <w:r>
        <w:rPr>
          <w:rFonts w:ascii="Times New Roman" w:eastAsia="Times New Roman" w:hAnsi="Times New Roman" w:cs="Times New Roman"/>
          <w:sz w:val="24"/>
          <w:szCs w:val="24"/>
        </w:rPr>
        <w:t xml:space="preserve"> socioeducativa, com foco na não-reiteração e na inserção social positiva, tendo o Educador-Par como referência de sucesso.</w:t>
      </w:r>
    </w:p>
    <w:p w14:paraId="1738D2BC" w14:textId="77777777" w:rsidR="00B63D57" w:rsidRDefault="00B63D57">
      <w:pPr>
        <w:ind w:right="567"/>
        <w:jc w:val="both"/>
        <w:rPr>
          <w:rFonts w:ascii="Times New Roman" w:eastAsia="Times New Roman" w:hAnsi="Times New Roman" w:cs="Times New Roman"/>
          <w:color w:val="444746"/>
          <w:sz w:val="24"/>
          <w:szCs w:val="24"/>
        </w:rPr>
      </w:pPr>
    </w:p>
    <w:p w14:paraId="79F934A2"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1</w:t>
      </w:r>
      <w:r>
        <w:rPr>
          <w:rFonts w:ascii="Times New Roman" w:eastAsia="Times New Roman" w:hAnsi="Times New Roman" w:cs="Times New Roman"/>
          <w:b/>
          <w:color w:val="000000"/>
          <w:sz w:val="24"/>
          <w:szCs w:val="24"/>
        </w:rPr>
        <w:t>0. DOCUMENTOS A SEREM PRODUZIDOS</w:t>
      </w:r>
    </w:p>
    <w:p w14:paraId="68652FD9"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b/>
          <w:color w:val="000000"/>
          <w:sz w:val="24"/>
          <w:szCs w:val="24"/>
        </w:rPr>
      </w:pPr>
    </w:p>
    <w:p w14:paraId="0CE9818F" w14:textId="137CD039"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 Projeto Político Pedagógico:</w:t>
      </w:r>
      <w:r>
        <w:rPr>
          <w:rFonts w:ascii="Times New Roman" w:eastAsia="Times New Roman" w:hAnsi="Times New Roman" w:cs="Times New Roman"/>
          <w:color w:val="000000"/>
          <w:sz w:val="24"/>
          <w:szCs w:val="24"/>
        </w:rPr>
        <w:t xml:space="preserve"> a OSC deverá elaborar um Projeto Político Pedagógico (PPP), que deve orientar a proposta de funcionamento das atividades, do programa e sua relação com a rede de serviços, com familiares e comunidade. Deve ser uma tarefa elaborada com envolvimento do coordenador, do pedagogo, dos orient</w:t>
      </w:r>
      <w:r>
        <w:rPr>
          <w:rFonts w:ascii="Times New Roman" w:eastAsia="Times New Roman" w:hAnsi="Times New Roman" w:cs="Times New Roman"/>
          <w:sz w:val="24"/>
          <w:szCs w:val="24"/>
        </w:rPr>
        <w:t>adores sociais/</w:t>
      </w:r>
      <w:r>
        <w:rPr>
          <w:rFonts w:ascii="Times New Roman" w:eastAsia="Times New Roman" w:hAnsi="Times New Roman" w:cs="Times New Roman"/>
          <w:color w:val="000000"/>
          <w:sz w:val="24"/>
          <w:szCs w:val="24"/>
        </w:rPr>
        <w:t>oficineiros - arte ed</w:t>
      </w:r>
      <w:r>
        <w:rPr>
          <w:rFonts w:ascii="Times New Roman" w:eastAsia="Times New Roman" w:hAnsi="Times New Roman" w:cs="Times New Roman"/>
          <w:sz w:val="24"/>
          <w:szCs w:val="24"/>
        </w:rPr>
        <w:t>ucadores</w:t>
      </w:r>
      <w:r>
        <w:rPr>
          <w:rFonts w:ascii="Times New Roman" w:eastAsia="Times New Roman" w:hAnsi="Times New Roman" w:cs="Times New Roman"/>
          <w:color w:val="000000"/>
          <w:sz w:val="24"/>
          <w:szCs w:val="24"/>
        </w:rPr>
        <w:t xml:space="preserve">, coordenações das unidades e equipe dos serviços </w:t>
      </w:r>
      <w:proofErr w:type="spellStart"/>
      <w:r>
        <w:rPr>
          <w:rFonts w:ascii="Times New Roman" w:eastAsia="Times New Roman" w:hAnsi="Times New Roman" w:cs="Times New Roman"/>
          <w:sz w:val="24"/>
          <w:szCs w:val="24"/>
        </w:rPr>
        <w:t>Creas</w:t>
      </w:r>
      <w:proofErr w:type="spellEnd"/>
      <w:r w:rsidR="00D031E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SMSE</w:t>
      </w:r>
      <w:r>
        <w:rPr>
          <w:rFonts w:ascii="Times New Roman" w:eastAsia="Times New Roman" w:hAnsi="Times New Roman" w:cs="Times New Roman"/>
          <w:color w:val="000000"/>
          <w:sz w:val="24"/>
          <w:szCs w:val="24"/>
        </w:rPr>
        <w:t>, e contar com a participação dos usuários, quando possível;</w:t>
      </w:r>
    </w:p>
    <w:p w14:paraId="751C09BC"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4FAE79BE" w14:textId="598D0EC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b.</w:t>
      </w:r>
      <w:r w:rsidR="00D031E4">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Relatório de atividades:</w:t>
      </w:r>
      <w:r>
        <w:rPr>
          <w:rFonts w:ascii="Times New Roman" w:eastAsia="Times New Roman" w:hAnsi="Times New Roman" w:cs="Times New Roman"/>
          <w:color w:val="000000"/>
          <w:sz w:val="24"/>
          <w:szCs w:val="24"/>
        </w:rPr>
        <w:t xml:space="preserve"> Relatório quantitativo e qualitativo a ser entregue mensalmente e Relatório de Execução do Objeto parcial (quando necessário), anual no final de cada exercício e final da parceria;</w:t>
      </w:r>
    </w:p>
    <w:p w14:paraId="73813F05"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405B8A38" w14:textId="364CCBB6"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w:t>
      </w:r>
      <w:r w:rsidR="00D031E4">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Registro das informações no SIT do Tribunal de Contas do Estado do Paraná:</w:t>
      </w:r>
      <w:r>
        <w:rPr>
          <w:rFonts w:ascii="Times New Roman" w:eastAsia="Times New Roman" w:hAnsi="Times New Roman" w:cs="Times New Roman"/>
          <w:color w:val="000000"/>
          <w:sz w:val="24"/>
          <w:szCs w:val="24"/>
        </w:rPr>
        <w:t xml:space="preserve"> a alimentação do SIT deverá ser mensal, observados os fechamentos bimestrais;</w:t>
      </w:r>
    </w:p>
    <w:p w14:paraId="12D2534C"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29D252FE" w14:textId="3B2FD704"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w:t>
      </w:r>
      <w:r w:rsidR="00D031E4">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Registro das informações no IRSAS: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Deverão ser registradas sistematicamente todas as informações pertinentes, como a realização das oficinas, presença/falta dos usuários nas oficinas e outras atividades ofertadas. </w:t>
      </w:r>
      <w:r>
        <w:rPr>
          <w:rFonts w:ascii="Times New Roman" w:eastAsia="Times New Roman" w:hAnsi="Times New Roman" w:cs="Times New Roman"/>
          <w:color w:val="000000"/>
          <w:sz w:val="24"/>
          <w:szCs w:val="24"/>
        </w:rPr>
        <w:t>As informações contidas neste sistema serão uma das bases de dados utilizadas para monitoramento e avaliação das ações no programa;</w:t>
      </w:r>
    </w:p>
    <w:p w14:paraId="04C69F96"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52E4F1A4"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Pesquisas de satisfação:</w:t>
      </w:r>
      <w:r>
        <w:rPr>
          <w:rFonts w:ascii="Times New Roman" w:eastAsia="Times New Roman" w:hAnsi="Times New Roman" w:cs="Times New Roman"/>
          <w:color w:val="000000"/>
          <w:sz w:val="24"/>
          <w:szCs w:val="24"/>
        </w:rPr>
        <w:t xml:space="preserve"> para avaliação das atividades realizadas com usuários e apresentação de lista presença das oficinas devidamente assinada pelos participantes.</w:t>
      </w:r>
    </w:p>
    <w:p w14:paraId="34170A9A"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72FE909B"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 Plano de Ação e Relatório de Atividades </w:t>
      </w:r>
      <w:r>
        <w:rPr>
          <w:rFonts w:ascii="Times New Roman" w:eastAsia="Times New Roman" w:hAnsi="Times New Roman" w:cs="Times New Roman"/>
          <w:b/>
          <w:sz w:val="24"/>
          <w:szCs w:val="24"/>
        </w:rPr>
        <w:t>Anual</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apresentar anualmente o</w:t>
      </w:r>
      <w:r>
        <w:rPr>
          <w:rFonts w:ascii="Times New Roman" w:eastAsia="Times New Roman" w:hAnsi="Times New Roman" w:cs="Times New Roman"/>
          <w:sz w:val="24"/>
          <w:szCs w:val="24"/>
        </w:rPr>
        <w:t xml:space="preserve">s referidos documentos </w:t>
      </w:r>
      <w:r>
        <w:rPr>
          <w:rFonts w:ascii="Times New Roman" w:eastAsia="Times New Roman" w:hAnsi="Times New Roman" w:cs="Times New Roman"/>
          <w:color w:val="000000"/>
          <w:sz w:val="24"/>
          <w:szCs w:val="24"/>
        </w:rPr>
        <w:t xml:space="preserve">ao CMAS com cópia Gestora de Parceria. </w:t>
      </w:r>
    </w:p>
    <w:p w14:paraId="2AFE8245"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1EA8A3D4" w14:textId="77777777" w:rsidR="00D031E4" w:rsidRDefault="00D031E4">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47A4BA9B" w14:textId="77777777" w:rsidR="00D031E4" w:rsidRDefault="00D031E4">
      <w:pPr>
        <w:pBdr>
          <w:top w:val="nil"/>
          <w:left w:val="nil"/>
          <w:bottom w:val="nil"/>
          <w:right w:val="nil"/>
          <w:between w:val="nil"/>
        </w:pBdr>
        <w:tabs>
          <w:tab w:val="left" w:pos="2268"/>
        </w:tabs>
        <w:ind w:right="567"/>
        <w:jc w:val="both"/>
        <w:rPr>
          <w:rFonts w:ascii="Times New Roman" w:eastAsia="Times New Roman" w:hAnsi="Times New Roman" w:cs="Times New Roman"/>
          <w:color w:val="000000"/>
          <w:sz w:val="24"/>
          <w:szCs w:val="24"/>
        </w:rPr>
      </w:pPr>
    </w:p>
    <w:p w14:paraId="087064A1" w14:textId="159795BE" w:rsidR="00B63D57" w:rsidRDefault="004A5CC9" w:rsidP="00D031E4">
      <w:pPr>
        <w:pBdr>
          <w:top w:val="nil"/>
          <w:left w:val="nil"/>
          <w:bottom w:val="nil"/>
          <w:right w:val="nil"/>
          <w:between w:val="nil"/>
        </w:pBdr>
        <w:tabs>
          <w:tab w:val="left" w:pos="2268"/>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11.MONITORAMENTO E AVALIAÇÃO</w:t>
      </w:r>
    </w:p>
    <w:p w14:paraId="5AD13BBF"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monitoramento e avaliação serão efetivados pela Administração Pública, por intermédio da Gerência dos Serviços de Média Complexidade, da Coordenação de serviço envolvida, da Comissão de Monitoramento e Avaliação, bem como pela Diretoria de Proteção Social Especial.</w:t>
      </w:r>
    </w:p>
    <w:p w14:paraId="27EDE9C3"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Diretoria de Gestão do Sistema Municipal de Assistência Social por meio de suas Gerências, realizará as ações de sua competência. </w:t>
      </w:r>
    </w:p>
    <w:p w14:paraId="6D2DB80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 Gestor de Parcerias realizará o acompanhamento e a fiscalização da execução do serviço, pautada no Plano de Trabalho pactuado com a Administração Pública.</w:t>
      </w:r>
    </w:p>
    <w:p w14:paraId="0DFABF3D"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ações serão realizadas mediante: visitas in loco periódicas e ou quando necessário,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participantes e coordenação do serviço, análise dos registros no sistema IRSAS e participação nas reuniões com o serviço envolvido. </w:t>
      </w:r>
    </w:p>
    <w:p w14:paraId="67874C04" w14:textId="77777777" w:rsidR="00B63D57" w:rsidRDefault="004A5CC9">
      <w:pPr>
        <w:pBdr>
          <w:top w:val="nil"/>
          <w:left w:val="nil"/>
          <w:bottom w:val="nil"/>
          <w:right w:val="nil"/>
          <w:between w:val="nil"/>
        </w:pBdr>
        <w:spacing w:before="240" w:after="240"/>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ações acima, não excluem o acompanhamento e fiscalização realizados pelo Conselho Municipal de Assistência Social e pelos órgãos de controle.</w:t>
      </w:r>
    </w:p>
    <w:p w14:paraId="4C7C32E2"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772267D3" w14:textId="73584DCC" w:rsidR="00B63D57" w:rsidRPr="00D031E4"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12.  INDICADORES DE AVALIAÇÃO DE RESULTADOS </w:t>
      </w:r>
    </w:p>
    <w:p w14:paraId="7DF5F060" w14:textId="1DAD78A8" w:rsidR="00B63D57" w:rsidRDefault="004A5CC9">
      <w:pPr>
        <w:pBdr>
          <w:top w:val="nil"/>
          <w:left w:val="nil"/>
          <w:bottom w:val="nil"/>
          <w:right w:val="nil"/>
          <w:between w:val="nil"/>
        </w:pBdr>
        <w:ind w:right="567"/>
        <w:jc w:val="both"/>
        <w:rPr>
          <w:rFonts w:ascii="Times New Roman" w:eastAsia="Times New Roman" w:hAnsi="Times New Roman" w:cs="Times New Roman"/>
          <w:color w:val="FF0000"/>
          <w:sz w:val="24"/>
          <w:szCs w:val="24"/>
        </w:rPr>
      </w:pP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sz w:val="24"/>
          <w:szCs w:val="24"/>
        </w:rPr>
        <w:t xml:space="preserve">Objetivo 1: </w:t>
      </w:r>
      <w:r>
        <w:rPr>
          <w:rFonts w:ascii="Times New Roman" w:eastAsia="Times New Roman" w:hAnsi="Times New Roman" w:cs="Times New Roman"/>
          <w:sz w:val="24"/>
          <w:szCs w:val="24"/>
        </w:rPr>
        <w:t xml:space="preserve">Promover atividades por meio de oficinas lúdico-reflexivas, arte educativas e pedagógicas, inseridas nas ofertas dos serviços, como grupos de acolhida e </w:t>
      </w:r>
      <w:proofErr w:type="gramStart"/>
      <w:r>
        <w:rPr>
          <w:rFonts w:ascii="Times New Roman" w:eastAsia="Times New Roman" w:hAnsi="Times New Roman" w:cs="Times New Roman"/>
          <w:sz w:val="24"/>
          <w:szCs w:val="24"/>
        </w:rPr>
        <w:t>sensibilização,  grupo</w:t>
      </w:r>
      <w:proofErr w:type="gramEnd"/>
      <w:r>
        <w:rPr>
          <w:rFonts w:ascii="Times New Roman" w:eastAsia="Times New Roman" w:hAnsi="Times New Roman" w:cs="Times New Roman"/>
          <w:sz w:val="24"/>
          <w:szCs w:val="24"/>
        </w:rPr>
        <w:t xml:space="preserve"> fixos, temáticos ou de acompanhamento, ou como novas ofertas de oficinas pontuais ou de curta/média/longa duração,</w:t>
      </w:r>
      <w:r w:rsidR="00D031E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 contribuam para o protagonismo e compreensão crítica da sua realidade social, visando à ruptura com os processos de violação de direitos</w:t>
      </w:r>
    </w:p>
    <w:p w14:paraId="5F139446"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0D2C35F2" w14:textId="77777777" w:rsidR="00B63D57" w:rsidRDefault="004A5CC9">
      <w:pPr>
        <w:widowControl w:val="0"/>
        <w:numPr>
          <w:ilvl w:val="0"/>
          <w:numId w:val="18"/>
        </w:numPr>
        <w:pBdr>
          <w:top w:val="nil"/>
          <w:left w:val="nil"/>
          <w:bottom w:val="nil"/>
          <w:right w:val="nil"/>
          <w:between w:val="nil"/>
        </w:pBdr>
        <w:spacing w:after="0"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Conceito: </w:t>
      </w:r>
      <w:r>
        <w:rPr>
          <w:rFonts w:ascii="Times New Roman" w:eastAsia="Times New Roman" w:hAnsi="Times New Roman" w:cs="Times New Roman"/>
          <w:sz w:val="24"/>
          <w:szCs w:val="24"/>
        </w:rPr>
        <w:t>Mensura o número de oficinas lúdico-reflexivas, arte educativas e pedagógicas realizadas pelo educador social e arte educador.</w:t>
      </w:r>
    </w:p>
    <w:p w14:paraId="741E49B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Nome do indicador:</w:t>
      </w:r>
      <w:r>
        <w:rPr>
          <w:rFonts w:ascii="Times New Roman" w:eastAsia="Times New Roman" w:hAnsi="Times New Roman" w:cs="Times New Roman"/>
          <w:sz w:val="24"/>
          <w:szCs w:val="24"/>
        </w:rPr>
        <w:t xml:space="preserve"> Quantidade de oficinas lúdico-reflexivas, arte educativas e pedagógicas realizadas pelo educador social e arte educador ofertadas pelo programa;</w:t>
      </w:r>
    </w:p>
    <w:p w14:paraId="48FE282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Periodicidade: </w:t>
      </w:r>
      <w:r>
        <w:rPr>
          <w:rFonts w:ascii="Times New Roman" w:eastAsia="Times New Roman" w:hAnsi="Times New Roman" w:cs="Times New Roman"/>
          <w:sz w:val="24"/>
          <w:szCs w:val="24"/>
        </w:rPr>
        <w:t>Mensal;</w:t>
      </w:r>
    </w:p>
    <w:p w14:paraId="5956343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 xml:space="preserve">Relatórios e sistema IRSAS.  </w:t>
      </w:r>
    </w:p>
    <w:p w14:paraId="5B1DB44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Índice de referência</w:t>
      </w:r>
      <w:r>
        <w:rPr>
          <w:rFonts w:ascii="Times New Roman" w:eastAsia="Times New Roman" w:hAnsi="Times New Roman" w:cs="Times New Roman"/>
          <w:sz w:val="24"/>
          <w:szCs w:val="24"/>
        </w:rPr>
        <w:t xml:space="preserve">: 100 % das ações e atividades realizadas pelo programa. </w:t>
      </w:r>
    </w:p>
    <w:p w14:paraId="1D995478"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1E4A492D" w14:textId="77777777" w:rsidR="00B63D57" w:rsidRDefault="004A5CC9">
      <w:pPr>
        <w:widowControl w:val="0"/>
        <w:numPr>
          <w:ilvl w:val="0"/>
          <w:numId w:val="18"/>
        </w:numPr>
        <w:pBdr>
          <w:top w:val="nil"/>
          <w:left w:val="nil"/>
          <w:bottom w:val="nil"/>
          <w:right w:val="nil"/>
          <w:between w:val="nil"/>
        </w:pBdr>
        <w:spacing w:before="1" w:after="0"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Conceito: </w:t>
      </w:r>
      <w:r>
        <w:rPr>
          <w:rFonts w:ascii="Times New Roman" w:eastAsia="Times New Roman" w:hAnsi="Times New Roman" w:cs="Times New Roman"/>
          <w:sz w:val="24"/>
          <w:szCs w:val="24"/>
        </w:rPr>
        <w:t>Mensura as linguagens ofertadas nas oficinas realizadas em cada serviço, respeitando as linguagens estabelecidas.</w:t>
      </w:r>
    </w:p>
    <w:p w14:paraId="22E60510" w14:textId="77777777" w:rsidR="00B63D57" w:rsidRDefault="004A5CC9">
      <w:pPr>
        <w:pBdr>
          <w:top w:val="nil"/>
          <w:left w:val="nil"/>
          <w:bottom w:val="nil"/>
          <w:right w:val="nil"/>
          <w:between w:val="nil"/>
        </w:pBdr>
        <w:spacing w:before="1"/>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Nome do indicador:</w:t>
      </w:r>
      <w:r>
        <w:rPr>
          <w:rFonts w:ascii="Times New Roman" w:eastAsia="Times New Roman" w:hAnsi="Times New Roman" w:cs="Times New Roman"/>
          <w:sz w:val="24"/>
          <w:szCs w:val="24"/>
        </w:rPr>
        <w:t xml:space="preserve"> Quantidades de oficinas/grupos e linguagens ofertadas pelo programa</w:t>
      </w:r>
    </w:p>
    <w:p w14:paraId="6D5CF5C0" w14:textId="77777777" w:rsidR="00B63D57" w:rsidRDefault="004A5CC9">
      <w:pPr>
        <w:pBdr>
          <w:top w:val="nil"/>
          <w:left w:val="nil"/>
          <w:bottom w:val="nil"/>
          <w:right w:val="nil"/>
          <w:between w:val="nil"/>
        </w:pBdr>
        <w:spacing w:before="1"/>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Periodicidade: </w:t>
      </w:r>
      <w:r>
        <w:rPr>
          <w:rFonts w:ascii="Times New Roman" w:eastAsia="Times New Roman" w:hAnsi="Times New Roman" w:cs="Times New Roman"/>
          <w:sz w:val="24"/>
          <w:szCs w:val="24"/>
        </w:rPr>
        <w:t xml:space="preserve">Mensal; </w:t>
      </w:r>
    </w:p>
    <w:p w14:paraId="224CB6C5" w14:textId="77777777" w:rsidR="00B63D57" w:rsidRDefault="004A5CC9">
      <w:pPr>
        <w:pBdr>
          <w:top w:val="nil"/>
          <w:left w:val="nil"/>
          <w:bottom w:val="nil"/>
          <w:right w:val="nil"/>
          <w:between w:val="nil"/>
        </w:pBdr>
        <w:spacing w:before="1"/>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 xml:space="preserve">Relatórios, cronograma de oficinas, lista de presença, sistema IRSAS e registros fotográficos. </w:t>
      </w:r>
    </w:p>
    <w:p w14:paraId="740C6C5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Índice de referência</w:t>
      </w:r>
      <w:r>
        <w:rPr>
          <w:rFonts w:ascii="Times New Roman" w:eastAsia="Times New Roman" w:hAnsi="Times New Roman" w:cs="Times New Roman"/>
          <w:sz w:val="24"/>
          <w:szCs w:val="24"/>
        </w:rPr>
        <w:t xml:space="preserve">:  mínimo de 36 oficinas no mês e no mínimo de 2 ou 3 linguagens diferentes por serviço, ofertadas conforme cronograma de cada serviço. </w:t>
      </w:r>
    </w:p>
    <w:p w14:paraId="1BA46DF1"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0E1A7C9D" w14:textId="77777777" w:rsidR="00B63D57" w:rsidRDefault="004A5CC9">
      <w:pPr>
        <w:widowControl w:val="0"/>
        <w:numPr>
          <w:ilvl w:val="0"/>
          <w:numId w:val="18"/>
        </w:numPr>
        <w:pBdr>
          <w:top w:val="nil"/>
          <w:left w:val="nil"/>
          <w:bottom w:val="nil"/>
          <w:right w:val="nil"/>
          <w:between w:val="nil"/>
        </w:pBdr>
        <w:spacing w:after="0"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Conceito: </w:t>
      </w:r>
      <w:r>
        <w:rPr>
          <w:rFonts w:ascii="Times New Roman" w:eastAsia="Times New Roman" w:hAnsi="Times New Roman" w:cs="Times New Roman"/>
          <w:sz w:val="24"/>
          <w:szCs w:val="24"/>
        </w:rPr>
        <w:t>Mensura o número de busca ativa realizadas para a participação e/ou manutenção dos participantes nas oficinas realizadas pela equipe da OSC.</w:t>
      </w:r>
    </w:p>
    <w:p w14:paraId="292B402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Quantidade de ações de busca ativa realizadas.</w:t>
      </w:r>
    </w:p>
    <w:p w14:paraId="7B488C4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Periodicidade: </w:t>
      </w:r>
      <w:r>
        <w:rPr>
          <w:rFonts w:ascii="Times New Roman" w:eastAsia="Times New Roman" w:hAnsi="Times New Roman" w:cs="Times New Roman"/>
          <w:sz w:val="24"/>
          <w:szCs w:val="24"/>
        </w:rPr>
        <w:t>Mensal;</w:t>
      </w:r>
    </w:p>
    <w:p w14:paraId="2939780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 xml:space="preserve">Relatórios, sistema IRSAS. </w:t>
      </w:r>
    </w:p>
    <w:p w14:paraId="1CBE52E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Índice de referência</w:t>
      </w:r>
      <w:r>
        <w:rPr>
          <w:rFonts w:ascii="Times New Roman" w:eastAsia="Times New Roman" w:hAnsi="Times New Roman" w:cs="Times New Roman"/>
          <w:sz w:val="24"/>
          <w:szCs w:val="24"/>
        </w:rPr>
        <w:t>: mínimo de 50% do total no mês de participantes em cada oficinas e grupos estabelecidos nos serviços com base na frequência.</w:t>
      </w:r>
    </w:p>
    <w:p w14:paraId="4C801248"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p w14:paraId="684A393B" w14:textId="77777777" w:rsidR="00B63D57" w:rsidRDefault="004A5CC9">
      <w:pPr>
        <w:pBdr>
          <w:top w:val="nil"/>
          <w:left w:val="nil"/>
          <w:bottom w:val="nil"/>
          <w:right w:val="nil"/>
          <w:between w:val="nil"/>
        </w:pBdr>
        <w:ind w:right="567"/>
        <w:jc w:val="both"/>
        <w:rPr>
          <w:rFonts w:ascii="Times New Roman" w:eastAsia="Times New Roman" w:hAnsi="Times New Roman" w:cs="Times New Roman"/>
          <w:color w:val="FF0000"/>
          <w:sz w:val="24"/>
          <w:szCs w:val="24"/>
        </w:rPr>
      </w:pPr>
      <w:r>
        <w:rPr>
          <w:rFonts w:ascii="Times New Roman" w:eastAsia="Times New Roman" w:hAnsi="Times New Roman" w:cs="Times New Roman"/>
          <w:b/>
          <w:sz w:val="24"/>
          <w:szCs w:val="24"/>
        </w:rPr>
        <w:t>Objetivo 2</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A"/>
          <w:sz w:val="24"/>
          <w:szCs w:val="24"/>
        </w:rPr>
        <w:t>Propiciar o acesso à informação utilizando da arte-educação com relação às demandas individuais e coletivas da adolescência como informações sobre sexualidade, trabalho, consumo de drogas, violência, relacionamentos afetivos entre outros;</w:t>
      </w:r>
    </w:p>
    <w:p w14:paraId="02828DEA" w14:textId="77777777" w:rsidR="00B63D57" w:rsidRDefault="004A5CC9">
      <w:pPr>
        <w:numPr>
          <w:ilvl w:val="0"/>
          <w:numId w:val="19"/>
        </w:numPr>
        <w:pBdr>
          <w:top w:val="nil"/>
          <w:left w:val="nil"/>
          <w:bottom w:val="nil"/>
          <w:right w:val="nil"/>
          <w:between w:val="nil"/>
        </w:pBdr>
        <w:spacing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Conceito</w:t>
      </w:r>
      <w:r>
        <w:rPr>
          <w:rFonts w:ascii="Times New Roman" w:eastAsia="Times New Roman" w:hAnsi="Times New Roman" w:cs="Times New Roman"/>
          <w:sz w:val="24"/>
          <w:szCs w:val="24"/>
        </w:rPr>
        <w:t>: número de ações com enfoque em informações sobre sexualidade, trabalho, consumo de drogas, violência, relacionamentos afetivos e outros temas de demanda dos adolescentes</w:t>
      </w:r>
    </w:p>
    <w:p w14:paraId="658AF8B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Nome do indicador</w:t>
      </w:r>
      <w:r>
        <w:rPr>
          <w:rFonts w:ascii="Times New Roman" w:eastAsia="Times New Roman" w:hAnsi="Times New Roman" w:cs="Times New Roman"/>
          <w:sz w:val="24"/>
          <w:szCs w:val="24"/>
        </w:rPr>
        <w:t>: verifica a quantidade de ações com o enfoque acima desenvolvidas.</w:t>
      </w:r>
    </w:p>
    <w:p w14:paraId="1F73580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xml:space="preserve"> Mensal;</w:t>
      </w:r>
    </w:p>
    <w:p w14:paraId="2703BD3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 xml:space="preserve">Relatórios e sistema IRSAS. </w:t>
      </w:r>
    </w:p>
    <w:p w14:paraId="557F7A5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Índice de referência:</w:t>
      </w:r>
      <w:r>
        <w:rPr>
          <w:rFonts w:ascii="Times New Roman" w:eastAsia="Times New Roman" w:hAnsi="Times New Roman" w:cs="Times New Roman"/>
          <w:sz w:val="24"/>
          <w:szCs w:val="24"/>
        </w:rPr>
        <w:t xml:space="preserve"> toda a demanda apresentada pelos participantes no atendimento realizado pela equipe do programa. </w:t>
      </w:r>
    </w:p>
    <w:p w14:paraId="168549C1"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126B250B" w14:textId="77777777" w:rsidR="00B63D57" w:rsidRDefault="004A5CC9">
      <w:pPr>
        <w:pBdr>
          <w:top w:val="nil"/>
          <w:left w:val="nil"/>
          <w:bottom w:val="nil"/>
          <w:right w:val="nil"/>
          <w:between w:val="nil"/>
        </w:pBdr>
        <w:tabs>
          <w:tab w:val="left" w:pos="9498"/>
        </w:tabs>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Objetivo 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A"/>
          <w:sz w:val="24"/>
          <w:szCs w:val="24"/>
        </w:rPr>
        <w:t>Possibilitar acessos e oportunidades para a ampliação do universo informacional e cultural e o desenvolvimento de habilidades e competências, utilizando-se de linguagens arte-educativas como estratégias;</w:t>
      </w:r>
    </w:p>
    <w:p w14:paraId="3378C5C1" w14:textId="77777777" w:rsidR="00B63D57" w:rsidRDefault="004A5CC9">
      <w:pPr>
        <w:spacing w:line="240" w:lineRule="auto"/>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  </w:t>
      </w:r>
      <w:r>
        <w:rPr>
          <w:rFonts w:ascii="Times New Roman" w:eastAsia="Times New Roman" w:hAnsi="Times New Roman" w:cs="Times New Roman"/>
          <w:b/>
          <w:sz w:val="24"/>
          <w:szCs w:val="24"/>
        </w:rPr>
        <w:tab/>
        <w:t>Conceito</w:t>
      </w:r>
      <w:r>
        <w:rPr>
          <w:rFonts w:ascii="Times New Roman" w:eastAsia="Times New Roman" w:hAnsi="Times New Roman" w:cs="Times New Roman"/>
          <w:sz w:val="24"/>
          <w:szCs w:val="24"/>
        </w:rPr>
        <w:t>: Mensura a quantidade de atividades externas realizadas pelos arte-educadores junto aos adolescentes em espaços públicos, comunitários, instituições parceiras, entre outros.</w:t>
      </w:r>
    </w:p>
    <w:p w14:paraId="3B473DC7"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Nome do indicador</w:t>
      </w:r>
      <w:r>
        <w:rPr>
          <w:rFonts w:ascii="Times New Roman" w:eastAsia="Times New Roman" w:hAnsi="Times New Roman" w:cs="Times New Roman"/>
          <w:sz w:val="24"/>
          <w:szCs w:val="24"/>
        </w:rPr>
        <w:t>: Número de atividades externas que possibilitem o acesso a espaços culturais/educativos.</w:t>
      </w:r>
    </w:p>
    <w:p w14:paraId="3719CBC4"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xml:space="preserve"> Mensal;</w:t>
      </w:r>
    </w:p>
    <w:p w14:paraId="73AAFB30"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 xml:space="preserve">Relatórios e sistema IRSAS. </w:t>
      </w:r>
    </w:p>
    <w:p w14:paraId="01734A3E" w14:textId="77777777" w:rsidR="00B63D57" w:rsidRDefault="004A5CC9">
      <w:pP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Índice de referência:</w:t>
      </w:r>
      <w:r>
        <w:rPr>
          <w:rFonts w:ascii="Times New Roman" w:eastAsia="Times New Roman" w:hAnsi="Times New Roman" w:cs="Times New Roman"/>
          <w:sz w:val="24"/>
          <w:szCs w:val="24"/>
        </w:rPr>
        <w:t xml:space="preserve"> pelo menos uma atividade no mês.</w:t>
      </w:r>
    </w:p>
    <w:p w14:paraId="3EF3CBEB" w14:textId="77777777" w:rsidR="00B63D57" w:rsidRDefault="00B63D57">
      <w:pPr>
        <w:pBdr>
          <w:top w:val="nil"/>
          <w:left w:val="nil"/>
          <w:bottom w:val="nil"/>
          <w:right w:val="nil"/>
          <w:between w:val="nil"/>
        </w:pBdr>
        <w:tabs>
          <w:tab w:val="left" w:pos="9498"/>
        </w:tabs>
        <w:ind w:right="567"/>
        <w:jc w:val="both"/>
        <w:rPr>
          <w:rFonts w:ascii="Times New Roman" w:eastAsia="Times New Roman" w:hAnsi="Times New Roman" w:cs="Times New Roman"/>
          <w:sz w:val="24"/>
          <w:szCs w:val="24"/>
        </w:rPr>
      </w:pPr>
    </w:p>
    <w:p w14:paraId="29E2D456" w14:textId="77777777" w:rsidR="00B63D57" w:rsidRDefault="004A5CC9">
      <w:pPr>
        <w:pBdr>
          <w:top w:val="nil"/>
          <w:left w:val="nil"/>
          <w:bottom w:val="nil"/>
          <w:right w:val="nil"/>
          <w:between w:val="nil"/>
        </w:pBdr>
        <w:tabs>
          <w:tab w:val="left" w:pos="9498"/>
        </w:tabs>
        <w:ind w:right="567"/>
        <w:jc w:val="both"/>
        <w:rPr>
          <w:rFonts w:ascii="Times New Roman" w:eastAsia="Times New Roman" w:hAnsi="Times New Roman" w:cs="Times New Roman"/>
          <w:color w:val="FF0000"/>
          <w:sz w:val="24"/>
          <w:szCs w:val="24"/>
        </w:rPr>
      </w:pPr>
      <w:r>
        <w:rPr>
          <w:rFonts w:ascii="Times New Roman" w:eastAsia="Times New Roman" w:hAnsi="Times New Roman" w:cs="Times New Roman"/>
          <w:b/>
          <w:sz w:val="24"/>
          <w:szCs w:val="24"/>
        </w:rPr>
        <w:t xml:space="preserve">Objetivo 4: </w:t>
      </w:r>
      <w:r>
        <w:rPr>
          <w:rFonts w:ascii="Times New Roman" w:eastAsia="Times New Roman" w:hAnsi="Times New Roman" w:cs="Times New Roman"/>
          <w:sz w:val="24"/>
          <w:szCs w:val="24"/>
        </w:rPr>
        <w:t>Promover Ações Comunitárias com os serviços e/ou articuladas com a rede de serviços socioassistenciais e intersetoriais, com participação dos públicos atendidos nas diversas oficinas, de modo a favorecer a convivência social, a proteção social e o sentimento de pertença nos territórios vividos</w:t>
      </w:r>
    </w:p>
    <w:p w14:paraId="7DF89DA3" w14:textId="77777777" w:rsidR="00B63D57" w:rsidRDefault="004A5CC9">
      <w:pPr>
        <w:numPr>
          <w:ilvl w:val="0"/>
          <w:numId w:val="20"/>
        </w:numPr>
        <w:pBdr>
          <w:top w:val="nil"/>
          <w:left w:val="nil"/>
          <w:bottom w:val="nil"/>
          <w:right w:val="nil"/>
          <w:between w:val="nil"/>
        </w:pBdr>
        <w:spacing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Conceito:</w:t>
      </w:r>
      <w:r>
        <w:rPr>
          <w:rFonts w:ascii="Times New Roman" w:eastAsia="Times New Roman" w:hAnsi="Times New Roman" w:cs="Times New Roman"/>
          <w:sz w:val="24"/>
          <w:szCs w:val="24"/>
        </w:rPr>
        <w:t xml:space="preserve"> mensura o número de ações comunitárias realizadas pelo programa em conjunto com rede socioassistencial e intersetorial.</w:t>
      </w:r>
    </w:p>
    <w:p w14:paraId="45C4717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Nome do indicador:</w:t>
      </w:r>
      <w:r>
        <w:rPr>
          <w:rFonts w:ascii="Times New Roman" w:eastAsia="Times New Roman" w:hAnsi="Times New Roman" w:cs="Times New Roman"/>
          <w:sz w:val="24"/>
          <w:szCs w:val="24"/>
        </w:rPr>
        <w:t xml:space="preserve"> Quantidade de atividades comunitárias realizadas pelo programa em </w:t>
      </w:r>
      <w:r>
        <w:rPr>
          <w:rFonts w:ascii="Times New Roman" w:eastAsia="Times New Roman" w:hAnsi="Times New Roman" w:cs="Times New Roman"/>
          <w:b/>
          <w:sz w:val="24"/>
          <w:szCs w:val="24"/>
        </w:rPr>
        <w:t>parceria</w:t>
      </w:r>
      <w:r>
        <w:rPr>
          <w:rFonts w:ascii="Times New Roman" w:eastAsia="Times New Roman" w:hAnsi="Times New Roman" w:cs="Times New Roman"/>
          <w:sz w:val="24"/>
          <w:szCs w:val="24"/>
        </w:rPr>
        <w:t xml:space="preserve"> com a rede.</w:t>
      </w:r>
    </w:p>
    <w:p w14:paraId="1C42012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xml:space="preserve">: Anual; </w:t>
      </w:r>
    </w:p>
    <w:p w14:paraId="2B3318F9"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Fonte: </w:t>
      </w:r>
      <w:r>
        <w:rPr>
          <w:rFonts w:ascii="Times New Roman" w:eastAsia="Times New Roman" w:hAnsi="Times New Roman" w:cs="Times New Roman"/>
          <w:sz w:val="24"/>
          <w:szCs w:val="24"/>
        </w:rPr>
        <w:t>Relatórios e sistema IRSAS, registros fotográficos e vídeos, mostra e ou eventos.</w:t>
      </w:r>
    </w:p>
    <w:p w14:paraId="6251E03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Índice de referência: </w:t>
      </w:r>
      <w:r>
        <w:rPr>
          <w:rFonts w:ascii="Times New Roman" w:eastAsia="Times New Roman" w:hAnsi="Times New Roman" w:cs="Times New Roman"/>
          <w:sz w:val="24"/>
          <w:szCs w:val="24"/>
        </w:rPr>
        <w:t xml:space="preserve">todas as ações comunitárias com participação dos usuários e da equipe do programa, conforme planejado e respeitando o estabelecido no anexo  </w:t>
      </w:r>
    </w:p>
    <w:p w14:paraId="7A12D2E6"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72DD417B" w14:textId="0129BFA8"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 RECURSOS FÍSICOS</w:t>
      </w:r>
    </w:p>
    <w:p w14:paraId="24195DE0" w14:textId="22FA8E1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Localização e Instalações físicas</w:t>
      </w:r>
    </w:p>
    <w:p w14:paraId="7C332D8B" w14:textId="77777777" w:rsidR="00B63D57" w:rsidRDefault="004A5CC9">
      <w:pPr>
        <w:pBdr>
          <w:top w:val="nil"/>
          <w:left w:val="nil"/>
          <w:bottom w:val="nil"/>
          <w:right w:val="nil"/>
          <w:between w:val="nil"/>
        </w:pBdr>
        <w:tabs>
          <w:tab w:val="left" w:pos="2268"/>
        </w:tabs>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atividades serão realizadas em espaços que sejam adequados à privacidade, circulação, acessibilidade e convivência dos usuários, com equipamentos e materiais necessários, oferecendo condições para o trabalho socioeducativo.</w:t>
      </w:r>
      <w:r>
        <w:rPr>
          <w:rFonts w:ascii="Times New Roman" w:eastAsia="Times New Roman" w:hAnsi="Times New Roman" w:cs="Times New Roman"/>
          <w:sz w:val="24"/>
          <w:szCs w:val="24"/>
        </w:rPr>
        <w:br/>
        <w:t>O pessoal administrativo (coordenador, pedagogo) deverá ser alocado em espaço físico com estrutura suficiente para realização de atividades internas e reuniões de equipe.</w:t>
      </w:r>
    </w:p>
    <w:p w14:paraId="52671F29" w14:textId="77777777" w:rsidR="00B63D57" w:rsidRDefault="00B63D57">
      <w:pPr>
        <w:pBdr>
          <w:top w:val="nil"/>
          <w:left w:val="nil"/>
          <w:bottom w:val="nil"/>
          <w:right w:val="nil"/>
          <w:between w:val="nil"/>
        </w:pBdr>
        <w:tabs>
          <w:tab w:val="left" w:pos="2268"/>
        </w:tabs>
        <w:ind w:right="567"/>
        <w:jc w:val="both"/>
        <w:rPr>
          <w:rFonts w:ascii="Times New Roman" w:eastAsia="Times New Roman" w:hAnsi="Times New Roman" w:cs="Times New Roman"/>
          <w:sz w:val="24"/>
          <w:szCs w:val="24"/>
        </w:rPr>
      </w:pPr>
    </w:p>
    <w:p w14:paraId="592356DD" w14:textId="77777777" w:rsidR="00B63D57" w:rsidRDefault="004A5CC9">
      <w:pPr>
        <w:pBdr>
          <w:top w:val="nil"/>
          <w:left w:val="nil"/>
          <w:bottom w:val="nil"/>
          <w:right w:val="nil"/>
          <w:between w:val="nil"/>
        </w:pBdr>
        <w:tabs>
          <w:tab w:val="left" w:pos="2268"/>
        </w:tabs>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 RECURSOS MATERIAIS</w:t>
      </w:r>
    </w:p>
    <w:p w14:paraId="3BC83680"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execução das Oficinas a Organização da Sociedade Civil deverá disponibilizar seguintes materiais de consumo: materiais de expediente, materiais limpeza, alimentação para ações comunitárias e atividades externas conforme planejamento com o serviço da média complexidade para ofertas aos participantes no desenvolvimento das atividades.</w:t>
      </w:r>
    </w:p>
    <w:p w14:paraId="0ADF9AA7"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Disponibilizar os seguintes materiais permanentes: materiais socioeducativos, lúdicos e pedagógicos, equipamentos de tecnologias assistivas, equipamentos eletrônicos e audiovisuais, dentre outros, em bom estado de conservação e de uso, e adequados ao atendimento das famílias e no desenvolvimento das atividades realizadas pela equipe.</w:t>
      </w:r>
    </w:p>
    <w:p w14:paraId="3F3CBD74"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Todos os trabalhadores deverão utilizar uniformes do Programa contendo a logo da OSC e da PML/SMAS, conforme padrão a ser orientado pela Administração pública. </w:t>
      </w:r>
    </w:p>
    <w:p w14:paraId="183CDB3E"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Poderão ser locados equipamentos de som com recurso da parceria em ações específicas conforme planejamento.</w:t>
      </w:r>
    </w:p>
    <w:p w14:paraId="71B393AA"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OSC deverá disponibilizar com os recursos provenientes da parceria a viabilização da locomoção de seus trabalhadores até os locais onde serão realizadas as oficinas lúdico-reflexivas, arte educativas e pedagógicas e ações comunitárias, com carro destinado à parceria ou concessão de vale transporte. </w:t>
      </w:r>
    </w:p>
    <w:p w14:paraId="1134DF2A" w14:textId="77777777" w:rsidR="00B63D57" w:rsidRDefault="004A5CC9">
      <w:pPr>
        <w:pBdr>
          <w:top w:val="nil"/>
          <w:left w:val="nil"/>
          <w:bottom w:val="nil"/>
          <w:right w:val="nil"/>
          <w:between w:val="nil"/>
        </w:pBdr>
        <w:ind w:right="567" w:firstLine="170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oferta e concessão de vale transporte aos usuários para participação em ações comunitárias externas distantes das unidades e/ou território de residência dos mesmos, deverá ocorrer conforme articulação com o serviço da média complexidade e/ou veículos de transporte (van ou outros) contratado com recursos da parceria previstos para isto. </w:t>
      </w:r>
    </w:p>
    <w:p w14:paraId="34621238"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FF0000"/>
          <w:sz w:val="24"/>
          <w:szCs w:val="24"/>
        </w:rPr>
      </w:pPr>
    </w:p>
    <w:p w14:paraId="3161BE85"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15. RECURSOS HUMANOS </w:t>
      </w:r>
    </w:p>
    <w:p w14:paraId="0DD6B56F"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14:paraId="77071F77" w14:textId="54376089" w:rsidR="00B63D57" w:rsidRPr="00D031E4"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QUADRO MÍNIMO EXIGIDO DE RECURSOS HUMANOS</w:t>
      </w:r>
    </w:p>
    <w:sdt>
      <w:sdtPr>
        <w:rPr>
          <w:lang w:val="pt-BR" w:eastAsia="pt-BR"/>
        </w:rPr>
        <w:tag w:val="goog_rdk_0"/>
        <w:id w:val="-264316131"/>
        <w:lock w:val="contentLocked"/>
      </w:sdtPr>
      <w:sdtEndPr/>
      <w:sdtContent>
        <w:tbl>
          <w:tblPr>
            <w:tblStyle w:val="aa"/>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2715"/>
            <w:gridCol w:w="2850"/>
          </w:tblGrid>
          <w:tr w:rsidR="00B63D57" w14:paraId="61B3BD46" w14:textId="77777777">
            <w:trPr>
              <w:trHeight w:val="440"/>
            </w:trPr>
            <w:tc>
              <w:tcPr>
                <w:tcW w:w="8910" w:type="dxa"/>
                <w:gridSpan w:val="3"/>
                <w:tcMar>
                  <w:top w:w="100" w:type="dxa"/>
                  <w:left w:w="100" w:type="dxa"/>
                  <w:bottom w:w="100" w:type="dxa"/>
                  <w:right w:w="100" w:type="dxa"/>
                </w:tcMar>
              </w:tcPr>
              <w:p w14:paraId="674F210C"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Programa Arte Educação</w:t>
                </w:r>
              </w:p>
            </w:tc>
          </w:tr>
          <w:tr w:rsidR="00B63D57" w14:paraId="552148DE" w14:textId="77777777">
            <w:trPr>
              <w:trHeight w:val="440"/>
            </w:trPr>
            <w:tc>
              <w:tcPr>
                <w:tcW w:w="8910" w:type="dxa"/>
                <w:gridSpan w:val="3"/>
                <w:tcMar>
                  <w:top w:w="100" w:type="dxa"/>
                  <w:left w:w="100" w:type="dxa"/>
                  <w:bottom w:w="100" w:type="dxa"/>
                  <w:right w:w="100" w:type="dxa"/>
                </w:tcMar>
              </w:tcPr>
              <w:p w14:paraId="47710032"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EQUIPE DE REFERÊNCIA</w:t>
                </w:r>
              </w:p>
            </w:tc>
          </w:tr>
          <w:tr w:rsidR="00B63D57" w14:paraId="68AE7DEC" w14:textId="77777777">
            <w:tc>
              <w:tcPr>
                <w:tcW w:w="3345" w:type="dxa"/>
                <w:tcMar>
                  <w:top w:w="100" w:type="dxa"/>
                  <w:left w:w="100" w:type="dxa"/>
                  <w:bottom w:w="100" w:type="dxa"/>
                  <w:right w:w="100" w:type="dxa"/>
                </w:tcMar>
              </w:tcPr>
              <w:p w14:paraId="78F54A28"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Recursos Humanos</w:t>
                </w:r>
              </w:p>
            </w:tc>
            <w:tc>
              <w:tcPr>
                <w:tcW w:w="2715" w:type="dxa"/>
                <w:tcMar>
                  <w:top w:w="100" w:type="dxa"/>
                  <w:left w:w="100" w:type="dxa"/>
                  <w:bottom w:w="100" w:type="dxa"/>
                  <w:right w:w="100" w:type="dxa"/>
                </w:tcMar>
              </w:tcPr>
              <w:p w14:paraId="752AD4BE"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2850" w:type="dxa"/>
                <w:tcMar>
                  <w:top w:w="100" w:type="dxa"/>
                  <w:left w:w="100" w:type="dxa"/>
                  <w:bottom w:w="100" w:type="dxa"/>
                  <w:right w:w="100" w:type="dxa"/>
                </w:tcMar>
              </w:tcPr>
              <w:p w14:paraId="073072BD"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Carga Horária </w:t>
                </w:r>
              </w:p>
            </w:tc>
          </w:tr>
          <w:tr w:rsidR="00B63D57" w14:paraId="6756BC2A" w14:textId="77777777">
            <w:tc>
              <w:tcPr>
                <w:tcW w:w="3345" w:type="dxa"/>
                <w:tcMar>
                  <w:top w:w="100" w:type="dxa"/>
                  <w:left w:w="100" w:type="dxa"/>
                  <w:bottom w:w="100" w:type="dxa"/>
                  <w:right w:w="100" w:type="dxa"/>
                </w:tcMar>
              </w:tcPr>
              <w:p w14:paraId="0921A898"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Coordenador Geral </w:t>
                </w:r>
              </w:p>
            </w:tc>
            <w:tc>
              <w:tcPr>
                <w:tcW w:w="2715" w:type="dxa"/>
                <w:tcMar>
                  <w:top w:w="100" w:type="dxa"/>
                  <w:left w:w="100" w:type="dxa"/>
                  <w:bottom w:w="100" w:type="dxa"/>
                  <w:right w:w="100" w:type="dxa"/>
                </w:tcMar>
              </w:tcPr>
              <w:p w14:paraId="6B4D8B3C"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01</w:t>
                </w:r>
              </w:p>
            </w:tc>
            <w:tc>
              <w:tcPr>
                <w:tcW w:w="2850" w:type="dxa"/>
                <w:tcMar>
                  <w:top w:w="100" w:type="dxa"/>
                  <w:left w:w="100" w:type="dxa"/>
                  <w:bottom w:w="100" w:type="dxa"/>
                  <w:right w:w="100" w:type="dxa"/>
                </w:tcMar>
              </w:tcPr>
              <w:p w14:paraId="18E36998"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horas</w:t>
                </w:r>
              </w:p>
            </w:tc>
          </w:tr>
          <w:tr w:rsidR="00B63D57" w14:paraId="2E4CFD3D" w14:textId="77777777">
            <w:tc>
              <w:tcPr>
                <w:tcW w:w="3345" w:type="dxa"/>
                <w:tcMar>
                  <w:top w:w="100" w:type="dxa"/>
                  <w:left w:w="100" w:type="dxa"/>
                  <w:bottom w:w="100" w:type="dxa"/>
                  <w:right w:w="100" w:type="dxa"/>
                </w:tcMar>
              </w:tcPr>
              <w:p w14:paraId="057D9032"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Educador Social / arte educador</w:t>
                </w:r>
              </w:p>
            </w:tc>
            <w:tc>
              <w:tcPr>
                <w:tcW w:w="2715" w:type="dxa"/>
                <w:tcMar>
                  <w:top w:w="100" w:type="dxa"/>
                  <w:left w:w="100" w:type="dxa"/>
                  <w:bottom w:w="100" w:type="dxa"/>
                  <w:right w:w="100" w:type="dxa"/>
                </w:tcMar>
              </w:tcPr>
              <w:p w14:paraId="3D118816"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01</w:t>
                </w:r>
              </w:p>
            </w:tc>
            <w:tc>
              <w:tcPr>
                <w:tcW w:w="2850" w:type="dxa"/>
                <w:tcMar>
                  <w:top w:w="100" w:type="dxa"/>
                  <w:left w:w="100" w:type="dxa"/>
                  <w:bottom w:w="100" w:type="dxa"/>
                  <w:right w:w="100" w:type="dxa"/>
                </w:tcMar>
              </w:tcPr>
              <w:p w14:paraId="649E7720"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horas</w:t>
                </w:r>
              </w:p>
            </w:tc>
          </w:tr>
          <w:tr w:rsidR="00B63D57" w14:paraId="3F0A7E8B" w14:textId="77777777">
            <w:tc>
              <w:tcPr>
                <w:tcW w:w="3345" w:type="dxa"/>
                <w:tcMar>
                  <w:top w:w="100" w:type="dxa"/>
                  <w:left w:w="100" w:type="dxa"/>
                  <w:bottom w:w="100" w:type="dxa"/>
                  <w:right w:w="100" w:type="dxa"/>
                </w:tcMar>
              </w:tcPr>
              <w:p w14:paraId="5A9BD53D"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Oficineiros</w:t>
                </w:r>
              </w:p>
            </w:tc>
            <w:tc>
              <w:tcPr>
                <w:tcW w:w="2715" w:type="dxa"/>
                <w:tcMar>
                  <w:top w:w="100" w:type="dxa"/>
                  <w:left w:w="100" w:type="dxa"/>
                  <w:bottom w:w="100" w:type="dxa"/>
                  <w:right w:w="100" w:type="dxa"/>
                </w:tcMar>
              </w:tcPr>
              <w:p w14:paraId="27507B53"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até 03 </w:t>
                </w:r>
              </w:p>
            </w:tc>
            <w:tc>
              <w:tcPr>
                <w:tcW w:w="2850" w:type="dxa"/>
                <w:tcMar>
                  <w:top w:w="100" w:type="dxa"/>
                  <w:left w:w="100" w:type="dxa"/>
                  <w:bottom w:w="100" w:type="dxa"/>
                  <w:right w:w="100" w:type="dxa"/>
                </w:tcMar>
              </w:tcPr>
              <w:p w14:paraId="5597E3C9" w14:textId="77777777" w:rsidR="00B63D57" w:rsidRDefault="004A5CC9">
                <w:pPr>
                  <w:pBdr>
                    <w:top w:val="nil"/>
                    <w:left w:val="nil"/>
                    <w:bottom w:val="nil"/>
                    <w:right w:val="nil"/>
                    <w:between w:val="nil"/>
                  </w:pBd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Conforme necessidade - devendo ser previsto a contratação de 3h por oficina que for ser executada.</w:t>
                </w:r>
              </w:p>
            </w:tc>
          </w:tr>
          <w:tr w:rsidR="00B63D57" w14:paraId="678009A1" w14:textId="77777777">
            <w:tc>
              <w:tcPr>
                <w:tcW w:w="3345" w:type="dxa"/>
                <w:tcMar>
                  <w:top w:w="100" w:type="dxa"/>
                  <w:left w:w="100" w:type="dxa"/>
                  <w:bottom w:w="100" w:type="dxa"/>
                  <w:right w:w="100" w:type="dxa"/>
                </w:tcMar>
              </w:tcPr>
              <w:p w14:paraId="10A58340"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Educador Par</w:t>
                </w:r>
              </w:p>
            </w:tc>
            <w:tc>
              <w:tcPr>
                <w:tcW w:w="2715" w:type="dxa"/>
                <w:tcMar>
                  <w:top w:w="100" w:type="dxa"/>
                  <w:left w:w="100" w:type="dxa"/>
                  <w:bottom w:w="100" w:type="dxa"/>
                  <w:right w:w="100" w:type="dxa"/>
                </w:tcMar>
              </w:tcPr>
              <w:p w14:paraId="38A8DF2E"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02 </w:t>
                </w:r>
              </w:p>
            </w:tc>
            <w:tc>
              <w:tcPr>
                <w:tcW w:w="2850" w:type="dxa"/>
                <w:tcMar>
                  <w:top w:w="100" w:type="dxa"/>
                  <w:left w:w="100" w:type="dxa"/>
                  <w:bottom w:w="100" w:type="dxa"/>
                  <w:right w:w="100" w:type="dxa"/>
                </w:tcMar>
              </w:tcPr>
              <w:p w14:paraId="4186B2A4" w14:textId="77777777" w:rsidR="00B63D57" w:rsidRDefault="004A5CC9">
                <w:pPr>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06 horas</w:t>
                </w:r>
              </w:p>
            </w:tc>
          </w:tr>
        </w:tbl>
      </w:sdtContent>
    </w:sdt>
    <w:p w14:paraId="35FE4D5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Deverá ter a contratação de oficineiro conforme demanda do Quadro 1, em consonância com as legislações vigentes e respeitando o Valor Global previsto para a parceria. </w:t>
      </w:r>
    </w:p>
    <w:p w14:paraId="77E9D300"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p w14:paraId="6050A361"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 Coordenador</w:t>
      </w:r>
    </w:p>
    <w:tbl>
      <w:tblPr>
        <w:tblStyle w:val="ab"/>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0"/>
        <w:gridCol w:w="6804"/>
      </w:tblGrid>
      <w:tr w:rsidR="00B63D57" w14:paraId="1E077D98" w14:textId="77777777">
        <w:tc>
          <w:tcPr>
            <w:tcW w:w="2410" w:type="dxa"/>
            <w:tcMar>
              <w:top w:w="0" w:type="dxa"/>
              <w:left w:w="0" w:type="dxa"/>
              <w:bottom w:w="0" w:type="dxa"/>
              <w:right w:w="0" w:type="dxa"/>
            </w:tcMar>
          </w:tcPr>
          <w:p w14:paraId="1098AE29"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Perfil</w:t>
            </w:r>
            <w:proofErr w:type="spellEnd"/>
          </w:p>
        </w:tc>
        <w:tc>
          <w:tcPr>
            <w:tcW w:w="6804" w:type="dxa"/>
            <w:tcMar>
              <w:top w:w="0" w:type="dxa"/>
              <w:left w:w="0" w:type="dxa"/>
              <w:bottom w:w="0" w:type="dxa"/>
              <w:right w:w="0" w:type="dxa"/>
            </w:tcMar>
          </w:tcPr>
          <w:p w14:paraId="4C5E2047" w14:textId="77777777" w:rsidR="00B63D57" w:rsidRDefault="004A5CC9">
            <w:pPr>
              <w:pBdr>
                <w:top w:val="nil"/>
                <w:left w:val="nil"/>
                <w:bottom w:val="nil"/>
                <w:right w:val="nil"/>
                <w:between w:val="nil"/>
              </w:pBdr>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Técnico de </w:t>
            </w:r>
            <w:proofErr w:type="spellStart"/>
            <w:r>
              <w:rPr>
                <w:rFonts w:ascii="Times New Roman" w:eastAsia="Times New Roman" w:hAnsi="Times New Roman" w:cs="Times New Roman"/>
                <w:color w:val="000000"/>
                <w:sz w:val="24"/>
                <w:szCs w:val="24"/>
              </w:rPr>
              <w:t>Nível</w:t>
            </w:r>
            <w:proofErr w:type="spellEnd"/>
            <w:r>
              <w:rPr>
                <w:rFonts w:ascii="Times New Roman" w:eastAsia="Times New Roman" w:hAnsi="Times New Roman" w:cs="Times New Roman"/>
                <w:color w:val="000000"/>
                <w:sz w:val="24"/>
                <w:szCs w:val="24"/>
              </w:rPr>
              <w:t xml:space="preserve"> Superior</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Psicólogo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Assistente</w:t>
            </w:r>
            <w:proofErr w:type="spellEnd"/>
            <w:r>
              <w:rPr>
                <w:rFonts w:ascii="Times New Roman" w:eastAsia="Times New Roman" w:hAnsi="Times New Roman" w:cs="Times New Roman"/>
                <w:sz w:val="24"/>
                <w:szCs w:val="24"/>
              </w:rPr>
              <w:t xml:space="preserve"> Social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Pedagogo</w:t>
            </w:r>
            <w:proofErr w:type="spellEnd"/>
            <w:r>
              <w:rPr>
                <w:rFonts w:ascii="Times New Roman" w:eastAsia="Times New Roman" w:hAnsi="Times New Roman" w:cs="Times New Roman"/>
                <w:sz w:val="24"/>
                <w:szCs w:val="24"/>
              </w:rPr>
              <w:t>)</w:t>
            </w:r>
          </w:p>
          <w:p w14:paraId="52092546" w14:textId="77777777" w:rsidR="00B63D57" w:rsidRDefault="004A5CC9">
            <w:pP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política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assistência</w:t>
            </w:r>
            <w:proofErr w:type="spellEnd"/>
            <w:r>
              <w:rPr>
                <w:rFonts w:ascii="Times New Roman" w:eastAsia="Times New Roman" w:hAnsi="Times New Roman" w:cs="Times New Roman"/>
                <w:sz w:val="24"/>
                <w:szCs w:val="24"/>
              </w:rPr>
              <w:t xml:space="preserve"> social. </w:t>
            </w:r>
          </w:p>
          <w:p w14:paraId="43E7D45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com </w:t>
            </w:r>
            <w:proofErr w:type="spellStart"/>
            <w:r>
              <w:rPr>
                <w:rFonts w:ascii="Times New Roman" w:eastAsia="Times New Roman" w:hAnsi="Times New Roman" w:cs="Times New Roman"/>
                <w:sz w:val="24"/>
                <w:szCs w:val="24"/>
              </w:rPr>
              <w:t>práticas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administrativas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sistemas</w:t>
            </w:r>
            <w:proofErr w:type="spellEnd"/>
            <w:r>
              <w:rPr>
                <w:rFonts w:ascii="Times New Roman" w:eastAsia="Times New Roman" w:hAnsi="Times New Roman" w:cs="Times New Roman"/>
                <w:sz w:val="24"/>
                <w:szCs w:val="24"/>
              </w:rPr>
              <w:t xml:space="preserve"> office (Word/Excel/PowerPoint) </w:t>
            </w:r>
          </w:p>
          <w:p w14:paraId="2FC99BE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Desejável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conhecimento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processos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prestação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contas</w:t>
            </w:r>
            <w:proofErr w:type="spellEnd"/>
            <w:r>
              <w:rPr>
                <w:rFonts w:ascii="Times New Roman" w:eastAsia="Times New Roman" w:hAnsi="Times New Roman" w:cs="Times New Roman"/>
                <w:sz w:val="24"/>
                <w:szCs w:val="24"/>
              </w:rPr>
              <w:t xml:space="preserve"> dos </w:t>
            </w:r>
            <w:proofErr w:type="spellStart"/>
            <w:r>
              <w:rPr>
                <w:rFonts w:ascii="Times New Roman" w:eastAsia="Times New Roman" w:hAnsi="Times New Roman" w:cs="Times New Roman"/>
                <w:sz w:val="24"/>
                <w:szCs w:val="24"/>
              </w:rPr>
              <w:t>serviços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ofertados</w:t>
            </w:r>
            <w:proofErr w:type="spellEnd"/>
            <w:r>
              <w:rPr>
                <w:rFonts w:ascii="Times New Roman" w:eastAsia="Times New Roman" w:hAnsi="Times New Roman" w:cs="Times New Roman"/>
                <w:sz w:val="24"/>
                <w:szCs w:val="24"/>
              </w:rPr>
              <w:t xml:space="preserve"> via </w:t>
            </w:r>
            <w:proofErr w:type="spellStart"/>
            <w:r>
              <w:rPr>
                <w:rFonts w:ascii="Times New Roman" w:eastAsia="Times New Roman" w:hAnsi="Times New Roman" w:cs="Times New Roman"/>
                <w:sz w:val="24"/>
                <w:szCs w:val="24"/>
              </w:rPr>
              <w:t>parceria</w:t>
            </w:r>
            <w:proofErr w:type="spellEnd"/>
            <w:r>
              <w:rPr>
                <w:rFonts w:ascii="Times New Roman" w:eastAsia="Times New Roman" w:hAnsi="Times New Roman" w:cs="Times New Roman"/>
                <w:sz w:val="24"/>
                <w:szCs w:val="24"/>
              </w:rPr>
              <w:t xml:space="preserve"> entre </w:t>
            </w:r>
            <w:proofErr w:type="spellStart"/>
            <w:r>
              <w:rPr>
                <w:rFonts w:ascii="Times New Roman" w:eastAsia="Times New Roman" w:hAnsi="Times New Roman" w:cs="Times New Roman"/>
                <w:sz w:val="24"/>
                <w:szCs w:val="24"/>
              </w:rPr>
              <w:t>organizações</w:t>
            </w:r>
            <w:proofErr w:type="spellEnd"/>
            <w:r>
              <w:rPr>
                <w:rFonts w:ascii="Times New Roman" w:eastAsia="Times New Roman" w:hAnsi="Times New Roman" w:cs="Times New Roman"/>
                <w:sz w:val="24"/>
                <w:szCs w:val="24"/>
              </w:rPr>
              <w:t xml:space="preserve"> da </w:t>
            </w:r>
            <w:proofErr w:type="spellStart"/>
            <w:r>
              <w:rPr>
                <w:rFonts w:ascii="Times New Roman" w:eastAsia="Times New Roman" w:hAnsi="Times New Roman" w:cs="Times New Roman"/>
                <w:sz w:val="24"/>
                <w:szCs w:val="24"/>
              </w:rPr>
              <w:t>sociedade</w:t>
            </w:r>
            <w:proofErr w:type="spellEnd"/>
            <w:r>
              <w:rPr>
                <w:rFonts w:ascii="Times New Roman" w:eastAsia="Times New Roman" w:hAnsi="Times New Roman" w:cs="Times New Roman"/>
                <w:sz w:val="24"/>
                <w:szCs w:val="24"/>
              </w:rPr>
              <w:t xml:space="preserve"> civil e </w:t>
            </w:r>
            <w:proofErr w:type="spellStart"/>
            <w:r>
              <w:rPr>
                <w:rFonts w:ascii="Times New Roman" w:eastAsia="Times New Roman" w:hAnsi="Times New Roman" w:cs="Times New Roman"/>
                <w:sz w:val="24"/>
                <w:szCs w:val="24"/>
              </w:rPr>
              <w:t>poder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público</w:t>
            </w:r>
            <w:proofErr w:type="spellEnd"/>
            <w:r>
              <w:rPr>
                <w:rFonts w:ascii="Times New Roman" w:eastAsia="Times New Roman" w:hAnsi="Times New Roman" w:cs="Times New Roman"/>
                <w:sz w:val="24"/>
                <w:szCs w:val="24"/>
              </w:rPr>
              <w:t xml:space="preserve">. </w:t>
            </w:r>
          </w:p>
          <w:p w14:paraId="646F547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Possuir</w:t>
            </w:r>
            <w:proofErr w:type="spellEnd"/>
            <w:r>
              <w:rPr>
                <w:rFonts w:ascii="Times New Roman" w:eastAsia="Times New Roman" w:hAnsi="Times New Roman" w:cs="Times New Roman"/>
                <w:sz w:val="24"/>
                <w:szCs w:val="24"/>
              </w:rPr>
              <w:t xml:space="preserve"> CNH </w:t>
            </w:r>
            <w:proofErr w:type="spellStart"/>
            <w:r>
              <w:rPr>
                <w:rFonts w:ascii="Times New Roman" w:eastAsia="Times New Roman" w:hAnsi="Times New Roman" w:cs="Times New Roman"/>
                <w:sz w:val="24"/>
                <w:szCs w:val="24"/>
              </w:rPr>
              <w:t>categoria</w:t>
            </w:r>
            <w:proofErr w:type="spellEnd"/>
            <w:r>
              <w:rPr>
                <w:rFonts w:ascii="Times New Roman" w:eastAsia="Times New Roman" w:hAnsi="Times New Roman" w:cs="Times New Roman"/>
                <w:sz w:val="24"/>
                <w:szCs w:val="24"/>
              </w:rPr>
              <w:t xml:space="preserve"> B</w:t>
            </w:r>
          </w:p>
        </w:tc>
      </w:tr>
      <w:tr w:rsidR="00B63D57" w14:paraId="01337546" w14:textId="77777777">
        <w:tc>
          <w:tcPr>
            <w:tcW w:w="2410" w:type="dxa"/>
            <w:tcMar>
              <w:top w:w="0" w:type="dxa"/>
              <w:left w:w="0" w:type="dxa"/>
              <w:bottom w:w="0" w:type="dxa"/>
              <w:right w:w="0" w:type="dxa"/>
            </w:tcMar>
          </w:tcPr>
          <w:p w14:paraId="206A0471"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Quantidade</w:t>
            </w:r>
            <w:proofErr w:type="spellEnd"/>
          </w:p>
          <w:p w14:paraId="1E391CD3"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Mínima</w:t>
            </w:r>
            <w:proofErr w:type="spellEnd"/>
          </w:p>
        </w:tc>
        <w:tc>
          <w:tcPr>
            <w:tcW w:w="6804" w:type="dxa"/>
            <w:tcMar>
              <w:top w:w="0" w:type="dxa"/>
              <w:left w:w="0" w:type="dxa"/>
              <w:bottom w:w="0" w:type="dxa"/>
              <w:right w:w="0" w:type="dxa"/>
            </w:tcMar>
          </w:tcPr>
          <w:p w14:paraId="10137FDB" w14:textId="77777777" w:rsidR="00B63D57" w:rsidRDefault="004A5CC9">
            <w:pPr>
              <w:pBdr>
                <w:top w:val="nil"/>
                <w:left w:val="nil"/>
                <w:bottom w:val="nil"/>
                <w:right w:val="nil"/>
                <w:between w:val="nil"/>
              </w:pBdr>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proofErr w:type="spellStart"/>
            <w:r>
              <w:rPr>
                <w:rFonts w:ascii="Times New Roman" w:eastAsia="Times New Roman" w:hAnsi="Times New Roman" w:cs="Times New Roman"/>
                <w:color w:val="000000"/>
                <w:sz w:val="24"/>
                <w:szCs w:val="24"/>
              </w:rPr>
              <w:t>Coordenador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geral</w:t>
            </w:r>
            <w:proofErr w:type="spellEnd"/>
            <w:r>
              <w:rPr>
                <w:rFonts w:ascii="Times New Roman" w:eastAsia="Times New Roman" w:hAnsi="Times New Roman" w:cs="Times New Roman"/>
                <w:color w:val="000000"/>
                <w:sz w:val="24"/>
                <w:szCs w:val="24"/>
              </w:rPr>
              <w:t xml:space="preserve"> via CLT Carga </w:t>
            </w:r>
            <w:proofErr w:type="spellStart"/>
            <w:r>
              <w:rPr>
                <w:rFonts w:ascii="Times New Roman" w:eastAsia="Times New Roman" w:hAnsi="Times New Roman" w:cs="Times New Roman"/>
                <w:color w:val="000000"/>
                <w:sz w:val="24"/>
                <w:szCs w:val="24"/>
              </w:rPr>
              <w:t>horária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mínim</w:t>
            </w:r>
            <w:r>
              <w:rPr>
                <w:rFonts w:ascii="Times New Roman" w:eastAsia="Times New Roman" w:hAnsi="Times New Roman" w:cs="Times New Roman"/>
                <w:sz w:val="24"/>
                <w:szCs w:val="24"/>
              </w:rPr>
              <w:t>a</w:t>
            </w:r>
            <w:proofErr w:type="spellEnd"/>
            <w:r>
              <w:rPr>
                <w:rFonts w:ascii="Times New Roman" w:eastAsia="Times New Roman" w:hAnsi="Times New Roman" w:cs="Times New Roman"/>
                <w:color w:val="000000"/>
                <w:sz w:val="24"/>
                <w:szCs w:val="24"/>
              </w:rPr>
              <w:t xml:space="preserve"> de </w:t>
            </w:r>
            <w:r>
              <w:rPr>
                <w:rFonts w:ascii="Times New Roman" w:eastAsia="Times New Roman" w:hAnsi="Times New Roman" w:cs="Times New Roman"/>
                <w:sz w:val="24"/>
                <w:szCs w:val="24"/>
              </w:rPr>
              <w:t>30</w:t>
            </w:r>
            <w:r>
              <w:rPr>
                <w:rFonts w:ascii="Times New Roman" w:eastAsia="Times New Roman" w:hAnsi="Times New Roman" w:cs="Times New Roman"/>
                <w:color w:val="000000"/>
                <w:sz w:val="24"/>
                <w:szCs w:val="24"/>
              </w:rPr>
              <w:t xml:space="preserve"> horas </w:t>
            </w:r>
            <w:proofErr w:type="spellStart"/>
            <w:r>
              <w:rPr>
                <w:rFonts w:ascii="Times New Roman" w:eastAsia="Times New Roman" w:hAnsi="Times New Roman" w:cs="Times New Roman"/>
                <w:color w:val="000000"/>
                <w:sz w:val="24"/>
                <w:szCs w:val="24"/>
              </w:rPr>
              <w:t>semanais</w:t>
            </w:r>
            <w:proofErr w:type="spellEnd"/>
            <w:r>
              <w:rPr>
                <w:rFonts w:ascii="Times New Roman" w:eastAsia="Times New Roman" w:hAnsi="Times New Roman" w:cs="Times New Roman"/>
                <w:color w:val="000000"/>
                <w:sz w:val="24"/>
                <w:szCs w:val="24"/>
              </w:rPr>
              <w:t>.</w:t>
            </w:r>
          </w:p>
          <w:p w14:paraId="571CA6AF"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tc>
      </w:tr>
    </w:tbl>
    <w:p w14:paraId="2E26AEE9"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2CA603E8" w14:textId="6B7F5490"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Principais Atividades Desenvolvidas</w:t>
      </w:r>
    </w:p>
    <w:p w14:paraId="77F0A92B"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Coordenar a execução técnica e administrativa do Plano de Trabalho;</w:t>
      </w:r>
    </w:p>
    <w:p w14:paraId="6696BC8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e acompanhar o cumprimento do Plano de Trabalho;</w:t>
      </w:r>
    </w:p>
    <w:p w14:paraId="3FCCABC4"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estudos, levantamentos qualitativos e quantitativos indispensáveis ao desenvolvimento do Plano de Trabalho; </w:t>
      </w:r>
    </w:p>
    <w:p w14:paraId="29E654AC"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Acompanhar e conduzir o processo de Planejamento, Execução e Avaliação das ações afetas ao programa; </w:t>
      </w:r>
    </w:p>
    <w:p w14:paraId="044B157E"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Coordenar o processo de elaboração do Projeto Político Pedagógico – PPP do programa;</w:t>
      </w:r>
    </w:p>
    <w:p w14:paraId="4F842F6E"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Relatório de Atividades e outros Relatórios de Gestão de informações sobre o programa a serem enviados para a SMAS; </w:t>
      </w:r>
    </w:p>
    <w:p w14:paraId="1D1C72B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Participar de capacitações, formações, eventos referentes à política de Assistência Social e/ou sua área de atuação; </w:t>
      </w:r>
    </w:p>
    <w:p w14:paraId="6768C112"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Participar das atividades de rede no território, quando necessário; </w:t>
      </w:r>
    </w:p>
    <w:p w14:paraId="38C3C866"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Representar a OSC/programa, quando solicitado, em comissões, conselhos, eventos e outros;</w:t>
      </w:r>
    </w:p>
    <w:p w14:paraId="49EBCA5E"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Prestar suporte à equipe na organização das ações ou estratégias metodológicas do programa; </w:t>
      </w:r>
    </w:p>
    <w:p w14:paraId="75BF65C4"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Prestar suporte à equipe na elaboração de instrumentais de trabalho e na organização dos registros de informações produzidas no âmbito do programa;</w:t>
      </w:r>
    </w:p>
    <w:p w14:paraId="4AB0067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espaços para a supervisão da equipe;</w:t>
      </w:r>
    </w:p>
    <w:p w14:paraId="5DF3E8CD"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o processo Formação Continuada interna, em conjunto com a equipe; </w:t>
      </w:r>
    </w:p>
    <w:p w14:paraId="7136F2D0"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Supervisionar os trabalhos desenvolvidos;  </w:t>
      </w:r>
    </w:p>
    <w:p w14:paraId="640DF67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Viabilizar a participação da equipe em formações;</w:t>
      </w:r>
    </w:p>
    <w:p w14:paraId="06B44803"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reuniões de equipe para avaliação das ações e resultados alcançados;</w:t>
      </w:r>
    </w:p>
    <w:p w14:paraId="4D3B5156"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Administrar recursos financeiros, humanos e materiais das unidades, tendo em vista atingir os objetivos do programa;</w:t>
      </w:r>
    </w:p>
    <w:p w14:paraId="77AC3D8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Realizar a gestão do serviço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de pessoas e organizar a dinâmica dos processos de trabalho da equipe; </w:t>
      </w:r>
    </w:p>
    <w:p w14:paraId="25C297AE"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Mediar conflitos de interesses;</w:t>
      </w:r>
    </w:p>
    <w:p w14:paraId="3541A416"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os editais de contratação dos profissionais, quando necessário, em conjunto com Diretoria da OSC e acompanhar o processo de contratação;</w:t>
      </w:r>
    </w:p>
    <w:p w14:paraId="3240AA79"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planilhas e materiais para o desenvolvimento do trabalho e planejamento das ações do programa;</w:t>
      </w:r>
    </w:p>
    <w:p w14:paraId="75D8AC8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as funções administrativas necessárias à operacionalização do programa - como compras, orçamentos, pagamento, toda a comunicação com a equipe da SMAS e outros;</w:t>
      </w:r>
    </w:p>
    <w:p w14:paraId="1460EA87"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 prestação de contas nos sistemas vigentes;</w:t>
      </w:r>
    </w:p>
    <w:p w14:paraId="65120B3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w:t>
      </w:r>
    </w:p>
    <w:p w14:paraId="004441F4"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55A2D760"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632D5E62"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8"/>
          <w:sz w:val="24"/>
          <w:szCs w:val="24"/>
        </w:rPr>
      </w:pPr>
      <w:r>
        <w:rPr>
          <w:rFonts w:ascii="Times New Roman" w:eastAsia="Times New Roman" w:hAnsi="Times New Roman" w:cs="Times New Roman"/>
          <w:b/>
          <w:color w:val="000008"/>
          <w:sz w:val="24"/>
          <w:szCs w:val="24"/>
        </w:rPr>
        <w:t>b) Educador Social/Arte Educador</w:t>
      </w:r>
    </w:p>
    <w:tbl>
      <w:tblPr>
        <w:tblStyle w:val="ac"/>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31"/>
        <w:gridCol w:w="6194"/>
      </w:tblGrid>
      <w:tr w:rsidR="00B63D57" w14:paraId="345156F2" w14:textId="77777777">
        <w:tc>
          <w:tcPr>
            <w:tcW w:w="2431" w:type="dxa"/>
            <w:tcMar>
              <w:top w:w="0" w:type="dxa"/>
              <w:left w:w="0" w:type="dxa"/>
              <w:bottom w:w="0" w:type="dxa"/>
              <w:right w:w="0" w:type="dxa"/>
            </w:tcMar>
          </w:tcPr>
          <w:p w14:paraId="5E8ABC07"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Perfil</w:t>
            </w:r>
            <w:proofErr w:type="spellEnd"/>
          </w:p>
        </w:tc>
        <w:tc>
          <w:tcPr>
            <w:tcW w:w="6194" w:type="dxa"/>
            <w:tcMar>
              <w:top w:w="0" w:type="dxa"/>
              <w:left w:w="0" w:type="dxa"/>
              <w:bottom w:w="0" w:type="dxa"/>
              <w:right w:w="0" w:type="dxa"/>
            </w:tcMar>
          </w:tcPr>
          <w:p w14:paraId="0B5C3E00" w14:textId="77777777" w:rsidR="00B63D57" w:rsidRDefault="004A5CC9">
            <w:pPr>
              <w:pBdr>
                <w:top w:val="nil"/>
                <w:left w:val="nil"/>
                <w:bottom w:val="nil"/>
                <w:right w:val="nil"/>
                <w:between w:val="nil"/>
              </w:pBdr>
              <w:spacing w:before="52"/>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comprovada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atendimento</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crianças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adultos</w:t>
            </w:r>
            <w:proofErr w:type="spellEnd"/>
            <w:r>
              <w:rPr>
                <w:rFonts w:ascii="Times New Roman" w:eastAsia="Times New Roman" w:hAnsi="Times New Roman" w:cs="Times New Roman"/>
                <w:sz w:val="24"/>
                <w:szCs w:val="24"/>
              </w:rPr>
              <w:t>;</w:t>
            </w:r>
          </w:p>
          <w:p w14:paraId="6CC3373A" w14:textId="77777777" w:rsidR="00B63D57" w:rsidRDefault="004A5CC9">
            <w:pPr>
              <w:pBdr>
                <w:top w:val="nil"/>
                <w:left w:val="nil"/>
                <w:bottom w:val="nil"/>
                <w:right w:val="nil"/>
                <w:between w:val="nil"/>
              </w:pBdr>
              <w:spacing w:before="59"/>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comprovada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trabalhos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coletivos</w:t>
            </w:r>
            <w:proofErr w:type="spellEnd"/>
            <w:r>
              <w:rPr>
                <w:rFonts w:ascii="Times New Roman" w:eastAsia="Times New Roman" w:hAnsi="Times New Roman" w:cs="Times New Roman"/>
                <w:sz w:val="24"/>
                <w:szCs w:val="24"/>
              </w:rPr>
              <w:t xml:space="preserve"> com </w:t>
            </w:r>
            <w:proofErr w:type="spellStart"/>
            <w:r>
              <w:rPr>
                <w:rFonts w:ascii="Times New Roman" w:eastAsia="Times New Roman" w:hAnsi="Times New Roman" w:cs="Times New Roman"/>
                <w:sz w:val="24"/>
                <w:szCs w:val="24"/>
              </w:rPr>
              <w:t>crianças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xml:space="preserve"> e/</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adultos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utilizando</w:t>
            </w:r>
            <w:proofErr w:type="spellEnd"/>
            <w:r>
              <w:rPr>
                <w:rFonts w:ascii="Times New Roman" w:eastAsia="Times New Roman" w:hAnsi="Times New Roman" w:cs="Times New Roman"/>
                <w:sz w:val="24"/>
                <w:szCs w:val="24"/>
              </w:rPr>
              <w:t xml:space="preserve">-se da </w:t>
            </w:r>
            <w:proofErr w:type="spellStart"/>
            <w:r>
              <w:rPr>
                <w:rFonts w:ascii="Times New Roman" w:eastAsia="Times New Roman" w:hAnsi="Times New Roman" w:cs="Times New Roman"/>
                <w:sz w:val="24"/>
                <w:szCs w:val="24"/>
              </w:rPr>
              <w:t>arte-educação</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color w:val="000000"/>
                <w:sz w:val="24"/>
                <w:szCs w:val="24"/>
              </w:rPr>
              <w:t>realização</w:t>
            </w:r>
            <w:proofErr w:type="spellEnd"/>
            <w:r>
              <w:rPr>
                <w:rFonts w:ascii="Times New Roman" w:eastAsia="Times New Roman" w:hAnsi="Times New Roman" w:cs="Times New Roman"/>
                <w:color w:val="000000"/>
                <w:sz w:val="24"/>
                <w:szCs w:val="24"/>
              </w:rPr>
              <w:t xml:space="preserve"> das </w:t>
            </w:r>
            <w:proofErr w:type="spellStart"/>
            <w:r>
              <w:rPr>
                <w:rFonts w:ascii="Times New Roman" w:eastAsia="Times New Roman" w:hAnsi="Times New Roman" w:cs="Times New Roman"/>
                <w:color w:val="000000"/>
                <w:sz w:val="24"/>
                <w:szCs w:val="24"/>
              </w:rPr>
              <w:t>linguagens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multimodais</w:t>
            </w:r>
            <w:proofErr w:type="spellEnd"/>
            <w:r>
              <w:rPr>
                <w:rFonts w:ascii="Times New Roman" w:eastAsia="Times New Roman" w:hAnsi="Times New Roman" w:cs="Times New Roman"/>
                <w:sz w:val="24"/>
                <w:szCs w:val="24"/>
              </w:rPr>
              <w:t>.</w:t>
            </w:r>
          </w:p>
          <w:p w14:paraId="182A92E0" w14:textId="77777777" w:rsidR="00B63D57" w:rsidRDefault="004A5CC9">
            <w:pP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Possuir</w:t>
            </w:r>
            <w:proofErr w:type="spellEnd"/>
            <w:r>
              <w:rPr>
                <w:rFonts w:ascii="Times New Roman" w:eastAsia="Times New Roman" w:hAnsi="Times New Roman" w:cs="Times New Roman"/>
                <w:sz w:val="24"/>
                <w:szCs w:val="24"/>
              </w:rPr>
              <w:t xml:space="preserve"> CNH </w:t>
            </w:r>
            <w:proofErr w:type="spellStart"/>
            <w:r>
              <w:rPr>
                <w:rFonts w:ascii="Times New Roman" w:eastAsia="Times New Roman" w:hAnsi="Times New Roman" w:cs="Times New Roman"/>
                <w:sz w:val="24"/>
                <w:szCs w:val="24"/>
              </w:rPr>
              <w:t>categoria</w:t>
            </w:r>
            <w:proofErr w:type="spellEnd"/>
            <w:r>
              <w:rPr>
                <w:rFonts w:ascii="Times New Roman" w:eastAsia="Times New Roman" w:hAnsi="Times New Roman" w:cs="Times New Roman"/>
                <w:sz w:val="24"/>
                <w:szCs w:val="24"/>
              </w:rPr>
              <w:t xml:space="preserve"> B.</w:t>
            </w:r>
          </w:p>
        </w:tc>
      </w:tr>
      <w:tr w:rsidR="00B63D57" w14:paraId="118A4087" w14:textId="77777777">
        <w:tc>
          <w:tcPr>
            <w:tcW w:w="2431" w:type="dxa"/>
            <w:tcMar>
              <w:top w:w="0" w:type="dxa"/>
              <w:left w:w="0" w:type="dxa"/>
              <w:bottom w:w="0" w:type="dxa"/>
              <w:right w:w="0" w:type="dxa"/>
            </w:tcMar>
          </w:tcPr>
          <w:p w14:paraId="2F8144E7"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Quantidade</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Mínima</w:t>
            </w:r>
            <w:proofErr w:type="spellEnd"/>
          </w:p>
        </w:tc>
        <w:tc>
          <w:tcPr>
            <w:tcW w:w="6194" w:type="dxa"/>
            <w:tcMar>
              <w:top w:w="0" w:type="dxa"/>
              <w:left w:w="0" w:type="dxa"/>
              <w:bottom w:w="0" w:type="dxa"/>
              <w:right w:w="0" w:type="dxa"/>
            </w:tcMar>
          </w:tcPr>
          <w:p w14:paraId="0D3D143C" w14:textId="77777777" w:rsidR="00B63D57" w:rsidRDefault="004A5CC9">
            <w:pPr>
              <w:pBdr>
                <w:top w:val="nil"/>
                <w:left w:val="nil"/>
                <w:bottom w:val="nil"/>
                <w:right w:val="nil"/>
                <w:between w:val="nil"/>
              </w:pBdr>
              <w:spacing w:before="56"/>
              <w:ind w:right="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Pr>
                <w:rFonts w:ascii="Times New Roman" w:eastAsia="Times New Roman" w:hAnsi="Times New Roman" w:cs="Times New Roman"/>
                <w:sz w:val="24"/>
                <w:szCs w:val="24"/>
              </w:rPr>
              <w:t>1</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8"/>
                <w:sz w:val="24"/>
                <w:szCs w:val="24"/>
              </w:rPr>
              <w:t>Educador</w:t>
            </w:r>
            <w:proofErr w:type="spellEnd"/>
            <w:r>
              <w:rPr>
                <w:rFonts w:ascii="Times New Roman" w:eastAsia="Times New Roman" w:hAnsi="Times New Roman" w:cs="Times New Roman"/>
                <w:color w:val="000008"/>
                <w:sz w:val="24"/>
                <w:szCs w:val="24"/>
              </w:rPr>
              <w:t xml:space="preserve"> Social </w:t>
            </w:r>
            <w:proofErr w:type="spellStart"/>
            <w:r>
              <w:rPr>
                <w:rFonts w:ascii="Times New Roman" w:eastAsia="Times New Roman" w:hAnsi="Times New Roman" w:cs="Times New Roman"/>
                <w:color w:val="000000"/>
                <w:sz w:val="24"/>
                <w:szCs w:val="24"/>
              </w:rPr>
              <w:t>Contratação</w:t>
            </w:r>
            <w:proofErr w:type="spellEnd"/>
            <w:r>
              <w:rPr>
                <w:rFonts w:ascii="Times New Roman" w:eastAsia="Times New Roman" w:hAnsi="Times New Roman" w:cs="Times New Roman"/>
                <w:color w:val="000000"/>
                <w:sz w:val="24"/>
                <w:szCs w:val="24"/>
              </w:rPr>
              <w:t xml:space="preserve"> via CLT com carga </w:t>
            </w:r>
            <w:proofErr w:type="spellStart"/>
            <w:r>
              <w:rPr>
                <w:rFonts w:ascii="Times New Roman" w:eastAsia="Times New Roman" w:hAnsi="Times New Roman" w:cs="Times New Roman"/>
                <w:color w:val="000000"/>
                <w:sz w:val="24"/>
                <w:szCs w:val="24"/>
              </w:rPr>
              <w:t>horária</w:t>
            </w:r>
            <w:proofErr w:type="spellEnd"/>
            <w:r>
              <w:rPr>
                <w:rFonts w:ascii="Times New Roman" w:eastAsia="Times New Roman" w:hAnsi="Times New Roman" w:cs="Times New Roman"/>
                <w:color w:val="000000"/>
                <w:sz w:val="24"/>
                <w:szCs w:val="24"/>
              </w:rPr>
              <w:t xml:space="preserve"> de </w:t>
            </w:r>
            <w:r>
              <w:rPr>
                <w:rFonts w:ascii="Times New Roman" w:eastAsia="Times New Roman" w:hAnsi="Times New Roman" w:cs="Times New Roman"/>
                <w:sz w:val="24"/>
                <w:szCs w:val="24"/>
              </w:rPr>
              <w:t>20</w:t>
            </w:r>
            <w:r>
              <w:rPr>
                <w:rFonts w:ascii="Times New Roman" w:eastAsia="Times New Roman" w:hAnsi="Times New Roman" w:cs="Times New Roman"/>
                <w:color w:val="000000"/>
                <w:sz w:val="24"/>
                <w:szCs w:val="24"/>
              </w:rPr>
              <w:t xml:space="preserve"> horas </w:t>
            </w:r>
            <w:proofErr w:type="spellStart"/>
            <w:r>
              <w:rPr>
                <w:rFonts w:ascii="Times New Roman" w:eastAsia="Times New Roman" w:hAnsi="Times New Roman" w:cs="Times New Roman"/>
                <w:color w:val="000000"/>
                <w:sz w:val="24"/>
                <w:szCs w:val="24"/>
              </w:rPr>
              <w:t>semanais</w:t>
            </w:r>
            <w:proofErr w:type="spellEnd"/>
            <w:r>
              <w:rPr>
                <w:rFonts w:ascii="Times New Roman" w:eastAsia="Times New Roman" w:hAnsi="Times New Roman" w:cs="Times New Roman"/>
                <w:color w:val="000000"/>
                <w:sz w:val="24"/>
                <w:szCs w:val="24"/>
              </w:rPr>
              <w:t>.</w:t>
            </w:r>
          </w:p>
          <w:p w14:paraId="7B3DEBC1" w14:textId="77777777" w:rsidR="00B63D57" w:rsidRDefault="004A5CC9">
            <w:pPr>
              <w:pBdr>
                <w:top w:val="nil"/>
                <w:left w:val="nil"/>
                <w:bottom w:val="nil"/>
                <w:right w:val="nil"/>
                <w:between w:val="nil"/>
              </w:pBdr>
              <w:spacing w:before="56"/>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Desejável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possuir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carteira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habilitação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categoria</w:t>
            </w:r>
            <w:proofErr w:type="spellEnd"/>
            <w:r>
              <w:rPr>
                <w:rFonts w:ascii="Times New Roman" w:eastAsia="Times New Roman" w:hAnsi="Times New Roman" w:cs="Times New Roman"/>
                <w:sz w:val="24"/>
                <w:szCs w:val="24"/>
              </w:rPr>
              <w:t xml:space="preserve"> B</w:t>
            </w:r>
          </w:p>
        </w:tc>
      </w:tr>
    </w:tbl>
    <w:p w14:paraId="7FDA46CB"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73DACC15" w14:textId="77777777" w:rsidR="00B63D57" w:rsidRDefault="004A5CC9">
      <w:pPr>
        <w:pBdr>
          <w:top w:val="nil"/>
          <w:left w:val="nil"/>
          <w:bottom w:val="nil"/>
          <w:right w:val="nil"/>
          <w:between w:val="nil"/>
        </w:pBdr>
        <w:tabs>
          <w:tab w:val="left" w:pos="3105"/>
        </w:tabs>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Principais Atividades Desenvolvidas</w:t>
      </w:r>
    </w:p>
    <w:p w14:paraId="2BD44907"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Desenvolver as ações dos procedimentos (oficinas lúdico-reflexivas, arte educativas e pedagógicas e ações comunitárias), visando à atenção, defesa e garantia de direitos, protagonismo das crianças/adolescentes/jovens/adultos e famílias em situações de desproteções/vulnerabilidade e risco social e pessoal;</w:t>
      </w:r>
    </w:p>
    <w:p w14:paraId="0A024DB7"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equipe técnica dos serviços da Proteção Social Especial vinculados ao programa, na identificação e registro de necessidades e demandas dos usuários, assegurando a privacidade das informações; </w:t>
      </w:r>
    </w:p>
    <w:p w14:paraId="156C137D"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planejamento dos objetivos das oficinas e ações comunitárias em conjunto com a equipe do programa em com a equipe do serviço SMSE;</w:t>
      </w:r>
    </w:p>
    <w:p w14:paraId="6E346A1D"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Organizar a execução de cada uma das oficinas a serem realizadas, solicitando suporte da pedagoga quando avaliar necessário;</w:t>
      </w:r>
    </w:p>
    <w:p w14:paraId="6BD7D437"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facilitar oficinas e desenvolver atividades coletivas de vivência nas unidades e, ou, na comunidade; </w:t>
      </w:r>
    </w:p>
    <w:p w14:paraId="51F54195" w14:textId="2B29E2C6"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Acompanhar, orientar e monitorar todos os </w:t>
      </w:r>
      <w:r w:rsidR="00D031E4">
        <w:rPr>
          <w:rFonts w:ascii="Times New Roman" w:eastAsia="Times New Roman" w:hAnsi="Times New Roman" w:cs="Times New Roman"/>
          <w:sz w:val="24"/>
          <w:szCs w:val="24"/>
        </w:rPr>
        <w:t>participantes na</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execução das atividades; </w:t>
      </w:r>
    </w:p>
    <w:p w14:paraId="48E1D7DB" w14:textId="3359E54E"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ações </w:t>
      </w:r>
      <w:r w:rsidR="00D031E4">
        <w:rPr>
          <w:rFonts w:ascii="Times New Roman" w:eastAsia="Times New Roman" w:hAnsi="Times New Roman" w:cs="Times New Roman"/>
          <w:sz w:val="24"/>
          <w:szCs w:val="24"/>
        </w:rPr>
        <w:t>comunitárias nas</w:t>
      </w:r>
      <w:r>
        <w:rPr>
          <w:rFonts w:ascii="Times New Roman" w:eastAsia="Times New Roman" w:hAnsi="Times New Roman" w:cs="Times New Roman"/>
          <w:sz w:val="24"/>
          <w:szCs w:val="24"/>
        </w:rPr>
        <w:t xml:space="preserve"> unidades e/ou, no território, seguindo todos os direcionamentos do Plano de Trabalho; </w:t>
      </w:r>
    </w:p>
    <w:p w14:paraId="1B22C786"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Participar das reuniões de equipe para o planejamento, organização dos cronogramas, avaliação de processos, fluxos de trabalho e resultados; </w:t>
      </w:r>
    </w:p>
    <w:p w14:paraId="204D26CA"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e organizar registros de frequência, individuais sobre o desenvolvimento pessoal de cada usuário, avaliação e outros que se fizerem necessários</w:t>
      </w:r>
      <w:r>
        <w:rPr>
          <w:rFonts w:ascii="Times New Roman" w:eastAsia="Times New Roman" w:hAnsi="Times New Roman" w:cs="Times New Roman"/>
          <w:color w:val="000000"/>
          <w:sz w:val="24"/>
          <w:szCs w:val="24"/>
        </w:rPr>
        <w:t>.</w:t>
      </w:r>
    </w:p>
    <w:p w14:paraId="4AD5D552"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Assegurar a participação social em todas as etapas do trabalho social; </w:t>
      </w:r>
    </w:p>
    <w:p w14:paraId="08657EA3"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Atuar na sensibilização, acolhida, busca ativa das famílias: crianças, adolescentes, adultos e idosos, nos diferentes territórios de abrangência dos CREAS PAEFI/SMSE, </w:t>
      </w:r>
    </w:p>
    <w:p w14:paraId="38B7F082"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Apoiar no processo de mobilização e campanhas intersetoriais nos territórios de vivência para a prevenção e o enfrentamento de situações de risco social e/ou violação de direitos e divulgação das ações das unidades socioassistenciais;</w:t>
      </w:r>
    </w:p>
    <w:p w14:paraId="03927509"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Realizar os registros das atividades desenvolvidas, subsidiando a equipe dos serviços demandantes com insumos para a relação com os órgãos de defesa de direitos e para o preenchimento do Plano de Acompanhamento Individual e, ou, familiar; </w:t>
      </w:r>
    </w:p>
    <w:p w14:paraId="24A08A86"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na orientação, informação, para o acesso a serviços, programas, projetos, benefícios, transferência de renda, ao mundo do trabalho, contribuindo para o usufruto de direitos sociais; </w:t>
      </w:r>
    </w:p>
    <w:p w14:paraId="3DEF0F9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na articulação com a rede de serviços socioassistenciais e políticas públicas; </w:t>
      </w:r>
    </w:p>
    <w:p w14:paraId="1737118B"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Desenvolver atividades que contribuam com a prevenção de rompimentos de vínculos familiares e comunitários, possibilitando a superação de situações de fragilidade social vivenciadas; </w:t>
      </w:r>
    </w:p>
    <w:p w14:paraId="36A8BF9D"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Atentar para as situações de desproteção social que suscitam a necessidade de atendimentos e/ou acompanhamentos da equipe do SMSE. </w:t>
      </w:r>
    </w:p>
    <w:p w14:paraId="02CBB3C5"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5BBC35DA"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FF0000"/>
          <w:sz w:val="24"/>
          <w:szCs w:val="24"/>
        </w:rPr>
      </w:pPr>
      <w:r>
        <w:rPr>
          <w:rFonts w:ascii="Times New Roman" w:eastAsia="Times New Roman" w:hAnsi="Times New Roman" w:cs="Times New Roman"/>
          <w:b/>
          <w:color w:val="000008"/>
          <w:sz w:val="24"/>
          <w:szCs w:val="24"/>
        </w:rPr>
        <w:t xml:space="preserve">c) Oficineiro </w:t>
      </w:r>
      <w:r>
        <w:rPr>
          <w:rFonts w:ascii="Times New Roman" w:eastAsia="Times New Roman" w:hAnsi="Times New Roman" w:cs="Times New Roman"/>
          <w:b/>
          <w:color w:val="FF0000"/>
          <w:sz w:val="24"/>
          <w:szCs w:val="24"/>
        </w:rPr>
        <w:t xml:space="preserve"> </w:t>
      </w:r>
    </w:p>
    <w:tbl>
      <w:tblPr>
        <w:tblStyle w:val="ad"/>
        <w:tblW w:w="89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54"/>
        <w:gridCol w:w="6480"/>
      </w:tblGrid>
      <w:tr w:rsidR="00B63D57" w14:paraId="5A55F629" w14:textId="77777777">
        <w:tc>
          <w:tcPr>
            <w:tcW w:w="2454" w:type="dxa"/>
            <w:tcMar>
              <w:top w:w="0" w:type="dxa"/>
              <w:left w:w="0" w:type="dxa"/>
              <w:bottom w:w="0" w:type="dxa"/>
              <w:right w:w="0" w:type="dxa"/>
            </w:tcMar>
          </w:tcPr>
          <w:p w14:paraId="5E6AC942" w14:textId="77777777" w:rsidR="00B63D57" w:rsidRDefault="004A5CC9">
            <w:pPr>
              <w:pBdr>
                <w:top w:val="nil"/>
                <w:left w:val="nil"/>
                <w:bottom w:val="nil"/>
                <w:right w:val="nil"/>
                <w:between w:val="nil"/>
              </w:pBdr>
              <w:spacing w:before="22"/>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Perfil</w:t>
            </w:r>
            <w:proofErr w:type="spellEnd"/>
          </w:p>
        </w:tc>
        <w:tc>
          <w:tcPr>
            <w:tcW w:w="6480" w:type="dxa"/>
            <w:tcMar>
              <w:top w:w="0" w:type="dxa"/>
              <w:left w:w="0" w:type="dxa"/>
              <w:bottom w:w="0" w:type="dxa"/>
              <w:right w:w="0" w:type="dxa"/>
            </w:tcMar>
          </w:tcPr>
          <w:p w14:paraId="41B7CA62" w14:textId="77777777" w:rsidR="00B63D57" w:rsidRDefault="004A5CC9">
            <w:pPr>
              <w:spacing w:before="52"/>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comprovada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atendimento</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crianças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xml:space="preserve"> e/</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adultos</w:t>
            </w:r>
            <w:proofErr w:type="spellEnd"/>
            <w:r>
              <w:rPr>
                <w:rFonts w:ascii="Times New Roman" w:eastAsia="Times New Roman" w:hAnsi="Times New Roman" w:cs="Times New Roman"/>
                <w:sz w:val="24"/>
                <w:szCs w:val="24"/>
              </w:rPr>
              <w:t>;</w:t>
            </w:r>
          </w:p>
          <w:p w14:paraId="42DBF089" w14:textId="77777777" w:rsidR="00B63D57" w:rsidRDefault="004A5CC9">
            <w:pPr>
              <w:spacing w:before="59"/>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comprovada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trabalhos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coletivos</w:t>
            </w:r>
            <w:proofErr w:type="spellEnd"/>
            <w:r>
              <w:rPr>
                <w:rFonts w:ascii="Times New Roman" w:eastAsia="Times New Roman" w:hAnsi="Times New Roman" w:cs="Times New Roman"/>
                <w:sz w:val="24"/>
                <w:szCs w:val="24"/>
              </w:rPr>
              <w:t xml:space="preserve"> com </w:t>
            </w:r>
            <w:proofErr w:type="spellStart"/>
            <w:r>
              <w:rPr>
                <w:rFonts w:ascii="Times New Roman" w:eastAsia="Times New Roman" w:hAnsi="Times New Roman" w:cs="Times New Roman"/>
                <w:sz w:val="24"/>
                <w:szCs w:val="24"/>
              </w:rPr>
              <w:t>crianças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xml:space="preserve"> e/</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adultos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utilizando</w:t>
            </w:r>
            <w:proofErr w:type="spellEnd"/>
            <w:r>
              <w:rPr>
                <w:rFonts w:ascii="Times New Roman" w:eastAsia="Times New Roman" w:hAnsi="Times New Roman" w:cs="Times New Roman"/>
                <w:sz w:val="24"/>
                <w:szCs w:val="24"/>
              </w:rPr>
              <w:t xml:space="preserve">-se da </w:t>
            </w:r>
            <w:proofErr w:type="spellStart"/>
            <w:r>
              <w:rPr>
                <w:rFonts w:ascii="Times New Roman" w:eastAsia="Times New Roman" w:hAnsi="Times New Roman" w:cs="Times New Roman"/>
                <w:sz w:val="24"/>
                <w:szCs w:val="24"/>
              </w:rPr>
              <w:t>arte-educação</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t>realização</w:t>
            </w:r>
            <w:proofErr w:type="spellEnd"/>
            <w:r>
              <w:rPr>
                <w:rFonts w:ascii="Times New Roman" w:eastAsia="Times New Roman" w:hAnsi="Times New Roman" w:cs="Times New Roman"/>
                <w:sz w:val="24"/>
                <w:szCs w:val="24"/>
              </w:rPr>
              <w:t xml:space="preserve"> das </w:t>
            </w:r>
            <w:proofErr w:type="spellStart"/>
            <w:r>
              <w:rPr>
                <w:rFonts w:ascii="Times New Roman" w:eastAsia="Times New Roman" w:hAnsi="Times New Roman" w:cs="Times New Roman"/>
                <w:sz w:val="24"/>
                <w:szCs w:val="24"/>
              </w:rPr>
              <w:t>linguagens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multimodais</w:t>
            </w:r>
            <w:proofErr w:type="spellEnd"/>
            <w:r>
              <w:rPr>
                <w:rFonts w:ascii="Times New Roman" w:eastAsia="Times New Roman" w:hAnsi="Times New Roman" w:cs="Times New Roman"/>
                <w:sz w:val="24"/>
                <w:szCs w:val="24"/>
              </w:rPr>
              <w:t>.</w:t>
            </w:r>
          </w:p>
          <w:p w14:paraId="0AA796EF" w14:textId="77777777" w:rsidR="00B63D57" w:rsidRDefault="004A5CC9">
            <w:pPr>
              <w:pBdr>
                <w:top w:val="nil"/>
                <w:left w:val="nil"/>
                <w:bottom w:val="nil"/>
                <w:right w:val="nil"/>
                <w:between w:val="nil"/>
              </w:pBdr>
              <w:spacing w:before="54"/>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Desejável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possuir</w:t>
            </w:r>
            <w:proofErr w:type="spellEnd"/>
            <w:r>
              <w:rPr>
                <w:rFonts w:ascii="Times New Roman" w:eastAsia="Times New Roman" w:hAnsi="Times New Roman" w:cs="Times New Roman"/>
                <w:sz w:val="24"/>
                <w:szCs w:val="24"/>
              </w:rPr>
              <w:t xml:space="preserve"> CNH </w:t>
            </w:r>
            <w:proofErr w:type="spellStart"/>
            <w:r>
              <w:rPr>
                <w:rFonts w:ascii="Times New Roman" w:eastAsia="Times New Roman" w:hAnsi="Times New Roman" w:cs="Times New Roman"/>
                <w:sz w:val="24"/>
                <w:szCs w:val="24"/>
              </w:rPr>
              <w:t>categoria</w:t>
            </w:r>
            <w:proofErr w:type="spellEnd"/>
            <w:r>
              <w:rPr>
                <w:rFonts w:ascii="Times New Roman" w:eastAsia="Times New Roman" w:hAnsi="Times New Roman" w:cs="Times New Roman"/>
                <w:sz w:val="24"/>
                <w:szCs w:val="24"/>
              </w:rPr>
              <w:t xml:space="preserve"> B </w:t>
            </w:r>
          </w:p>
        </w:tc>
      </w:tr>
      <w:tr w:rsidR="00B63D57" w14:paraId="71D0E0C8" w14:textId="77777777">
        <w:tc>
          <w:tcPr>
            <w:tcW w:w="2454" w:type="dxa"/>
            <w:tcMar>
              <w:top w:w="0" w:type="dxa"/>
              <w:left w:w="0" w:type="dxa"/>
              <w:bottom w:w="0" w:type="dxa"/>
              <w:right w:w="0" w:type="dxa"/>
            </w:tcMar>
          </w:tcPr>
          <w:p w14:paraId="2ED16A99"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Quantidade</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Mínima</w:t>
            </w:r>
            <w:proofErr w:type="spellEnd"/>
          </w:p>
        </w:tc>
        <w:tc>
          <w:tcPr>
            <w:tcW w:w="6480" w:type="dxa"/>
            <w:tcMar>
              <w:top w:w="0" w:type="dxa"/>
              <w:left w:w="0" w:type="dxa"/>
              <w:bottom w:w="0" w:type="dxa"/>
              <w:right w:w="0" w:type="dxa"/>
            </w:tcMar>
          </w:tcPr>
          <w:p w14:paraId="32F3320B" w14:textId="77777777" w:rsidR="00B63D57" w:rsidRDefault="004A5CC9">
            <w:pPr>
              <w:pBdr>
                <w:top w:val="nil"/>
                <w:left w:val="nil"/>
                <w:bottom w:val="nil"/>
                <w:right w:val="nil"/>
                <w:between w:val="nil"/>
              </w:pBdr>
              <w:spacing w:before="54"/>
              <w:ind w:right="567"/>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sz w:val="24"/>
                <w:szCs w:val="24"/>
              </w:rPr>
              <w:t>Até</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03 </w:t>
            </w:r>
            <w:proofErr w:type="spellStart"/>
            <w:r>
              <w:rPr>
                <w:rFonts w:ascii="Times New Roman" w:eastAsia="Times New Roman" w:hAnsi="Times New Roman" w:cs="Times New Roman"/>
                <w:color w:val="000000"/>
                <w:sz w:val="24"/>
                <w:szCs w:val="24"/>
              </w:rPr>
              <w:t>oficineiros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conforme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necessidade</w:t>
            </w:r>
            <w:proofErr w:type="spellEnd"/>
            <w:r>
              <w:rPr>
                <w:rFonts w:ascii="Times New Roman" w:eastAsia="Times New Roman" w:hAnsi="Times New Roman" w:cs="Times New Roman"/>
                <w:color w:val="000000"/>
                <w:sz w:val="24"/>
                <w:szCs w:val="24"/>
              </w:rPr>
              <w:t xml:space="preserve"> das </w:t>
            </w:r>
            <w:proofErr w:type="spellStart"/>
            <w:r>
              <w:rPr>
                <w:rFonts w:ascii="Times New Roman" w:eastAsia="Times New Roman" w:hAnsi="Times New Roman" w:cs="Times New Roman"/>
                <w:color w:val="000000"/>
                <w:sz w:val="24"/>
                <w:szCs w:val="24"/>
              </w:rPr>
              <w:t>linguagens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estabelecidas</w:t>
            </w:r>
            <w:proofErr w:type="spellEnd"/>
            <w:r>
              <w:rPr>
                <w:rFonts w:ascii="Times New Roman" w:eastAsia="Times New Roman" w:hAnsi="Times New Roman" w:cs="Times New Roman"/>
                <w:color w:val="000000"/>
                <w:sz w:val="24"/>
                <w:szCs w:val="24"/>
              </w:rPr>
              <w:t xml:space="preserve"> no </w:t>
            </w:r>
            <w:proofErr w:type="spellStart"/>
            <w:proofErr w:type="gramStart"/>
            <w:r>
              <w:rPr>
                <w:rFonts w:ascii="Times New Roman" w:eastAsia="Times New Roman" w:hAnsi="Times New Roman" w:cs="Times New Roman"/>
                <w:color w:val="000000"/>
                <w:sz w:val="24"/>
                <w:szCs w:val="24"/>
              </w:rPr>
              <w:t>quadro</w:t>
            </w:r>
            <w:proofErr w:type="spellEnd"/>
            <w:r>
              <w:rPr>
                <w:rFonts w:ascii="Times New Roman" w:eastAsia="Times New Roman" w:hAnsi="Times New Roman" w:cs="Times New Roman"/>
                <w:color w:val="000000"/>
                <w:sz w:val="24"/>
                <w:szCs w:val="24"/>
              </w:rPr>
              <w:t xml:space="preserve">  1</w:t>
            </w:r>
            <w:proofErr w:type="gramEnd"/>
            <w:r>
              <w:rPr>
                <w:rFonts w:ascii="Times New Roman" w:eastAsia="Times New Roman" w:hAnsi="Times New Roman" w:cs="Times New Roman"/>
                <w:color w:val="000000"/>
                <w:sz w:val="24"/>
                <w:szCs w:val="24"/>
              </w:rPr>
              <w:t>;</w:t>
            </w:r>
          </w:p>
          <w:p w14:paraId="36D3AE42" w14:textId="77777777" w:rsidR="00B63D57" w:rsidRDefault="00B63D57">
            <w:pPr>
              <w:pBdr>
                <w:top w:val="nil"/>
                <w:left w:val="nil"/>
                <w:bottom w:val="nil"/>
                <w:right w:val="nil"/>
                <w:between w:val="nil"/>
              </w:pBdr>
              <w:spacing w:before="54"/>
              <w:ind w:right="567"/>
              <w:jc w:val="both"/>
              <w:rPr>
                <w:rFonts w:ascii="Times New Roman" w:eastAsia="Times New Roman" w:hAnsi="Times New Roman" w:cs="Times New Roman"/>
                <w:color w:val="000000"/>
                <w:sz w:val="24"/>
                <w:szCs w:val="24"/>
              </w:rPr>
            </w:pPr>
          </w:p>
        </w:tc>
      </w:tr>
    </w:tbl>
    <w:p w14:paraId="754C4B72" w14:textId="77777777" w:rsidR="00B63D57" w:rsidRDefault="00B63D57">
      <w:pPr>
        <w:pBdr>
          <w:top w:val="nil"/>
          <w:left w:val="nil"/>
          <w:bottom w:val="nil"/>
          <w:right w:val="nil"/>
          <w:between w:val="nil"/>
        </w:pBdr>
        <w:ind w:right="567"/>
        <w:jc w:val="both"/>
        <w:rPr>
          <w:rFonts w:ascii="Times New Roman" w:eastAsia="Times New Roman" w:hAnsi="Times New Roman" w:cs="Times New Roman"/>
          <w:color w:val="000000"/>
          <w:sz w:val="24"/>
          <w:szCs w:val="24"/>
        </w:rPr>
      </w:pPr>
    </w:p>
    <w:p w14:paraId="0AF738BF"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Principais Atividades Desenvolvidas</w:t>
      </w:r>
    </w:p>
    <w:p w14:paraId="4948B34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Desenvolver as ações dos procedimentos (oficinas lúdico-reflexivas, arte educativas e pedagógicas e ações comunitárias), visando à atenção, </w:t>
      </w:r>
      <w:r>
        <w:rPr>
          <w:rFonts w:ascii="Times New Roman" w:eastAsia="Times New Roman" w:hAnsi="Times New Roman" w:cs="Times New Roman"/>
          <w:sz w:val="24"/>
          <w:szCs w:val="24"/>
        </w:rPr>
        <w:lastRenderedPageBreak/>
        <w:t>defesa e garantia de direitos, protagonismo das crianças/adolescentes/jovens/adultos e famílias em situações de desproteções/vulnerabilidade e risco social e pessoal;</w:t>
      </w:r>
    </w:p>
    <w:p w14:paraId="0511A37A"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equipe técnica dos serviços da Proteção Social Especial vinculados ao programa, na identificação e registro de necessidades e demandas dos usuários, assegurando a privacidade das informações; </w:t>
      </w:r>
    </w:p>
    <w:p w14:paraId="10B93127"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planejamento das oficinas e ações comunitárias, com objetivos anteriormente pactuados em reuniões de planejamento, em conjunto com a equipe do programa e com a equipe do serviço SMSE;</w:t>
      </w:r>
    </w:p>
    <w:p w14:paraId="2B9F50A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Organizar a execução de cada uma das oficinas a serem realizadas, solicitando suporte da pedagoga quando avaliar necessário;</w:t>
      </w:r>
    </w:p>
    <w:p w14:paraId="19E4F174"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facilitar oficinas e desenvolver atividades coletivas de vivência nas unidades e, ou, na comunidade; </w:t>
      </w:r>
    </w:p>
    <w:p w14:paraId="7F0FB51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Acompanhar, orientar e monitorar todos os participantes na execução das atividades; </w:t>
      </w:r>
    </w:p>
    <w:p w14:paraId="18A45921"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Apoiar e planejar, em conjunto com equipe do programa as ações comunitárias com participação dos usuários;</w:t>
      </w:r>
    </w:p>
    <w:p w14:paraId="73FC0BFF"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Participar de reuniões de equipe para planejamento, avaliação de processos, fluxos de trabalho e resultado; </w:t>
      </w:r>
    </w:p>
    <w:p w14:paraId="27651AA4"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Assegurar a privacidade das informações e elaborar as oficinas mediante diagnóstico dos serviços para as demandas identificadas dos usuários; </w:t>
      </w:r>
    </w:p>
    <w:p w14:paraId="6CBBD9B8"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na organização nas atividades coletivas de vivência nas oficinas e/ou nas ações comunitárias; </w:t>
      </w:r>
    </w:p>
    <w:p w14:paraId="7D9C675E"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e organizar os registros, listas de presença e frequência das oficinas e na realização de avaliação da sua oficina.</w:t>
      </w:r>
    </w:p>
    <w:p w14:paraId="74368758"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Assegurar a participação social em todas as etapas do trabalho social; </w:t>
      </w:r>
    </w:p>
    <w:p w14:paraId="6AF32118"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Atuar na sensibilização, acolhida, busca ativa dos usuários, nos diferentes territórios de abrangência dos SMSE;</w:t>
      </w:r>
    </w:p>
    <w:p w14:paraId="0C4985BD"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Realizar os registros das atividades desenvolvidas, subsidiando a equipe dos serviços demandantes com insumos para a relação com os órgãos de defesa de direitos e para o preenchimento do Plano de Acompanhamento Individual e, ou, familiar; </w:t>
      </w:r>
    </w:p>
    <w:p w14:paraId="7B9C6C6A"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Apoiar na orientação, informação, para o acesso a serviços, programas, projetos, benefícios, transferência de renda, ao mundo do trabalho, contribuindo para o usufruto de direitos sociais; </w:t>
      </w:r>
    </w:p>
    <w:p w14:paraId="3AF806A9"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Desenvolver atividades que contribuam com a prevenção de rompimentos de vínculos familiares e comunitários, possibilitando a superação de situações de fragilidade social vivenciadas; </w:t>
      </w:r>
    </w:p>
    <w:p w14:paraId="58244774" w14:textId="77777777" w:rsidR="00B63D57" w:rsidRDefault="004A5CC9">
      <w:pPr>
        <w:widowControl w:val="0"/>
        <w:numPr>
          <w:ilvl w:val="0"/>
          <w:numId w:val="22"/>
        </w:numPr>
        <w:pBdr>
          <w:top w:val="nil"/>
          <w:left w:val="nil"/>
          <w:bottom w:val="nil"/>
          <w:right w:val="nil"/>
          <w:between w:val="nil"/>
        </w:pBdr>
        <w:spacing w:after="0" w:line="240" w:lineRule="auto"/>
        <w:ind w:right="567"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Atentar para as situações de desproteção social que suscitam a necessidade de atendimentos e/ou acompanhamentos da equipe do SMSE. </w:t>
      </w:r>
    </w:p>
    <w:p w14:paraId="02D6009D" w14:textId="77777777" w:rsidR="00B63D57" w:rsidRDefault="00B63D57">
      <w:pPr>
        <w:pBdr>
          <w:top w:val="nil"/>
          <w:left w:val="nil"/>
          <w:bottom w:val="nil"/>
          <w:right w:val="nil"/>
          <w:between w:val="nil"/>
        </w:pBdr>
        <w:jc w:val="both"/>
        <w:rPr>
          <w:rFonts w:ascii="Times New Roman" w:eastAsia="Times New Roman" w:hAnsi="Times New Roman" w:cs="Times New Roman"/>
          <w:sz w:val="24"/>
          <w:szCs w:val="24"/>
        </w:rPr>
      </w:pPr>
    </w:p>
    <w:p w14:paraId="66E247D9" w14:textId="77777777" w:rsidR="00B63D57" w:rsidRDefault="004A5CC9">
      <w:pPr>
        <w:ind w:right="567"/>
        <w:jc w:val="both"/>
        <w:rPr>
          <w:rFonts w:ascii="Times New Roman" w:eastAsia="Times New Roman" w:hAnsi="Times New Roman" w:cs="Times New Roman"/>
          <w:b/>
          <w:color w:val="FF0000"/>
          <w:sz w:val="24"/>
          <w:szCs w:val="24"/>
        </w:rPr>
      </w:pPr>
      <w:r>
        <w:rPr>
          <w:rFonts w:ascii="Times New Roman" w:eastAsia="Times New Roman" w:hAnsi="Times New Roman" w:cs="Times New Roman"/>
          <w:b/>
          <w:color w:val="000008"/>
          <w:sz w:val="24"/>
          <w:szCs w:val="24"/>
        </w:rPr>
        <w:t>d) Educador Par</w:t>
      </w:r>
      <w:r>
        <w:rPr>
          <w:rFonts w:ascii="Times New Roman" w:eastAsia="Times New Roman" w:hAnsi="Times New Roman" w:cs="Times New Roman"/>
          <w:b/>
          <w:color w:val="FF0000"/>
          <w:sz w:val="24"/>
          <w:szCs w:val="24"/>
        </w:rPr>
        <w:t xml:space="preserve"> </w:t>
      </w:r>
    </w:p>
    <w:tbl>
      <w:tblPr>
        <w:tblStyle w:val="ae"/>
        <w:tblW w:w="89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54"/>
        <w:gridCol w:w="6480"/>
      </w:tblGrid>
      <w:tr w:rsidR="00B63D57" w14:paraId="58D410D0" w14:textId="77777777">
        <w:tc>
          <w:tcPr>
            <w:tcW w:w="2454" w:type="dxa"/>
            <w:tcMar>
              <w:top w:w="0" w:type="dxa"/>
              <w:left w:w="0" w:type="dxa"/>
              <w:bottom w:w="0" w:type="dxa"/>
              <w:right w:w="0" w:type="dxa"/>
            </w:tcMar>
          </w:tcPr>
          <w:p w14:paraId="11EB2E3F" w14:textId="77777777" w:rsidR="00B63D57" w:rsidRDefault="004A5CC9">
            <w:pPr>
              <w:spacing w:before="22"/>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Perfil</w:t>
            </w:r>
            <w:proofErr w:type="spellEnd"/>
          </w:p>
        </w:tc>
        <w:tc>
          <w:tcPr>
            <w:tcW w:w="6480" w:type="dxa"/>
            <w:tcMar>
              <w:top w:w="0" w:type="dxa"/>
              <w:left w:w="0" w:type="dxa"/>
              <w:bottom w:w="0" w:type="dxa"/>
              <w:right w:w="0" w:type="dxa"/>
            </w:tcMar>
          </w:tcPr>
          <w:p w14:paraId="0659EC46" w14:textId="77777777" w:rsidR="00B63D57" w:rsidRDefault="004A5CC9">
            <w:p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 </w:t>
            </w:r>
            <w:proofErr w:type="spellStart"/>
            <w:r>
              <w:rPr>
                <w:rFonts w:ascii="Times New Roman" w:eastAsia="Times New Roman" w:hAnsi="Times New Roman" w:cs="Times New Roman"/>
                <w:sz w:val="24"/>
                <w:szCs w:val="24"/>
              </w:rPr>
              <w:t>adolescente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jovem</w:t>
            </w:r>
            <w:proofErr w:type="spellEnd"/>
            <w:r>
              <w:rPr>
                <w:rFonts w:ascii="Times New Roman" w:eastAsia="Times New Roman" w:hAnsi="Times New Roman" w:cs="Times New Roman"/>
                <w:sz w:val="24"/>
                <w:szCs w:val="24"/>
              </w:rPr>
              <w:t xml:space="preserve"> que </w:t>
            </w:r>
            <w:proofErr w:type="spellStart"/>
            <w:r>
              <w:rPr>
                <w:rFonts w:ascii="Times New Roman" w:eastAsia="Times New Roman" w:hAnsi="Times New Roman" w:cs="Times New Roman"/>
                <w:sz w:val="24"/>
                <w:szCs w:val="24"/>
              </w:rPr>
              <w:t>concluiu</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cumprimento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medida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socioeducativa</w:t>
            </w:r>
            <w:proofErr w:type="spellEnd"/>
            <w:r>
              <w:rPr>
                <w:rFonts w:ascii="Times New Roman" w:eastAsia="Times New Roman" w:hAnsi="Times New Roman" w:cs="Times New Roman"/>
                <w:sz w:val="24"/>
                <w:szCs w:val="24"/>
              </w:rPr>
              <w:t xml:space="preserve">, com </w:t>
            </w:r>
            <w:proofErr w:type="spellStart"/>
            <w:r>
              <w:rPr>
                <w:rFonts w:ascii="Times New Roman" w:eastAsia="Times New Roman" w:hAnsi="Times New Roman" w:cs="Times New Roman"/>
                <w:sz w:val="24"/>
                <w:szCs w:val="24"/>
              </w:rPr>
              <w:t>trajetória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não-reiteração</w:t>
            </w:r>
            <w:proofErr w:type="spellEnd"/>
            <w:r>
              <w:rPr>
                <w:rFonts w:ascii="Times New Roman" w:eastAsia="Times New Roman" w:hAnsi="Times New Roman" w:cs="Times New Roman"/>
                <w:sz w:val="24"/>
                <w:szCs w:val="24"/>
              </w:rPr>
              <w:t xml:space="preserve"> no </w:t>
            </w:r>
            <w:proofErr w:type="spellStart"/>
            <w:r>
              <w:rPr>
                <w:rFonts w:ascii="Times New Roman" w:eastAsia="Times New Roman" w:hAnsi="Times New Roman" w:cs="Times New Roman"/>
                <w:sz w:val="24"/>
                <w:szCs w:val="24"/>
              </w:rPr>
              <w:t>ato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infracional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critério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obrigatório</w:t>
            </w:r>
            <w:proofErr w:type="spellEnd"/>
            <w:r>
              <w:rPr>
                <w:rFonts w:ascii="Times New Roman" w:eastAsia="Times New Roman" w:hAnsi="Times New Roman" w:cs="Times New Roman"/>
                <w:sz w:val="24"/>
                <w:szCs w:val="24"/>
              </w:rPr>
              <w:t>).</w:t>
            </w:r>
          </w:p>
          <w:p w14:paraId="42C9F48C" w14:textId="77777777" w:rsidR="00B63D57" w:rsidRDefault="004A5CC9">
            <w:p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Boa </w:t>
            </w:r>
            <w:proofErr w:type="spellStart"/>
            <w:r>
              <w:rPr>
                <w:rFonts w:ascii="Times New Roman" w:eastAsia="Times New Roman" w:hAnsi="Times New Roman" w:cs="Times New Roman"/>
                <w:sz w:val="24"/>
                <w:szCs w:val="24"/>
              </w:rPr>
              <w:t>capacidade</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comunicação</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facilitação</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grupos</w:t>
            </w:r>
            <w:proofErr w:type="spellEnd"/>
            <w:r>
              <w:rPr>
                <w:rFonts w:ascii="Times New Roman" w:eastAsia="Times New Roman" w:hAnsi="Times New Roman" w:cs="Times New Roman"/>
                <w:sz w:val="24"/>
                <w:szCs w:val="24"/>
              </w:rPr>
              <w:t>.</w:t>
            </w:r>
          </w:p>
          <w:p w14:paraId="58B784C3" w14:textId="77777777" w:rsidR="00B63D57" w:rsidRDefault="004A5CC9">
            <w:pPr>
              <w:spacing w:after="24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Afinidade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comprovada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potencial</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t>atuar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projetos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arte-educação</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protagonismo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juvenil</w:t>
            </w:r>
            <w:proofErr w:type="spellEnd"/>
            <w:r>
              <w:rPr>
                <w:rFonts w:ascii="Times New Roman" w:eastAsia="Times New Roman" w:hAnsi="Times New Roman" w:cs="Times New Roman"/>
                <w:sz w:val="24"/>
                <w:szCs w:val="24"/>
              </w:rPr>
              <w:t>.</w:t>
            </w:r>
          </w:p>
          <w:p w14:paraId="136D07E1" w14:textId="77777777" w:rsidR="00B63D57" w:rsidRDefault="004A5CC9">
            <w:pPr>
              <w:spacing w:after="24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Experiência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disposição</w:t>
            </w:r>
            <w:proofErr w:type="spellEnd"/>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t>atuar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mediador</w:t>
            </w:r>
            <w:proofErr w:type="spellEnd"/>
            <w:r>
              <w:rPr>
                <w:rFonts w:ascii="Times New Roman" w:eastAsia="Times New Roman" w:hAnsi="Times New Roman" w:cs="Times New Roman"/>
                <w:sz w:val="24"/>
                <w:szCs w:val="24"/>
              </w:rPr>
              <w:t xml:space="preserve"> entre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adultos</w:t>
            </w:r>
            <w:proofErr w:type="spellEnd"/>
            <w:r>
              <w:rPr>
                <w:rFonts w:ascii="Times New Roman" w:eastAsia="Times New Roman" w:hAnsi="Times New Roman" w:cs="Times New Roman"/>
                <w:sz w:val="24"/>
                <w:szCs w:val="24"/>
              </w:rPr>
              <w:t>.</w:t>
            </w:r>
          </w:p>
        </w:tc>
      </w:tr>
      <w:tr w:rsidR="00B63D57" w14:paraId="40D43AA8" w14:textId="77777777">
        <w:tc>
          <w:tcPr>
            <w:tcW w:w="2454" w:type="dxa"/>
            <w:tcMar>
              <w:top w:w="0" w:type="dxa"/>
              <w:left w:w="0" w:type="dxa"/>
              <w:bottom w:w="0" w:type="dxa"/>
              <w:right w:w="0" w:type="dxa"/>
            </w:tcMar>
          </w:tcPr>
          <w:p w14:paraId="5A95DFBE" w14:textId="77777777" w:rsidR="00B63D57" w:rsidRDefault="004A5CC9">
            <w:pPr>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lastRenderedPageBreak/>
              <w:t>Quantidade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Mínima</w:t>
            </w:r>
            <w:proofErr w:type="spellEnd"/>
          </w:p>
        </w:tc>
        <w:tc>
          <w:tcPr>
            <w:tcW w:w="6480" w:type="dxa"/>
            <w:tcMar>
              <w:top w:w="0" w:type="dxa"/>
              <w:left w:w="0" w:type="dxa"/>
              <w:bottom w:w="0" w:type="dxa"/>
              <w:right w:w="0" w:type="dxa"/>
            </w:tcMar>
          </w:tcPr>
          <w:p w14:paraId="42B5503E" w14:textId="77777777" w:rsidR="00B63D57" w:rsidRDefault="004A5CC9">
            <w:pPr>
              <w:spacing w:before="54"/>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02 </w:t>
            </w:r>
            <w:proofErr w:type="spellStart"/>
            <w:r>
              <w:rPr>
                <w:rFonts w:ascii="Times New Roman" w:eastAsia="Times New Roman" w:hAnsi="Times New Roman" w:cs="Times New Roman"/>
                <w:sz w:val="24"/>
                <w:szCs w:val="24"/>
              </w:rPr>
              <w:t>Educadores</w:t>
            </w:r>
            <w:proofErr w:type="spellEnd"/>
            <w:r>
              <w:rPr>
                <w:rFonts w:ascii="Times New Roman" w:eastAsia="Times New Roman" w:hAnsi="Times New Roman" w:cs="Times New Roman"/>
                <w:sz w:val="24"/>
                <w:szCs w:val="24"/>
              </w:rPr>
              <w:t xml:space="preserve"> Par - </w:t>
            </w:r>
            <w:proofErr w:type="spellStart"/>
            <w:r>
              <w:rPr>
                <w:rFonts w:ascii="Times New Roman" w:eastAsia="Times New Roman" w:hAnsi="Times New Roman" w:cs="Times New Roman"/>
                <w:sz w:val="24"/>
                <w:szCs w:val="24"/>
              </w:rPr>
              <w:t>adolescentes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jovens</w:t>
            </w:r>
            <w:proofErr w:type="spellEnd"/>
            <w:r>
              <w:rPr>
                <w:rFonts w:ascii="Times New Roman" w:eastAsia="Times New Roman" w:hAnsi="Times New Roman" w:cs="Times New Roman"/>
                <w:sz w:val="24"/>
                <w:szCs w:val="24"/>
              </w:rPr>
              <w:t>- 6h/</w:t>
            </w:r>
            <w:proofErr w:type="spellStart"/>
            <w:r>
              <w:rPr>
                <w:rFonts w:ascii="Times New Roman" w:eastAsia="Times New Roman" w:hAnsi="Times New Roman" w:cs="Times New Roman"/>
                <w:sz w:val="24"/>
                <w:szCs w:val="24"/>
              </w:rPr>
              <w:t>sem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sendo</w:t>
            </w:r>
            <w:proofErr w:type="spellEnd"/>
            <w:r>
              <w:rPr>
                <w:rFonts w:ascii="Times New Roman" w:eastAsia="Times New Roman" w:hAnsi="Times New Roman" w:cs="Times New Roman"/>
                <w:sz w:val="24"/>
                <w:szCs w:val="24"/>
              </w:rPr>
              <w:t xml:space="preserve"> 2x </w:t>
            </w:r>
            <w:proofErr w:type="spellStart"/>
            <w:r>
              <w:rPr>
                <w:rFonts w:ascii="Times New Roman" w:eastAsia="Times New Roman" w:hAnsi="Times New Roman" w:cs="Times New Roman"/>
                <w:sz w:val="24"/>
                <w:szCs w:val="24"/>
              </w:rPr>
              <w:t>semana</w:t>
            </w:r>
            <w:proofErr w:type="spellEnd"/>
            <w:r>
              <w:rPr>
                <w:rFonts w:ascii="Times New Roman" w:eastAsia="Times New Roman" w:hAnsi="Times New Roman" w:cs="Times New Roman"/>
                <w:sz w:val="24"/>
                <w:szCs w:val="24"/>
              </w:rPr>
              <w:t xml:space="preserve"> de 3h, </w:t>
            </w:r>
            <w:proofErr w:type="spellStart"/>
            <w:r>
              <w:rPr>
                <w:rFonts w:ascii="Times New Roman" w:eastAsia="Times New Roman" w:hAnsi="Times New Roman" w:cs="Times New Roman"/>
                <w:sz w:val="24"/>
                <w:szCs w:val="24"/>
              </w:rPr>
              <w:t>contratados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conforme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legislação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vigente</w:t>
            </w:r>
            <w:proofErr w:type="spellEnd"/>
          </w:p>
        </w:tc>
      </w:tr>
    </w:tbl>
    <w:p w14:paraId="28DB1A98" w14:textId="77777777" w:rsidR="00B63D57" w:rsidRDefault="00B63D57">
      <w:pPr>
        <w:ind w:right="567"/>
        <w:jc w:val="both"/>
        <w:rPr>
          <w:rFonts w:ascii="Times New Roman" w:eastAsia="Times New Roman" w:hAnsi="Times New Roman" w:cs="Times New Roman"/>
          <w:sz w:val="24"/>
          <w:szCs w:val="24"/>
        </w:rPr>
      </w:pPr>
    </w:p>
    <w:p w14:paraId="789811B5" w14:textId="77777777" w:rsidR="00B63D57" w:rsidRDefault="004A5CC9">
      <w:pP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p w14:paraId="7CEC3A72" w14:textId="77777777" w:rsidR="00B63D57" w:rsidRDefault="004A5CC9">
      <w:pPr>
        <w:numPr>
          <w:ilvl w:val="0"/>
          <w:numId w:val="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Atuar como </w:t>
      </w:r>
      <w:proofErr w:type="spellStart"/>
      <w:r>
        <w:rPr>
          <w:rFonts w:ascii="Times New Roman" w:eastAsia="Times New Roman" w:hAnsi="Times New Roman" w:cs="Times New Roman"/>
          <w:sz w:val="24"/>
          <w:szCs w:val="24"/>
        </w:rPr>
        <w:t>co-facilitador</w:t>
      </w:r>
      <w:proofErr w:type="spellEnd"/>
      <w:r>
        <w:rPr>
          <w:rFonts w:ascii="Times New Roman" w:eastAsia="Times New Roman" w:hAnsi="Times New Roman" w:cs="Times New Roman"/>
          <w:sz w:val="24"/>
          <w:szCs w:val="24"/>
        </w:rPr>
        <w:t xml:space="preserve"> e mediador vivencial em oficinas e ações comunitárias com adolescentes.</w:t>
      </w:r>
    </w:p>
    <w:p w14:paraId="0D8B249F" w14:textId="77777777" w:rsidR="00B63D57" w:rsidRDefault="004A5CC9">
      <w:pPr>
        <w:numPr>
          <w:ilvl w:val="0"/>
          <w:numId w:val="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reuniões de planejamento e supervisão da equipe técnica da OSC, fornecendo a perspectiva do jovem egresso para aprimoramento metodológico das oficinas.</w:t>
      </w:r>
    </w:p>
    <w:p w14:paraId="2E08AF52" w14:textId="77777777" w:rsidR="00B63D57" w:rsidRDefault="004A5CC9">
      <w:pPr>
        <w:numPr>
          <w:ilvl w:val="0"/>
          <w:numId w:val="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Compartilhar sua trajetória de ressignificação para inspirar o protagonismo e a construção de projetos de vida dos adolescentes.</w:t>
      </w:r>
    </w:p>
    <w:p w14:paraId="1E3AA22D" w14:textId="77777777" w:rsidR="00B63D57" w:rsidRDefault="004A5CC9">
      <w:pPr>
        <w:numPr>
          <w:ilvl w:val="0"/>
          <w:numId w:val="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Auxiliar a equipe na adaptação da linguagem e dos temas das oficinas (conforme Quadro 1) à realidade cultural e social dos adolescentes.</w:t>
      </w:r>
    </w:p>
    <w:p w14:paraId="38CAE222" w14:textId="4BD99174" w:rsidR="00B63D57" w:rsidRPr="00D031E4" w:rsidRDefault="004A5CC9" w:rsidP="00D031E4">
      <w:pPr>
        <w:numPr>
          <w:ilvl w:val="0"/>
          <w:numId w:val="1"/>
        </w:num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Colaborar na avaliação qualitativa das ações, oferecendo </w:t>
      </w:r>
      <w:r>
        <w:rPr>
          <w:rFonts w:ascii="Times New Roman" w:eastAsia="Times New Roman" w:hAnsi="Times New Roman" w:cs="Times New Roman"/>
          <w:i/>
          <w:sz w:val="24"/>
          <w:szCs w:val="24"/>
        </w:rPr>
        <w:t>feedback</w:t>
      </w:r>
      <w:r>
        <w:rPr>
          <w:rFonts w:ascii="Times New Roman" w:eastAsia="Times New Roman" w:hAnsi="Times New Roman" w:cs="Times New Roman"/>
          <w:sz w:val="24"/>
          <w:szCs w:val="24"/>
        </w:rPr>
        <w:t xml:space="preserve"> sobre a receptividade e o impacto do trabalho para o público-alvo.</w:t>
      </w:r>
    </w:p>
    <w:p w14:paraId="5A520D63" w14:textId="77777777" w:rsidR="00B63D57" w:rsidRDefault="00B63D57">
      <w:pPr>
        <w:pBdr>
          <w:top w:val="nil"/>
          <w:left w:val="nil"/>
          <w:bottom w:val="nil"/>
          <w:right w:val="nil"/>
          <w:between w:val="nil"/>
        </w:pBdr>
        <w:jc w:val="both"/>
        <w:rPr>
          <w:rFonts w:ascii="Times New Roman" w:eastAsia="Times New Roman" w:hAnsi="Times New Roman" w:cs="Times New Roman"/>
          <w:sz w:val="24"/>
          <w:szCs w:val="24"/>
        </w:rPr>
      </w:pPr>
    </w:p>
    <w:p w14:paraId="4535EA99" w14:textId="74ADFD0F" w:rsidR="00B63D57" w:rsidRPr="00D031E4" w:rsidRDefault="004A5CC9" w:rsidP="00D031E4">
      <w:pP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I</w:t>
      </w:r>
    </w:p>
    <w:p w14:paraId="4075C3C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Cronograma de datas/temáticas que poderão ser trabalhadas em ações comunitárias, conforme planejamento da unidade, em rede socioassistencial e/ou intersetorial</w:t>
      </w:r>
    </w:p>
    <w:tbl>
      <w:tblPr>
        <w:tblStyle w:val="af"/>
        <w:tblW w:w="90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2"/>
        <w:gridCol w:w="6518"/>
      </w:tblGrid>
      <w:tr w:rsidR="00B63D57" w14:paraId="36E926CF" w14:textId="77777777">
        <w:tc>
          <w:tcPr>
            <w:tcW w:w="2542" w:type="dxa"/>
            <w:tcMar>
              <w:top w:w="0" w:type="dxa"/>
              <w:left w:w="108" w:type="dxa"/>
              <w:bottom w:w="0" w:type="dxa"/>
              <w:right w:w="108" w:type="dxa"/>
            </w:tcMar>
          </w:tcPr>
          <w:p w14:paraId="00E56F9C"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Mês</w:t>
            </w:r>
            <w:proofErr w:type="spellEnd"/>
          </w:p>
        </w:tc>
        <w:tc>
          <w:tcPr>
            <w:tcW w:w="6518" w:type="dxa"/>
            <w:tcMar>
              <w:top w:w="0" w:type="dxa"/>
              <w:left w:w="108" w:type="dxa"/>
              <w:bottom w:w="0" w:type="dxa"/>
              <w:right w:w="108" w:type="dxa"/>
            </w:tcMar>
          </w:tcPr>
          <w:p w14:paraId="7CF768DE" w14:textId="77777777" w:rsidR="00B63D57" w:rsidRDefault="004A5CC9">
            <w:pPr>
              <w:pBdr>
                <w:top w:val="nil"/>
                <w:left w:val="nil"/>
                <w:bottom w:val="nil"/>
                <w:right w:val="nil"/>
                <w:between w:val="nil"/>
              </w:pBdr>
              <w:ind w:righ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Evento</w:t>
            </w:r>
            <w:proofErr w:type="spellEnd"/>
          </w:p>
          <w:p w14:paraId="3A7F0B81" w14:textId="77777777" w:rsidR="00B63D57" w:rsidRDefault="00B63D57">
            <w:pPr>
              <w:pBdr>
                <w:top w:val="nil"/>
                <w:left w:val="nil"/>
                <w:bottom w:val="nil"/>
                <w:right w:val="nil"/>
                <w:between w:val="nil"/>
              </w:pBdr>
              <w:ind w:right="567"/>
              <w:jc w:val="both"/>
              <w:rPr>
                <w:rFonts w:ascii="Times New Roman" w:eastAsia="Times New Roman" w:hAnsi="Times New Roman" w:cs="Times New Roman"/>
                <w:b/>
                <w:sz w:val="24"/>
                <w:szCs w:val="24"/>
              </w:rPr>
            </w:pPr>
          </w:p>
        </w:tc>
      </w:tr>
      <w:tr w:rsidR="00B63D57" w14:paraId="005EED77" w14:textId="77777777">
        <w:tc>
          <w:tcPr>
            <w:tcW w:w="2542" w:type="dxa"/>
            <w:tcMar>
              <w:top w:w="0" w:type="dxa"/>
              <w:left w:w="108" w:type="dxa"/>
              <w:bottom w:w="0" w:type="dxa"/>
              <w:right w:w="108" w:type="dxa"/>
            </w:tcMar>
          </w:tcPr>
          <w:p w14:paraId="2982AFF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Março</w:t>
            </w:r>
            <w:proofErr w:type="spellEnd"/>
            <w:r>
              <w:rPr>
                <w:rFonts w:ascii="Times New Roman" w:eastAsia="Times New Roman" w:hAnsi="Times New Roman" w:cs="Times New Roman"/>
                <w:sz w:val="24"/>
                <w:szCs w:val="24"/>
              </w:rPr>
              <w:t xml:space="preserve"> 08/03</w:t>
            </w:r>
          </w:p>
        </w:tc>
        <w:tc>
          <w:tcPr>
            <w:tcW w:w="6518" w:type="dxa"/>
            <w:tcMar>
              <w:top w:w="0" w:type="dxa"/>
              <w:left w:w="108" w:type="dxa"/>
              <w:bottom w:w="0" w:type="dxa"/>
              <w:right w:w="108" w:type="dxa"/>
            </w:tcMar>
          </w:tcPr>
          <w:p w14:paraId="15A5454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Dia Internacional da Mulher</w:t>
            </w:r>
          </w:p>
        </w:tc>
      </w:tr>
      <w:tr w:rsidR="00B63D57" w14:paraId="70C9BEFF" w14:textId="77777777">
        <w:tc>
          <w:tcPr>
            <w:tcW w:w="2542" w:type="dxa"/>
            <w:tcMar>
              <w:top w:w="0" w:type="dxa"/>
              <w:left w:w="108" w:type="dxa"/>
              <w:bottom w:w="0" w:type="dxa"/>
              <w:right w:w="108" w:type="dxa"/>
            </w:tcMar>
          </w:tcPr>
          <w:p w14:paraId="54C8A4B4"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Conforme </w:t>
            </w:r>
            <w:proofErr w:type="spellStart"/>
            <w:r>
              <w:rPr>
                <w:rFonts w:ascii="Times New Roman" w:eastAsia="Times New Roman" w:hAnsi="Times New Roman" w:cs="Times New Roman"/>
                <w:sz w:val="24"/>
                <w:szCs w:val="24"/>
              </w:rPr>
              <w:t>calendário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anual</w:t>
            </w:r>
            <w:proofErr w:type="spellEnd"/>
            <w:r>
              <w:rPr>
                <w:rFonts w:ascii="Times New Roman" w:eastAsia="Times New Roman" w:hAnsi="Times New Roman" w:cs="Times New Roman"/>
                <w:sz w:val="24"/>
                <w:szCs w:val="24"/>
              </w:rPr>
              <w:t xml:space="preserve"> </w:t>
            </w:r>
          </w:p>
        </w:tc>
        <w:tc>
          <w:tcPr>
            <w:tcW w:w="6518" w:type="dxa"/>
            <w:tcMar>
              <w:top w:w="0" w:type="dxa"/>
              <w:left w:w="108" w:type="dxa"/>
              <w:bottom w:w="0" w:type="dxa"/>
              <w:right w:w="108" w:type="dxa"/>
            </w:tcMar>
          </w:tcPr>
          <w:p w14:paraId="3063694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Festa da Páscoa</w:t>
            </w:r>
          </w:p>
        </w:tc>
      </w:tr>
      <w:tr w:rsidR="00B63D57" w14:paraId="591730C2" w14:textId="77777777">
        <w:tc>
          <w:tcPr>
            <w:tcW w:w="2542" w:type="dxa"/>
            <w:tcMar>
              <w:top w:w="0" w:type="dxa"/>
              <w:left w:w="108" w:type="dxa"/>
              <w:bottom w:w="0" w:type="dxa"/>
              <w:right w:w="108" w:type="dxa"/>
            </w:tcMar>
          </w:tcPr>
          <w:p w14:paraId="06B13B6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Abril 19/04</w:t>
            </w:r>
          </w:p>
        </w:tc>
        <w:tc>
          <w:tcPr>
            <w:tcW w:w="6518" w:type="dxa"/>
            <w:tcMar>
              <w:top w:w="0" w:type="dxa"/>
              <w:left w:w="108" w:type="dxa"/>
              <w:bottom w:w="0" w:type="dxa"/>
              <w:right w:w="108" w:type="dxa"/>
            </w:tcMar>
          </w:tcPr>
          <w:p w14:paraId="5841383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dos </w:t>
            </w:r>
            <w:proofErr w:type="spellStart"/>
            <w:r>
              <w:rPr>
                <w:rFonts w:ascii="Times New Roman" w:eastAsia="Times New Roman" w:hAnsi="Times New Roman" w:cs="Times New Roman"/>
                <w:sz w:val="24"/>
                <w:szCs w:val="24"/>
              </w:rPr>
              <w:t>povos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indígenas</w:t>
            </w:r>
            <w:proofErr w:type="spellEnd"/>
            <w:r>
              <w:rPr>
                <w:rFonts w:ascii="Times New Roman" w:eastAsia="Times New Roman" w:hAnsi="Times New Roman" w:cs="Times New Roman"/>
                <w:sz w:val="24"/>
                <w:szCs w:val="24"/>
              </w:rPr>
              <w:t xml:space="preserve"> </w:t>
            </w:r>
          </w:p>
        </w:tc>
      </w:tr>
      <w:tr w:rsidR="00B63D57" w14:paraId="49AA34D3" w14:textId="77777777">
        <w:tc>
          <w:tcPr>
            <w:tcW w:w="2542" w:type="dxa"/>
            <w:tcMar>
              <w:top w:w="0" w:type="dxa"/>
              <w:left w:w="108" w:type="dxa"/>
              <w:bottom w:w="0" w:type="dxa"/>
              <w:right w:w="108" w:type="dxa"/>
            </w:tcMar>
          </w:tcPr>
          <w:p w14:paraId="69B66FF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Maio 15/05</w:t>
            </w:r>
          </w:p>
        </w:tc>
        <w:tc>
          <w:tcPr>
            <w:tcW w:w="6518" w:type="dxa"/>
            <w:tcMar>
              <w:top w:w="0" w:type="dxa"/>
              <w:left w:w="108" w:type="dxa"/>
              <w:bottom w:w="0" w:type="dxa"/>
              <w:right w:w="108" w:type="dxa"/>
            </w:tcMar>
          </w:tcPr>
          <w:p w14:paraId="16F17F3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Dia da Família</w:t>
            </w:r>
          </w:p>
        </w:tc>
      </w:tr>
      <w:tr w:rsidR="00B63D57" w14:paraId="0FB1617C" w14:textId="77777777">
        <w:tc>
          <w:tcPr>
            <w:tcW w:w="2542" w:type="dxa"/>
            <w:tcMar>
              <w:top w:w="0" w:type="dxa"/>
              <w:left w:w="108" w:type="dxa"/>
              <w:bottom w:w="0" w:type="dxa"/>
              <w:right w:w="108" w:type="dxa"/>
            </w:tcMar>
          </w:tcPr>
          <w:p w14:paraId="21B9664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Maio 18/05</w:t>
            </w:r>
          </w:p>
        </w:tc>
        <w:tc>
          <w:tcPr>
            <w:tcW w:w="6518" w:type="dxa"/>
            <w:tcMar>
              <w:top w:w="0" w:type="dxa"/>
              <w:left w:w="108" w:type="dxa"/>
              <w:bottom w:w="0" w:type="dxa"/>
              <w:right w:w="108" w:type="dxa"/>
            </w:tcMar>
          </w:tcPr>
          <w:p w14:paraId="6096AE8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Combate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violência</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exploração</w:t>
            </w:r>
            <w:proofErr w:type="spellEnd"/>
            <w:r>
              <w:rPr>
                <w:rFonts w:ascii="Times New Roman" w:eastAsia="Times New Roman" w:hAnsi="Times New Roman" w:cs="Times New Roman"/>
                <w:sz w:val="24"/>
                <w:szCs w:val="24"/>
              </w:rPr>
              <w:t xml:space="preserve"> sexual </w:t>
            </w:r>
            <w:proofErr w:type="spellStart"/>
            <w:r>
              <w:rPr>
                <w:rFonts w:ascii="Times New Roman" w:eastAsia="Times New Roman" w:hAnsi="Times New Roman" w:cs="Times New Roman"/>
                <w:sz w:val="24"/>
                <w:szCs w:val="24"/>
              </w:rPr>
              <w:t>infanto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juvenil</w:t>
            </w:r>
            <w:proofErr w:type="spellEnd"/>
          </w:p>
        </w:tc>
      </w:tr>
      <w:tr w:rsidR="00B63D57" w14:paraId="1DDB5A66" w14:textId="77777777">
        <w:tc>
          <w:tcPr>
            <w:tcW w:w="2542" w:type="dxa"/>
            <w:tcMar>
              <w:top w:w="0" w:type="dxa"/>
              <w:left w:w="108" w:type="dxa"/>
              <w:bottom w:w="0" w:type="dxa"/>
              <w:right w:w="108" w:type="dxa"/>
            </w:tcMar>
          </w:tcPr>
          <w:p w14:paraId="22F584A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Maio 18/05</w:t>
            </w:r>
          </w:p>
        </w:tc>
        <w:tc>
          <w:tcPr>
            <w:tcW w:w="6518" w:type="dxa"/>
            <w:tcMar>
              <w:top w:w="0" w:type="dxa"/>
              <w:left w:w="108" w:type="dxa"/>
              <w:bottom w:w="0" w:type="dxa"/>
              <w:right w:w="108" w:type="dxa"/>
            </w:tcMar>
          </w:tcPr>
          <w:p w14:paraId="3FEDB8E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Nacional da Luta </w:t>
            </w:r>
            <w:proofErr w:type="spellStart"/>
            <w:r>
              <w:rPr>
                <w:rFonts w:ascii="Times New Roman" w:eastAsia="Times New Roman" w:hAnsi="Times New Roman" w:cs="Times New Roman"/>
                <w:sz w:val="24"/>
                <w:szCs w:val="24"/>
              </w:rPr>
              <w:t>Antimanicomial</w:t>
            </w:r>
            <w:proofErr w:type="spellEnd"/>
          </w:p>
        </w:tc>
      </w:tr>
      <w:tr w:rsidR="00B63D57" w14:paraId="6AFFD72F" w14:textId="77777777">
        <w:tc>
          <w:tcPr>
            <w:tcW w:w="2542" w:type="dxa"/>
            <w:tcMar>
              <w:top w:w="0" w:type="dxa"/>
              <w:left w:w="108" w:type="dxa"/>
              <w:bottom w:w="0" w:type="dxa"/>
              <w:right w:w="108" w:type="dxa"/>
            </w:tcMar>
          </w:tcPr>
          <w:p w14:paraId="0327C4C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Junho 12/06</w:t>
            </w:r>
          </w:p>
        </w:tc>
        <w:tc>
          <w:tcPr>
            <w:tcW w:w="6518" w:type="dxa"/>
            <w:tcMar>
              <w:top w:w="0" w:type="dxa"/>
              <w:left w:w="108" w:type="dxa"/>
              <w:bottom w:w="0" w:type="dxa"/>
              <w:right w:w="108" w:type="dxa"/>
            </w:tcMar>
          </w:tcPr>
          <w:p w14:paraId="27B522AC"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Combate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exploração</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t>trabalho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infantil</w:t>
            </w:r>
            <w:proofErr w:type="spellEnd"/>
          </w:p>
        </w:tc>
      </w:tr>
      <w:tr w:rsidR="00B63D57" w14:paraId="52C904A2" w14:textId="77777777">
        <w:tc>
          <w:tcPr>
            <w:tcW w:w="2542" w:type="dxa"/>
            <w:tcMar>
              <w:top w:w="0" w:type="dxa"/>
              <w:left w:w="108" w:type="dxa"/>
              <w:bottom w:w="0" w:type="dxa"/>
              <w:right w:w="108" w:type="dxa"/>
            </w:tcMar>
          </w:tcPr>
          <w:p w14:paraId="73EF077A"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Junho 15/06</w:t>
            </w:r>
          </w:p>
        </w:tc>
        <w:tc>
          <w:tcPr>
            <w:tcW w:w="6518" w:type="dxa"/>
            <w:tcMar>
              <w:top w:w="0" w:type="dxa"/>
              <w:left w:w="108" w:type="dxa"/>
              <w:bottom w:w="0" w:type="dxa"/>
              <w:right w:w="108" w:type="dxa"/>
            </w:tcMar>
          </w:tcPr>
          <w:p w14:paraId="33FED89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Combate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violência</w:t>
            </w:r>
            <w:proofErr w:type="spellEnd"/>
            <w:r>
              <w:rPr>
                <w:rFonts w:ascii="Times New Roman" w:eastAsia="Times New Roman" w:hAnsi="Times New Roman" w:cs="Times New Roman"/>
                <w:sz w:val="24"/>
                <w:szCs w:val="24"/>
              </w:rPr>
              <w:t xml:space="preserve"> contra a </w:t>
            </w:r>
            <w:proofErr w:type="spellStart"/>
            <w:r>
              <w:rPr>
                <w:rFonts w:ascii="Times New Roman" w:eastAsia="Times New Roman" w:hAnsi="Times New Roman" w:cs="Times New Roman"/>
                <w:sz w:val="24"/>
                <w:szCs w:val="24"/>
              </w:rPr>
              <w:t>pessoa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idosa</w:t>
            </w:r>
            <w:proofErr w:type="spellEnd"/>
          </w:p>
        </w:tc>
      </w:tr>
      <w:tr w:rsidR="00B63D57" w14:paraId="243F6E65" w14:textId="77777777">
        <w:tc>
          <w:tcPr>
            <w:tcW w:w="2542" w:type="dxa"/>
            <w:tcMar>
              <w:top w:w="0" w:type="dxa"/>
              <w:left w:w="108" w:type="dxa"/>
              <w:bottom w:w="0" w:type="dxa"/>
              <w:right w:w="108" w:type="dxa"/>
            </w:tcMar>
          </w:tcPr>
          <w:p w14:paraId="04C38F8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Junho 20/06</w:t>
            </w:r>
          </w:p>
        </w:tc>
        <w:tc>
          <w:tcPr>
            <w:tcW w:w="6518" w:type="dxa"/>
            <w:tcMar>
              <w:top w:w="0" w:type="dxa"/>
              <w:left w:w="108" w:type="dxa"/>
              <w:bottom w:w="0" w:type="dxa"/>
              <w:right w:w="108" w:type="dxa"/>
            </w:tcMar>
          </w:tcPr>
          <w:p w14:paraId="5D65C4E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do </w:t>
            </w:r>
            <w:proofErr w:type="spellStart"/>
            <w:r>
              <w:rPr>
                <w:rFonts w:ascii="Times New Roman" w:eastAsia="Times New Roman" w:hAnsi="Times New Roman" w:cs="Times New Roman"/>
                <w:sz w:val="24"/>
                <w:szCs w:val="24"/>
              </w:rPr>
              <w:t>Refugiado</w:t>
            </w:r>
            <w:proofErr w:type="spellEnd"/>
          </w:p>
        </w:tc>
      </w:tr>
      <w:tr w:rsidR="00B63D57" w14:paraId="655C9052" w14:textId="77777777">
        <w:tc>
          <w:tcPr>
            <w:tcW w:w="2542" w:type="dxa"/>
            <w:tcMar>
              <w:top w:w="0" w:type="dxa"/>
              <w:left w:w="108" w:type="dxa"/>
              <w:bottom w:w="0" w:type="dxa"/>
              <w:right w:w="108" w:type="dxa"/>
            </w:tcMar>
          </w:tcPr>
          <w:p w14:paraId="307ACD11"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Junho 26/06</w:t>
            </w:r>
          </w:p>
        </w:tc>
        <w:tc>
          <w:tcPr>
            <w:tcW w:w="6518" w:type="dxa"/>
            <w:tcMar>
              <w:top w:w="0" w:type="dxa"/>
              <w:left w:w="108" w:type="dxa"/>
              <w:bottom w:w="0" w:type="dxa"/>
              <w:right w:w="108" w:type="dxa"/>
            </w:tcMar>
          </w:tcPr>
          <w:p w14:paraId="7219DDBD"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Festa Junina</w:t>
            </w:r>
          </w:p>
        </w:tc>
      </w:tr>
      <w:tr w:rsidR="00B63D57" w14:paraId="70461994" w14:textId="77777777">
        <w:tc>
          <w:tcPr>
            <w:tcW w:w="2542" w:type="dxa"/>
            <w:tcMar>
              <w:top w:w="0" w:type="dxa"/>
              <w:left w:w="108" w:type="dxa"/>
              <w:bottom w:w="0" w:type="dxa"/>
              <w:right w:w="108" w:type="dxa"/>
            </w:tcMar>
          </w:tcPr>
          <w:p w14:paraId="2B1992F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Julho</w:t>
            </w:r>
            <w:proofErr w:type="spellEnd"/>
            <w:r>
              <w:rPr>
                <w:rFonts w:ascii="Times New Roman" w:eastAsia="Times New Roman" w:hAnsi="Times New Roman" w:cs="Times New Roman"/>
                <w:sz w:val="24"/>
                <w:szCs w:val="24"/>
              </w:rPr>
              <w:t xml:space="preserve"> 03/07</w:t>
            </w:r>
          </w:p>
        </w:tc>
        <w:tc>
          <w:tcPr>
            <w:tcW w:w="6518" w:type="dxa"/>
            <w:tcMar>
              <w:top w:w="0" w:type="dxa"/>
              <w:left w:w="108" w:type="dxa"/>
              <w:bottom w:w="0" w:type="dxa"/>
              <w:right w:w="108" w:type="dxa"/>
            </w:tcMar>
          </w:tcPr>
          <w:p w14:paraId="0F27431B"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Nacional de </w:t>
            </w:r>
            <w:proofErr w:type="spellStart"/>
            <w:r>
              <w:rPr>
                <w:rFonts w:ascii="Times New Roman" w:eastAsia="Times New Roman" w:hAnsi="Times New Roman" w:cs="Times New Roman"/>
                <w:sz w:val="24"/>
                <w:szCs w:val="24"/>
              </w:rPr>
              <w:t>Combate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Discriminação</w:t>
            </w:r>
            <w:proofErr w:type="spellEnd"/>
            <w:r>
              <w:rPr>
                <w:rFonts w:ascii="Times New Roman" w:eastAsia="Times New Roman" w:hAnsi="Times New Roman" w:cs="Times New Roman"/>
                <w:sz w:val="24"/>
                <w:szCs w:val="24"/>
              </w:rPr>
              <w:t xml:space="preserve"> Racial </w:t>
            </w:r>
          </w:p>
        </w:tc>
      </w:tr>
      <w:tr w:rsidR="00B63D57" w14:paraId="24433BB1" w14:textId="77777777">
        <w:trPr>
          <w:trHeight w:val="443"/>
        </w:trPr>
        <w:tc>
          <w:tcPr>
            <w:tcW w:w="2542" w:type="dxa"/>
            <w:tcMar>
              <w:top w:w="0" w:type="dxa"/>
              <w:left w:w="108" w:type="dxa"/>
              <w:bottom w:w="0" w:type="dxa"/>
              <w:right w:w="108" w:type="dxa"/>
            </w:tcMar>
          </w:tcPr>
          <w:p w14:paraId="4C503A8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Julho</w:t>
            </w:r>
            <w:proofErr w:type="spellEnd"/>
            <w:r>
              <w:rPr>
                <w:rFonts w:ascii="Times New Roman" w:eastAsia="Times New Roman" w:hAnsi="Times New Roman" w:cs="Times New Roman"/>
                <w:sz w:val="24"/>
                <w:szCs w:val="24"/>
              </w:rPr>
              <w:t xml:space="preserve"> 13/07</w:t>
            </w:r>
          </w:p>
        </w:tc>
        <w:tc>
          <w:tcPr>
            <w:tcW w:w="6518" w:type="dxa"/>
            <w:tcMar>
              <w:top w:w="0" w:type="dxa"/>
              <w:left w:w="108" w:type="dxa"/>
              <w:bottom w:w="0" w:type="dxa"/>
              <w:right w:w="108" w:type="dxa"/>
            </w:tcMar>
          </w:tcPr>
          <w:p w14:paraId="3CE1248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ECA </w:t>
            </w:r>
            <w:proofErr w:type="spellStart"/>
            <w:r>
              <w:rPr>
                <w:rFonts w:ascii="Times New Roman" w:eastAsia="Times New Roman" w:hAnsi="Times New Roman" w:cs="Times New Roman"/>
                <w:sz w:val="24"/>
                <w:szCs w:val="24"/>
              </w:rPr>
              <w:t>aniversário</w:t>
            </w:r>
            <w:proofErr w:type="spellEnd"/>
          </w:p>
        </w:tc>
      </w:tr>
      <w:tr w:rsidR="00B63D57" w14:paraId="09863AEA" w14:textId="77777777">
        <w:tc>
          <w:tcPr>
            <w:tcW w:w="2542" w:type="dxa"/>
            <w:tcMar>
              <w:top w:w="0" w:type="dxa"/>
              <w:left w:w="108" w:type="dxa"/>
              <w:bottom w:w="0" w:type="dxa"/>
              <w:right w:w="108" w:type="dxa"/>
            </w:tcMar>
          </w:tcPr>
          <w:p w14:paraId="4255B75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Agosto 12/08</w:t>
            </w:r>
          </w:p>
        </w:tc>
        <w:tc>
          <w:tcPr>
            <w:tcW w:w="6518" w:type="dxa"/>
            <w:tcMar>
              <w:top w:w="0" w:type="dxa"/>
              <w:left w:w="108" w:type="dxa"/>
              <w:bottom w:w="0" w:type="dxa"/>
              <w:right w:w="108" w:type="dxa"/>
            </w:tcMar>
          </w:tcPr>
          <w:p w14:paraId="6D6652E0"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Internacional da </w:t>
            </w:r>
            <w:proofErr w:type="spellStart"/>
            <w:r>
              <w:rPr>
                <w:rFonts w:ascii="Times New Roman" w:eastAsia="Times New Roman" w:hAnsi="Times New Roman" w:cs="Times New Roman"/>
                <w:sz w:val="24"/>
                <w:szCs w:val="24"/>
              </w:rPr>
              <w:t>Juventude</w:t>
            </w:r>
            <w:proofErr w:type="spellEnd"/>
          </w:p>
        </w:tc>
      </w:tr>
      <w:tr w:rsidR="00B63D57" w14:paraId="38A27720" w14:textId="77777777">
        <w:tc>
          <w:tcPr>
            <w:tcW w:w="2542" w:type="dxa"/>
            <w:tcMar>
              <w:top w:w="0" w:type="dxa"/>
              <w:left w:w="108" w:type="dxa"/>
              <w:bottom w:w="0" w:type="dxa"/>
              <w:right w:w="108" w:type="dxa"/>
            </w:tcMar>
          </w:tcPr>
          <w:p w14:paraId="7D8EC6E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Setembro</w:t>
            </w:r>
            <w:proofErr w:type="spellEnd"/>
            <w:r>
              <w:rPr>
                <w:rFonts w:ascii="Times New Roman" w:eastAsia="Times New Roman" w:hAnsi="Times New Roman" w:cs="Times New Roman"/>
                <w:sz w:val="24"/>
                <w:szCs w:val="24"/>
              </w:rPr>
              <w:t xml:space="preserve"> 01/09</w:t>
            </w:r>
          </w:p>
        </w:tc>
        <w:tc>
          <w:tcPr>
            <w:tcW w:w="6518" w:type="dxa"/>
            <w:tcMar>
              <w:top w:w="0" w:type="dxa"/>
              <w:left w:w="108" w:type="dxa"/>
              <w:bottom w:w="0" w:type="dxa"/>
              <w:right w:w="108" w:type="dxa"/>
            </w:tcMar>
          </w:tcPr>
          <w:p w14:paraId="69713F9E"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Nacional de Luta da Pessoa com </w:t>
            </w:r>
            <w:proofErr w:type="spellStart"/>
            <w:r>
              <w:rPr>
                <w:rFonts w:ascii="Times New Roman" w:eastAsia="Times New Roman" w:hAnsi="Times New Roman" w:cs="Times New Roman"/>
                <w:sz w:val="24"/>
                <w:szCs w:val="24"/>
              </w:rPr>
              <w:t>Deficiência</w:t>
            </w:r>
            <w:proofErr w:type="spellEnd"/>
          </w:p>
        </w:tc>
      </w:tr>
      <w:tr w:rsidR="00B63D57" w14:paraId="77E5D9AA" w14:textId="77777777">
        <w:tc>
          <w:tcPr>
            <w:tcW w:w="2542" w:type="dxa"/>
            <w:tcMar>
              <w:top w:w="0" w:type="dxa"/>
              <w:left w:w="108" w:type="dxa"/>
              <w:bottom w:w="0" w:type="dxa"/>
              <w:right w:w="108" w:type="dxa"/>
            </w:tcMar>
          </w:tcPr>
          <w:p w14:paraId="4BC0E19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Setembro</w:t>
            </w:r>
            <w:proofErr w:type="spellEnd"/>
            <w:r>
              <w:rPr>
                <w:rFonts w:ascii="Times New Roman" w:eastAsia="Times New Roman" w:hAnsi="Times New Roman" w:cs="Times New Roman"/>
                <w:sz w:val="24"/>
                <w:szCs w:val="24"/>
              </w:rPr>
              <w:t xml:space="preserve"> 21/09</w:t>
            </w:r>
          </w:p>
        </w:tc>
        <w:tc>
          <w:tcPr>
            <w:tcW w:w="6518" w:type="dxa"/>
            <w:tcMar>
              <w:top w:w="0" w:type="dxa"/>
              <w:left w:w="108" w:type="dxa"/>
              <w:bottom w:w="0" w:type="dxa"/>
              <w:right w:w="108" w:type="dxa"/>
            </w:tcMar>
          </w:tcPr>
          <w:p w14:paraId="419B24F6"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do </w:t>
            </w:r>
            <w:proofErr w:type="spellStart"/>
            <w:r>
              <w:rPr>
                <w:rFonts w:ascii="Times New Roman" w:eastAsia="Times New Roman" w:hAnsi="Times New Roman" w:cs="Times New Roman"/>
                <w:sz w:val="24"/>
                <w:szCs w:val="24"/>
              </w:rPr>
              <w:t>Adolescente</w:t>
            </w:r>
            <w:proofErr w:type="spellEnd"/>
          </w:p>
        </w:tc>
      </w:tr>
      <w:tr w:rsidR="00B63D57" w14:paraId="29A5F2A4" w14:textId="77777777">
        <w:tc>
          <w:tcPr>
            <w:tcW w:w="2542" w:type="dxa"/>
            <w:tcMar>
              <w:top w:w="0" w:type="dxa"/>
              <w:left w:w="108" w:type="dxa"/>
              <w:bottom w:w="0" w:type="dxa"/>
              <w:right w:w="108" w:type="dxa"/>
            </w:tcMar>
          </w:tcPr>
          <w:p w14:paraId="47DC48F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Outubro</w:t>
            </w:r>
            <w:proofErr w:type="spellEnd"/>
            <w:r>
              <w:rPr>
                <w:rFonts w:ascii="Times New Roman" w:eastAsia="Times New Roman" w:hAnsi="Times New Roman" w:cs="Times New Roman"/>
                <w:sz w:val="24"/>
                <w:szCs w:val="24"/>
              </w:rPr>
              <w:t xml:space="preserve"> 01/10</w:t>
            </w:r>
          </w:p>
        </w:tc>
        <w:tc>
          <w:tcPr>
            <w:tcW w:w="6518" w:type="dxa"/>
            <w:tcMar>
              <w:top w:w="0" w:type="dxa"/>
              <w:left w:w="108" w:type="dxa"/>
              <w:bottom w:w="0" w:type="dxa"/>
              <w:right w:w="108" w:type="dxa"/>
            </w:tcMar>
          </w:tcPr>
          <w:p w14:paraId="68E80F7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do </w:t>
            </w:r>
            <w:proofErr w:type="spellStart"/>
            <w:r>
              <w:rPr>
                <w:rFonts w:ascii="Times New Roman" w:eastAsia="Times New Roman" w:hAnsi="Times New Roman" w:cs="Times New Roman"/>
                <w:sz w:val="24"/>
                <w:szCs w:val="24"/>
              </w:rPr>
              <w:t>Idoso</w:t>
            </w:r>
            <w:proofErr w:type="spellEnd"/>
          </w:p>
        </w:tc>
      </w:tr>
      <w:tr w:rsidR="00B63D57" w14:paraId="362DA59A" w14:textId="77777777">
        <w:tc>
          <w:tcPr>
            <w:tcW w:w="2542" w:type="dxa"/>
            <w:tcMar>
              <w:top w:w="0" w:type="dxa"/>
              <w:left w:w="108" w:type="dxa"/>
              <w:bottom w:w="0" w:type="dxa"/>
              <w:right w:w="108" w:type="dxa"/>
            </w:tcMar>
          </w:tcPr>
          <w:p w14:paraId="5E5A5013"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Outubro</w:t>
            </w:r>
            <w:proofErr w:type="spellEnd"/>
            <w:r>
              <w:rPr>
                <w:rFonts w:ascii="Times New Roman" w:eastAsia="Times New Roman" w:hAnsi="Times New Roman" w:cs="Times New Roman"/>
                <w:sz w:val="24"/>
                <w:szCs w:val="24"/>
              </w:rPr>
              <w:t xml:space="preserve"> 12/10</w:t>
            </w:r>
          </w:p>
        </w:tc>
        <w:tc>
          <w:tcPr>
            <w:tcW w:w="6518" w:type="dxa"/>
            <w:tcMar>
              <w:top w:w="0" w:type="dxa"/>
              <w:left w:w="108" w:type="dxa"/>
              <w:bottom w:w="0" w:type="dxa"/>
              <w:right w:w="108" w:type="dxa"/>
            </w:tcMar>
          </w:tcPr>
          <w:p w14:paraId="49BEC237"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das </w:t>
            </w:r>
            <w:proofErr w:type="spellStart"/>
            <w:r>
              <w:rPr>
                <w:rFonts w:ascii="Times New Roman" w:eastAsia="Times New Roman" w:hAnsi="Times New Roman" w:cs="Times New Roman"/>
                <w:sz w:val="24"/>
                <w:szCs w:val="24"/>
              </w:rPr>
              <w:t>crianças</w:t>
            </w:r>
            <w:proofErr w:type="spellEnd"/>
          </w:p>
        </w:tc>
      </w:tr>
      <w:tr w:rsidR="00B63D57" w14:paraId="6DC5DA3B" w14:textId="77777777">
        <w:tc>
          <w:tcPr>
            <w:tcW w:w="2542" w:type="dxa"/>
            <w:tcMar>
              <w:top w:w="0" w:type="dxa"/>
              <w:left w:w="108" w:type="dxa"/>
              <w:bottom w:w="0" w:type="dxa"/>
              <w:right w:w="108" w:type="dxa"/>
            </w:tcMar>
          </w:tcPr>
          <w:p w14:paraId="1036D4D2"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Novembro</w:t>
            </w:r>
            <w:proofErr w:type="spellEnd"/>
            <w:r>
              <w:rPr>
                <w:rFonts w:ascii="Times New Roman" w:eastAsia="Times New Roman" w:hAnsi="Times New Roman" w:cs="Times New Roman"/>
                <w:sz w:val="24"/>
                <w:szCs w:val="24"/>
              </w:rPr>
              <w:t xml:space="preserve"> 20/11</w:t>
            </w:r>
          </w:p>
        </w:tc>
        <w:tc>
          <w:tcPr>
            <w:tcW w:w="6518" w:type="dxa"/>
            <w:tcMar>
              <w:top w:w="0" w:type="dxa"/>
              <w:left w:w="108" w:type="dxa"/>
              <w:bottom w:w="0" w:type="dxa"/>
              <w:right w:w="108" w:type="dxa"/>
            </w:tcMar>
          </w:tcPr>
          <w:p w14:paraId="228F47E5"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da </w:t>
            </w:r>
            <w:proofErr w:type="spellStart"/>
            <w:r>
              <w:rPr>
                <w:rFonts w:ascii="Times New Roman" w:eastAsia="Times New Roman" w:hAnsi="Times New Roman" w:cs="Times New Roman"/>
                <w:sz w:val="24"/>
                <w:szCs w:val="24"/>
              </w:rPr>
              <w:t>Consciência</w:t>
            </w:r>
            <w:proofErr w:type="spellEnd"/>
            <w:r>
              <w:rPr>
                <w:rFonts w:ascii="Times New Roman" w:eastAsia="Times New Roman" w:hAnsi="Times New Roman" w:cs="Times New Roman"/>
                <w:sz w:val="24"/>
                <w:szCs w:val="24"/>
              </w:rPr>
              <w:t xml:space="preserve"> Negra</w:t>
            </w:r>
          </w:p>
        </w:tc>
      </w:tr>
      <w:tr w:rsidR="00B63D57" w14:paraId="3D1DAF39" w14:textId="77777777">
        <w:tc>
          <w:tcPr>
            <w:tcW w:w="2542" w:type="dxa"/>
            <w:tcMar>
              <w:top w:w="0" w:type="dxa"/>
              <w:left w:w="108" w:type="dxa"/>
              <w:bottom w:w="0" w:type="dxa"/>
              <w:right w:w="108" w:type="dxa"/>
            </w:tcMar>
          </w:tcPr>
          <w:p w14:paraId="5A51F28F"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Novembro</w:t>
            </w:r>
            <w:proofErr w:type="spellEnd"/>
            <w:r>
              <w:rPr>
                <w:rFonts w:ascii="Times New Roman" w:eastAsia="Times New Roman" w:hAnsi="Times New Roman" w:cs="Times New Roman"/>
                <w:sz w:val="24"/>
                <w:szCs w:val="24"/>
              </w:rPr>
              <w:t xml:space="preserve"> 25/11</w:t>
            </w:r>
          </w:p>
          <w:p w14:paraId="14D32BCC" w14:textId="77777777" w:rsidR="00B63D57" w:rsidRDefault="00B63D57">
            <w:pPr>
              <w:pBdr>
                <w:top w:val="nil"/>
                <w:left w:val="nil"/>
                <w:bottom w:val="nil"/>
                <w:right w:val="nil"/>
                <w:between w:val="nil"/>
              </w:pBdr>
              <w:ind w:right="567"/>
              <w:jc w:val="both"/>
              <w:rPr>
                <w:rFonts w:ascii="Times New Roman" w:eastAsia="Times New Roman" w:hAnsi="Times New Roman" w:cs="Times New Roman"/>
                <w:sz w:val="24"/>
                <w:szCs w:val="24"/>
              </w:rPr>
            </w:pPr>
          </w:p>
        </w:tc>
        <w:tc>
          <w:tcPr>
            <w:tcW w:w="6518" w:type="dxa"/>
            <w:tcMar>
              <w:top w:w="0" w:type="dxa"/>
              <w:left w:w="108" w:type="dxa"/>
              <w:bottom w:w="0" w:type="dxa"/>
              <w:right w:w="108" w:type="dxa"/>
            </w:tcMar>
          </w:tcPr>
          <w:p w14:paraId="0443EE68" w14:textId="77777777" w:rsidR="00B63D57" w:rsidRDefault="004A5CC9">
            <w:pPr>
              <w:pBdr>
                <w:top w:val="nil"/>
                <w:left w:val="nil"/>
                <w:bottom w:val="nil"/>
                <w:right w:val="nil"/>
                <w:between w:val="nil"/>
              </w:pBdr>
              <w:ind w:righ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 Internacional da </w:t>
            </w:r>
            <w:proofErr w:type="spellStart"/>
            <w:r>
              <w:rPr>
                <w:rFonts w:ascii="Times New Roman" w:eastAsia="Times New Roman" w:hAnsi="Times New Roman" w:cs="Times New Roman"/>
                <w:sz w:val="24"/>
                <w:szCs w:val="24"/>
              </w:rPr>
              <w:t>Não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Violência</w:t>
            </w:r>
            <w:proofErr w:type="spellEnd"/>
            <w:r>
              <w:rPr>
                <w:rFonts w:ascii="Times New Roman" w:eastAsia="Times New Roman" w:hAnsi="Times New Roman" w:cs="Times New Roman"/>
                <w:sz w:val="24"/>
                <w:szCs w:val="24"/>
              </w:rPr>
              <w:t xml:space="preserve"> contra as </w:t>
            </w:r>
            <w:proofErr w:type="spellStart"/>
            <w:r>
              <w:rPr>
                <w:rFonts w:ascii="Times New Roman" w:eastAsia="Times New Roman" w:hAnsi="Times New Roman" w:cs="Times New Roman"/>
                <w:sz w:val="24"/>
                <w:szCs w:val="24"/>
              </w:rPr>
              <w:t>Mulheres</w:t>
            </w:r>
            <w:proofErr w:type="spellEnd"/>
            <w:r>
              <w:rPr>
                <w:rFonts w:ascii="Times New Roman" w:eastAsia="Times New Roman" w:hAnsi="Times New Roman" w:cs="Times New Roman"/>
                <w:sz w:val="24"/>
                <w:szCs w:val="24"/>
              </w:rPr>
              <w:t xml:space="preserve">, Dia </w:t>
            </w:r>
            <w:proofErr w:type="spellStart"/>
            <w:r>
              <w:rPr>
                <w:rFonts w:ascii="Times New Roman" w:eastAsia="Times New Roman" w:hAnsi="Times New Roman" w:cs="Times New Roman"/>
                <w:sz w:val="24"/>
                <w:szCs w:val="24"/>
              </w:rPr>
              <w:t>Estadual</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Mobilização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pelo</w:t>
            </w:r>
            <w:proofErr w:type="spellEnd"/>
            <w:r>
              <w:rPr>
                <w:rFonts w:ascii="Times New Roman" w:eastAsia="Times New Roman" w:hAnsi="Times New Roman" w:cs="Times New Roman"/>
                <w:sz w:val="24"/>
                <w:szCs w:val="24"/>
              </w:rPr>
              <w:t xml:space="preserve"> Fim da </w:t>
            </w:r>
            <w:proofErr w:type="spellStart"/>
            <w:r>
              <w:rPr>
                <w:rFonts w:ascii="Times New Roman" w:eastAsia="Times New Roman" w:hAnsi="Times New Roman" w:cs="Times New Roman"/>
                <w:sz w:val="24"/>
                <w:szCs w:val="24"/>
              </w:rPr>
              <w:t>Violência</w:t>
            </w:r>
            <w:proofErr w:type="spellEnd"/>
            <w:r>
              <w:rPr>
                <w:rFonts w:ascii="Times New Roman" w:eastAsia="Times New Roman" w:hAnsi="Times New Roman" w:cs="Times New Roman"/>
                <w:sz w:val="24"/>
                <w:szCs w:val="24"/>
              </w:rPr>
              <w:t xml:space="preserve"> contra a Mulher</w:t>
            </w:r>
          </w:p>
        </w:tc>
      </w:tr>
    </w:tbl>
    <w:p w14:paraId="36D7F453" w14:textId="77777777" w:rsidR="00B63D57" w:rsidRDefault="004A5CC9">
      <w:pPr>
        <w:numPr>
          <w:ilvl w:val="0"/>
          <w:numId w:val="17"/>
        </w:numPr>
        <w:pBdr>
          <w:top w:val="nil"/>
          <w:left w:val="nil"/>
          <w:bottom w:val="nil"/>
          <w:right w:val="nil"/>
          <w:between w:val="nil"/>
        </w:pBdr>
        <w:spacing w:line="240" w:lineRule="auto"/>
        <w:ind w:left="0" w:right="567" w:firstLine="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As datas poderão ser adequadas dentro da semana ou do mês conforme planejamento conjunto com o serviço. </w:t>
      </w:r>
    </w:p>
    <w:p w14:paraId="15C4ED18" w14:textId="77777777" w:rsidR="00B63D57" w:rsidRDefault="00B63D57">
      <w:pPr>
        <w:pBdr>
          <w:top w:val="nil"/>
          <w:left w:val="nil"/>
          <w:bottom w:val="nil"/>
          <w:right w:val="nil"/>
          <w:between w:val="nil"/>
        </w:pBdr>
        <w:tabs>
          <w:tab w:val="left" w:pos="5160"/>
        </w:tabs>
        <w:ind w:right="567"/>
        <w:jc w:val="both"/>
        <w:rPr>
          <w:rFonts w:ascii="Times New Roman" w:eastAsia="Times New Roman" w:hAnsi="Times New Roman" w:cs="Times New Roman"/>
          <w:b/>
          <w:strike/>
          <w:color w:val="000008"/>
          <w:sz w:val="24"/>
          <w:szCs w:val="24"/>
        </w:rPr>
      </w:pPr>
    </w:p>
    <w:p w14:paraId="3EC87C7F" w14:textId="77777777" w:rsidR="00B63D57" w:rsidRDefault="00B63D57">
      <w:pPr>
        <w:tabs>
          <w:tab w:val="left" w:pos="567"/>
        </w:tabs>
        <w:jc w:val="both"/>
        <w:rPr>
          <w:color w:val="FF0000"/>
          <w:sz w:val="24"/>
          <w:szCs w:val="24"/>
        </w:rPr>
      </w:pPr>
    </w:p>
    <w:p w14:paraId="2C5CF89E" w14:textId="77777777" w:rsidR="00B63D57" w:rsidRDefault="00B63D57">
      <w:pPr>
        <w:tabs>
          <w:tab w:val="left" w:pos="567"/>
        </w:tabs>
        <w:rPr>
          <w:color w:val="FF0000"/>
          <w:sz w:val="24"/>
          <w:szCs w:val="24"/>
        </w:rPr>
        <w:sectPr w:rsidR="00B63D57">
          <w:headerReference w:type="default" r:id="rId8"/>
          <w:footerReference w:type="default" r:id="rId9"/>
          <w:pgSz w:w="11910" w:h="16840"/>
          <w:pgMar w:top="1417" w:right="1701" w:bottom="1417" w:left="1701" w:header="287" w:footer="933" w:gutter="0"/>
          <w:pgNumType w:start="1"/>
          <w:cols w:space="720"/>
        </w:sectPr>
      </w:pPr>
    </w:p>
    <w:p w14:paraId="05BA8F22" w14:textId="77777777" w:rsidR="00B63D57" w:rsidRDefault="004A5CC9">
      <w:pPr>
        <w:tabs>
          <w:tab w:val="left" w:pos="0"/>
          <w:tab w:val="left" w:pos="1134"/>
          <w:tab w:val="left" w:pos="1560"/>
        </w:tabs>
        <w:spacing w:after="30" w:line="248"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IV</w:t>
      </w:r>
    </w:p>
    <w:p w14:paraId="6111B4A3"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PROPOSTA PARA TERMO DE COLABORAÇÃO - EDITAL DE CHAMAMENTO Nº ...SMAS/FMAS</w:t>
      </w:r>
    </w:p>
    <w:p w14:paraId="7F4BAE46"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569A433"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 IDENTIFICAÇÃO DA ORGANIZAÇÃO DA SOCIEDADE CIVIL</w:t>
      </w:r>
    </w:p>
    <w:tbl>
      <w:tblPr>
        <w:tblStyle w:val="af0"/>
        <w:tblW w:w="8640" w:type="dxa"/>
        <w:tblLayout w:type="fixed"/>
        <w:tblLook w:val="0400" w:firstRow="0" w:lastRow="0" w:firstColumn="0" w:lastColumn="0" w:noHBand="0" w:noVBand="1"/>
      </w:tblPr>
      <w:tblGrid>
        <w:gridCol w:w="8640"/>
      </w:tblGrid>
      <w:tr w:rsidR="00B63D57" w14:paraId="22A8DB77" w14:textId="77777777">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10CCFA3E"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Razão</w:t>
            </w:r>
            <w:proofErr w:type="spellEnd"/>
            <w:r>
              <w:rPr>
                <w:rFonts w:ascii="Times New Roman" w:eastAsia="Times New Roman" w:hAnsi="Times New Roman" w:cs="Times New Roman"/>
                <w:color w:val="000000"/>
                <w:sz w:val="24"/>
                <w:szCs w:val="24"/>
              </w:rPr>
              <w:t xml:space="preserve"> Social OSC:</w:t>
            </w:r>
          </w:p>
        </w:tc>
      </w:tr>
      <w:tr w:rsidR="00B63D57" w14:paraId="46052625"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2F82DE3"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Fantasia da OSC:</w:t>
            </w:r>
          </w:p>
        </w:tc>
      </w:tr>
      <w:tr w:rsidR="00B63D57" w14:paraId="4DF6D62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E953A9F"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Endereço</w:t>
            </w:r>
            <w:proofErr w:type="spellEnd"/>
            <w:r>
              <w:rPr>
                <w:rFonts w:ascii="Times New Roman" w:eastAsia="Times New Roman" w:hAnsi="Times New Roman" w:cs="Times New Roman"/>
                <w:color w:val="000000"/>
                <w:sz w:val="24"/>
                <w:szCs w:val="24"/>
              </w:rPr>
              <w:t>:</w:t>
            </w:r>
          </w:p>
        </w:tc>
      </w:tr>
      <w:tr w:rsidR="00B63D57" w14:paraId="56B62FE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118281B1"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Telefones</w:t>
            </w:r>
            <w:proofErr w:type="spellEnd"/>
            <w:r>
              <w:rPr>
                <w:rFonts w:ascii="Times New Roman" w:eastAsia="Times New Roman" w:hAnsi="Times New Roman" w:cs="Times New Roman"/>
                <w:color w:val="000000"/>
                <w:sz w:val="24"/>
                <w:szCs w:val="24"/>
              </w:rPr>
              <w:t>:</w:t>
            </w:r>
          </w:p>
        </w:tc>
      </w:tr>
      <w:tr w:rsidR="00B63D57" w14:paraId="093AEB7F"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65796A4"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CNPJ:</w:t>
            </w:r>
          </w:p>
        </w:tc>
      </w:tr>
      <w:tr w:rsidR="00B63D57" w14:paraId="3F00CCC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3469196A"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Data de </w:t>
            </w:r>
            <w:proofErr w:type="spellStart"/>
            <w:r>
              <w:rPr>
                <w:rFonts w:ascii="Times New Roman" w:eastAsia="Times New Roman" w:hAnsi="Times New Roman" w:cs="Times New Roman"/>
                <w:color w:val="000000"/>
                <w:sz w:val="24"/>
                <w:szCs w:val="24"/>
              </w:rPr>
              <w:t>Abertura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constante</w:t>
            </w:r>
            <w:proofErr w:type="spellEnd"/>
            <w:r>
              <w:rPr>
                <w:rFonts w:ascii="Times New Roman" w:eastAsia="Times New Roman" w:hAnsi="Times New Roman" w:cs="Times New Roman"/>
                <w:color w:val="000000"/>
                <w:sz w:val="24"/>
                <w:szCs w:val="24"/>
              </w:rPr>
              <w:t xml:space="preserve"> no CNPJ):</w:t>
            </w:r>
          </w:p>
        </w:tc>
      </w:tr>
      <w:tr w:rsidR="00B63D57" w14:paraId="0FA7656D"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1CBCBCE5"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Cidade</w:t>
            </w:r>
            <w:proofErr w:type="spellEnd"/>
            <w:r>
              <w:rPr>
                <w:rFonts w:ascii="Times New Roman" w:eastAsia="Times New Roman" w:hAnsi="Times New Roman" w:cs="Times New Roman"/>
                <w:color w:val="000000"/>
                <w:sz w:val="24"/>
                <w:szCs w:val="24"/>
              </w:rPr>
              <w:t>:</w:t>
            </w:r>
          </w:p>
        </w:tc>
      </w:tr>
      <w:tr w:rsidR="00B63D57" w14:paraId="7F86B5D8"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3EABDF9"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CEP:</w:t>
            </w:r>
          </w:p>
        </w:tc>
      </w:tr>
      <w:tr w:rsidR="00B63D57" w14:paraId="584B009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6DFB2F1B"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UF:</w:t>
            </w:r>
          </w:p>
        </w:tc>
      </w:tr>
      <w:tr w:rsidR="00B63D57" w14:paraId="6D490D7D"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0627C58"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e-mail:</w:t>
            </w:r>
          </w:p>
        </w:tc>
      </w:tr>
      <w:tr w:rsidR="00B63D57" w14:paraId="1939959D"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697663A"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Nome do </w:t>
            </w:r>
            <w:proofErr w:type="spellStart"/>
            <w:r>
              <w:rPr>
                <w:rFonts w:ascii="Times New Roman" w:eastAsia="Times New Roman" w:hAnsi="Times New Roman" w:cs="Times New Roman"/>
                <w:color w:val="000000"/>
                <w:sz w:val="24"/>
                <w:szCs w:val="24"/>
              </w:rPr>
              <w:t>Responsável</w:t>
            </w:r>
            <w:proofErr w:type="spellEnd"/>
            <w:r>
              <w:rPr>
                <w:rFonts w:ascii="Times New Roman" w:eastAsia="Times New Roman" w:hAnsi="Times New Roman" w:cs="Times New Roman"/>
                <w:color w:val="000000"/>
                <w:sz w:val="24"/>
                <w:szCs w:val="24"/>
              </w:rPr>
              <w:t xml:space="preserve"> Legal:</w:t>
            </w:r>
          </w:p>
        </w:tc>
      </w:tr>
      <w:tr w:rsidR="00B63D57" w14:paraId="58AE6DA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12D7A02"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CPF do </w:t>
            </w:r>
            <w:proofErr w:type="spellStart"/>
            <w:r>
              <w:rPr>
                <w:rFonts w:ascii="Times New Roman" w:eastAsia="Times New Roman" w:hAnsi="Times New Roman" w:cs="Times New Roman"/>
                <w:color w:val="000000"/>
                <w:sz w:val="24"/>
                <w:szCs w:val="24"/>
              </w:rPr>
              <w:t>Responsável</w:t>
            </w:r>
            <w:proofErr w:type="spellEnd"/>
            <w:r>
              <w:rPr>
                <w:rFonts w:ascii="Times New Roman" w:eastAsia="Times New Roman" w:hAnsi="Times New Roman" w:cs="Times New Roman"/>
                <w:color w:val="000000"/>
                <w:sz w:val="24"/>
                <w:szCs w:val="24"/>
              </w:rPr>
              <w:t xml:space="preserve"> Legal:</w:t>
            </w:r>
          </w:p>
        </w:tc>
      </w:tr>
      <w:tr w:rsidR="00B63D57" w14:paraId="2ADADFB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36B0773B" w14:textId="77777777" w:rsidR="00B63D57" w:rsidRDefault="004A5CC9">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R.G. / </w:t>
            </w:r>
            <w:proofErr w:type="spellStart"/>
            <w:r>
              <w:rPr>
                <w:rFonts w:ascii="Times New Roman" w:eastAsia="Times New Roman" w:hAnsi="Times New Roman" w:cs="Times New Roman"/>
                <w:color w:val="000000"/>
                <w:sz w:val="24"/>
                <w:szCs w:val="24"/>
              </w:rPr>
              <w:t>Órgão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Expedidor</w:t>
            </w:r>
            <w:proofErr w:type="spellEnd"/>
            <w:r>
              <w:rPr>
                <w:rFonts w:ascii="Times New Roman" w:eastAsia="Times New Roman" w:hAnsi="Times New Roman" w:cs="Times New Roman"/>
                <w:color w:val="000000"/>
                <w:sz w:val="24"/>
                <w:szCs w:val="24"/>
              </w:rPr>
              <w:t>:</w:t>
            </w:r>
          </w:p>
        </w:tc>
      </w:tr>
      <w:tr w:rsidR="00B63D57" w14:paraId="642C4034"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9C420D4"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Endereço</w:t>
            </w:r>
            <w:proofErr w:type="spellEnd"/>
            <w:r>
              <w:rPr>
                <w:rFonts w:ascii="Times New Roman" w:eastAsia="Times New Roman" w:hAnsi="Times New Roman" w:cs="Times New Roman"/>
                <w:color w:val="000000"/>
                <w:sz w:val="24"/>
                <w:szCs w:val="24"/>
              </w:rPr>
              <w:t xml:space="preserve"> do </w:t>
            </w:r>
            <w:proofErr w:type="spellStart"/>
            <w:r>
              <w:rPr>
                <w:rFonts w:ascii="Times New Roman" w:eastAsia="Times New Roman" w:hAnsi="Times New Roman" w:cs="Times New Roman"/>
                <w:color w:val="000000"/>
                <w:sz w:val="24"/>
                <w:szCs w:val="24"/>
              </w:rPr>
              <w:t>Responsável</w:t>
            </w:r>
            <w:proofErr w:type="spellEnd"/>
            <w:r>
              <w:rPr>
                <w:rFonts w:ascii="Times New Roman" w:eastAsia="Times New Roman" w:hAnsi="Times New Roman" w:cs="Times New Roman"/>
                <w:color w:val="000000"/>
                <w:sz w:val="24"/>
                <w:szCs w:val="24"/>
              </w:rPr>
              <w:t xml:space="preserve"> Legal:</w:t>
            </w:r>
          </w:p>
        </w:tc>
      </w:tr>
    </w:tbl>
    <w:p w14:paraId="10A7E6E8"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45207DC"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A043187"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2. </w:t>
      </w:r>
      <w:r>
        <w:rPr>
          <w:rFonts w:ascii="Times New Roman" w:eastAsia="Times New Roman" w:hAnsi="Times New Roman" w:cs="Times New Roman"/>
          <w:b/>
          <w:color w:val="000008"/>
          <w:sz w:val="24"/>
          <w:szCs w:val="24"/>
        </w:rPr>
        <w:t>CAPACIDADE E META DE ATENDIMENTO</w:t>
      </w:r>
    </w:p>
    <w:p w14:paraId="7DECE121"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2.1. Propõe-se a realização de ...</w:t>
      </w:r>
    </w:p>
    <w:p w14:paraId="0385AE12"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bl>
      <w:tblPr>
        <w:tblStyle w:val="af1"/>
        <w:tblW w:w="5265" w:type="dxa"/>
        <w:tblInd w:w="1605" w:type="dxa"/>
        <w:tblLayout w:type="fixed"/>
        <w:tblLook w:val="0400" w:firstRow="0" w:lastRow="0" w:firstColumn="0" w:lastColumn="0" w:noHBand="0" w:noVBand="1"/>
      </w:tblPr>
      <w:tblGrid>
        <w:gridCol w:w="3405"/>
        <w:gridCol w:w="1860"/>
      </w:tblGrid>
      <w:tr w:rsidR="00B63D57" w14:paraId="009112FE" w14:textId="77777777">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tcPr>
          <w:p w14:paraId="3A739E6A" w14:textId="77777777" w:rsidR="00B63D57" w:rsidRDefault="004A5CC9">
            <w:pPr>
              <w:spacing w:before="45" w:after="165"/>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Serviços de ...</w:t>
            </w:r>
          </w:p>
        </w:tc>
      </w:tr>
      <w:tr w:rsidR="00B63D57" w14:paraId="1317413D"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58923C84" w14:textId="77777777" w:rsidR="00B63D57" w:rsidRDefault="004A5CC9">
            <w:pPr>
              <w:spacing w:before="60" w:after="165"/>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7D286E2A" w14:textId="77777777" w:rsidR="00B63D57" w:rsidRDefault="004A5CC9">
            <w:pPr>
              <w:spacing w:before="60" w:after="165"/>
              <w:ind w:left="405"/>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Qtd. </w:t>
            </w:r>
          </w:p>
        </w:tc>
      </w:tr>
      <w:tr w:rsidR="00B63D57" w14:paraId="5322C272"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7E2E7DEC" w14:textId="77777777" w:rsidR="00B63D57" w:rsidRDefault="004A5CC9">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Quantidade</w:t>
            </w:r>
            <w:proofErr w:type="spellEnd"/>
            <w:r>
              <w:rPr>
                <w:rFonts w:ascii="Times New Roman" w:eastAsia="Times New Roman" w:hAnsi="Times New Roman" w:cs="Times New Roman"/>
                <w:color w:val="000000"/>
                <w:sz w:val="24"/>
                <w:szCs w:val="24"/>
              </w:rPr>
              <w:t xml:space="preserve"> de Metas </w:t>
            </w:r>
            <w:proofErr w:type="spellStart"/>
            <w:r>
              <w:rPr>
                <w:rFonts w:ascii="Times New Roman" w:eastAsia="Times New Roman" w:hAnsi="Times New Roman" w:cs="Times New Roman"/>
                <w:color w:val="000000"/>
                <w:sz w:val="24"/>
                <w:szCs w:val="24"/>
              </w:rPr>
              <w:t>pretendidas</w:t>
            </w:r>
            <w:proofErr w:type="spellEnd"/>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58A1D2D9" w14:textId="77777777" w:rsidR="00B63D57" w:rsidRDefault="004A5CC9">
            <w:pPr>
              <w:spacing w:before="75" w:after="165"/>
              <w:ind w:left="8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778A73AA"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5844250"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DF0ACCA"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3. RECURSOS FÍSICOS</w:t>
      </w:r>
    </w:p>
    <w:p w14:paraId="65217DEC"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Localização e Instalações físicas</w:t>
      </w:r>
    </w:p>
    <w:p w14:paraId="50E8BDF2"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tbl>
      <w:tblPr>
        <w:tblStyle w:val="af2"/>
        <w:tblW w:w="8505" w:type="dxa"/>
        <w:tblLayout w:type="fixed"/>
        <w:tblLook w:val="0400" w:firstRow="0" w:lastRow="0" w:firstColumn="0" w:lastColumn="0" w:noHBand="0" w:noVBand="1"/>
      </w:tblPr>
      <w:tblGrid>
        <w:gridCol w:w="8505"/>
      </w:tblGrid>
      <w:tr w:rsidR="00B63D57" w14:paraId="7959EA5C"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0BCBC662"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3864C6F"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22F05F4"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104545C"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E25047E"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D2A4305"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0980B992"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A5BCA1E"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Imóvel próprio </w:t>
      </w:r>
      <w:proofErr w:type="gramStart"/>
      <w:r>
        <w:rPr>
          <w:rFonts w:ascii="Times New Roman" w:eastAsia="Times New Roman" w:hAnsi="Times New Roman" w:cs="Times New Roman"/>
          <w:b/>
          <w:color w:val="000000"/>
          <w:sz w:val="24"/>
          <w:szCs w:val="24"/>
        </w:rPr>
        <w:t>( )</w:t>
      </w:r>
      <w:proofErr w:type="gramEnd"/>
      <w:r>
        <w:rPr>
          <w:rFonts w:ascii="Times New Roman" w:eastAsia="Times New Roman" w:hAnsi="Times New Roman" w:cs="Times New Roman"/>
          <w:b/>
          <w:color w:val="000000"/>
          <w:sz w:val="24"/>
          <w:szCs w:val="24"/>
        </w:rPr>
        <w:t xml:space="preserve"> Sim. </w:t>
      </w:r>
      <w:proofErr w:type="gramStart"/>
      <w:r>
        <w:rPr>
          <w:rFonts w:ascii="Times New Roman" w:eastAsia="Times New Roman" w:hAnsi="Times New Roman" w:cs="Times New Roman"/>
          <w:b/>
          <w:color w:val="000000"/>
          <w:sz w:val="24"/>
          <w:szCs w:val="24"/>
        </w:rPr>
        <w:t>( )</w:t>
      </w:r>
      <w:proofErr w:type="gramEnd"/>
      <w:r>
        <w:rPr>
          <w:rFonts w:ascii="Times New Roman" w:eastAsia="Times New Roman" w:hAnsi="Times New Roman" w:cs="Times New Roman"/>
          <w:b/>
          <w:color w:val="000000"/>
          <w:sz w:val="24"/>
          <w:szCs w:val="24"/>
        </w:rPr>
        <w:t xml:space="preserve"> Não.</w:t>
      </w:r>
    </w:p>
    <w:p w14:paraId="1E659D98"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Em caso de não possuir imóvel próprio, especificar o vínculo / forma de uso</w:t>
      </w:r>
    </w:p>
    <w:tbl>
      <w:tblPr>
        <w:tblStyle w:val="af3"/>
        <w:tblW w:w="8488" w:type="dxa"/>
        <w:tblLayout w:type="fixed"/>
        <w:tblLook w:val="0400" w:firstRow="0" w:lastRow="0" w:firstColumn="0" w:lastColumn="0" w:noHBand="0" w:noVBand="1"/>
      </w:tblPr>
      <w:tblGrid>
        <w:gridCol w:w="8488"/>
      </w:tblGrid>
      <w:tr w:rsidR="00B63D57" w14:paraId="4ED009F7" w14:textId="77777777">
        <w:tc>
          <w:tcPr>
            <w:tcW w:w="848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3B5B88A4"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195CCCD"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ADEAA6B"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B3C8B76"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CBEF760"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524D89E"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1970ED2"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B207DEF"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88C0607" w14:textId="77777777" w:rsidR="00B63D57" w:rsidRDefault="004A5CC9">
            <w:pPr>
              <w:spacing w:before="280"/>
              <w:ind w:left="-3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1E1B3741"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5236905"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4. RECURSOS MATERIAIS (SOMENTE SE COMPLEMENTAR O PLANO DE TRABALHO):</w:t>
      </w:r>
    </w:p>
    <w:p w14:paraId="0A80A555"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bl>
      <w:tblPr>
        <w:tblStyle w:val="af4"/>
        <w:tblW w:w="8505" w:type="dxa"/>
        <w:tblLayout w:type="fixed"/>
        <w:tblLook w:val="0400" w:firstRow="0" w:lastRow="0" w:firstColumn="0" w:lastColumn="0" w:noHBand="0" w:noVBand="1"/>
      </w:tblPr>
      <w:tblGrid>
        <w:gridCol w:w="8505"/>
      </w:tblGrid>
      <w:tr w:rsidR="00B63D57" w14:paraId="12A3592E"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0453706B"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00C77BD"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95A5059"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p w14:paraId="28C93323"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9BB8029"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9307272"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1FA1046B"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p w14:paraId="7F333404"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5. RECURSOS HUMANOS (ALÉM DA EQUIPE MÍNIMA CONSTANTE NO PLANO DE TRABALHO)</w:t>
      </w:r>
    </w:p>
    <w:p w14:paraId="6A5F71AA" w14:textId="77777777" w:rsidR="00B63D57" w:rsidRDefault="004A5CC9">
      <w:pPr>
        <w:spacing w:before="280" w:after="165" w:line="240" w:lineRule="auto"/>
        <w:ind w:right="1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bl>
      <w:tblPr>
        <w:tblStyle w:val="af5"/>
        <w:tblW w:w="8505" w:type="dxa"/>
        <w:tblLayout w:type="fixed"/>
        <w:tblLook w:val="0400" w:firstRow="0" w:lastRow="0" w:firstColumn="0" w:lastColumn="0" w:noHBand="0" w:noVBand="1"/>
      </w:tblPr>
      <w:tblGrid>
        <w:gridCol w:w="8505"/>
      </w:tblGrid>
      <w:tr w:rsidR="00B63D57" w14:paraId="3A60834A" w14:textId="77777777">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6A987C78" w14:textId="77777777" w:rsidR="00B63D57" w:rsidRDefault="00B63D57">
            <w:pPr>
              <w:pBdr>
                <w:top w:val="nil"/>
                <w:left w:val="nil"/>
                <w:bottom w:val="nil"/>
                <w:right w:val="nil"/>
                <w:between w:val="nil"/>
              </w:pBdr>
              <w:spacing w:line="276" w:lineRule="auto"/>
              <w:rPr>
                <w:rFonts w:ascii="Times New Roman" w:eastAsia="Times New Roman" w:hAnsi="Times New Roman" w:cs="Times New Roman"/>
                <w:color w:val="000000"/>
                <w:sz w:val="24"/>
                <w:szCs w:val="24"/>
              </w:rPr>
            </w:pPr>
          </w:p>
          <w:tbl>
            <w:tblPr>
              <w:tblStyle w:val="af6"/>
              <w:tblW w:w="8279" w:type="dxa"/>
              <w:tblLayout w:type="fixed"/>
              <w:tblLook w:val="0400" w:firstRow="0" w:lastRow="0" w:firstColumn="0" w:lastColumn="0" w:noHBand="0" w:noVBand="1"/>
            </w:tblPr>
            <w:tblGrid>
              <w:gridCol w:w="1258"/>
              <w:gridCol w:w="1517"/>
              <w:gridCol w:w="1293"/>
              <w:gridCol w:w="1317"/>
              <w:gridCol w:w="1624"/>
              <w:gridCol w:w="1270"/>
            </w:tblGrid>
            <w:tr w:rsidR="00B63D57" w14:paraId="05276FB9" w14:textId="77777777">
              <w:tc>
                <w:tcPr>
                  <w:tcW w:w="125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76EBEF24" w14:textId="77777777" w:rsidR="00B63D57" w:rsidRDefault="004A5CC9">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Função</w:t>
                  </w:r>
                  <w:proofErr w:type="spellEnd"/>
                </w:p>
              </w:tc>
              <w:tc>
                <w:tcPr>
                  <w:tcW w:w="15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54423954" w14:textId="77777777" w:rsidR="00B63D57" w:rsidRDefault="004A5CC9">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Quantidade</w:t>
                  </w:r>
                  <w:proofErr w:type="spellEnd"/>
                  <w:r>
                    <w:rPr>
                      <w:rFonts w:ascii="Times New Roman" w:eastAsia="Times New Roman" w:hAnsi="Times New Roman" w:cs="Times New Roman"/>
                      <w:b/>
                      <w:sz w:val="24"/>
                      <w:szCs w:val="24"/>
                    </w:rPr>
                    <w:t xml:space="preserve"> de </w:t>
                  </w:r>
                  <w:proofErr w:type="spellStart"/>
                  <w:r>
                    <w:rPr>
                      <w:rFonts w:ascii="Times New Roman" w:eastAsia="Times New Roman" w:hAnsi="Times New Roman" w:cs="Times New Roman"/>
                      <w:b/>
                      <w:sz w:val="24"/>
                      <w:szCs w:val="24"/>
                    </w:rPr>
                    <w:t>Profissionais</w:t>
                  </w:r>
                  <w:proofErr w:type="spellEnd"/>
                </w:p>
              </w:tc>
              <w:tc>
                <w:tcPr>
                  <w:tcW w:w="1293"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0B9E3219"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Carga </w:t>
                  </w:r>
                  <w:proofErr w:type="spellStart"/>
                  <w:r>
                    <w:rPr>
                      <w:rFonts w:ascii="Times New Roman" w:eastAsia="Times New Roman" w:hAnsi="Times New Roman" w:cs="Times New Roman"/>
                      <w:b/>
                      <w:sz w:val="24"/>
                      <w:szCs w:val="24"/>
                    </w:rPr>
                    <w:t>Horária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Semanal</w:t>
                  </w:r>
                  <w:proofErr w:type="spellEnd"/>
                </w:p>
              </w:tc>
              <w:tc>
                <w:tcPr>
                  <w:tcW w:w="13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4EF48FBF" w14:textId="77777777" w:rsidR="00B63D57" w:rsidRDefault="004A5CC9">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Horário</w:t>
                  </w:r>
                  <w:proofErr w:type="spellEnd"/>
                  <w:r>
                    <w:rPr>
                      <w:rFonts w:ascii="Times New Roman" w:eastAsia="Times New Roman" w:hAnsi="Times New Roman" w:cs="Times New Roman"/>
                      <w:b/>
                      <w:sz w:val="24"/>
                      <w:szCs w:val="24"/>
                    </w:rPr>
                    <w:t xml:space="preserve"> de </w:t>
                  </w:r>
                  <w:proofErr w:type="spellStart"/>
                  <w:r>
                    <w:rPr>
                      <w:rFonts w:ascii="Times New Roman" w:eastAsia="Times New Roman" w:hAnsi="Times New Roman" w:cs="Times New Roman"/>
                      <w:b/>
                      <w:sz w:val="24"/>
                      <w:szCs w:val="24"/>
                    </w:rPr>
                    <w:t>Trabalho</w:t>
                  </w:r>
                  <w:proofErr w:type="spellEnd"/>
                </w:p>
              </w:tc>
              <w:tc>
                <w:tcPr>
                  <w:tcW w:w="1624"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173B61BD" w14:textId="77777777" w:rsidR="00B63D57" w:rsidRDefault="004A5CC9">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Principais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Atividades</w:t>
                  </w:r>
                  <w:proofErr w:type="spellEnd"/>
                  <w:r>
                    <w:rPr>
                      <w:rFonts w:ascii="Times New Roman" w:eastAsia="Times New Roman" w:hAnsi="Times New Roman" w:cs="Times New Roman"/>
                      <w:b/>
                      <w:sz w:val="24"/>
                      <w:szCs w:val="24"/>
                    </w:rPr>
                    <w:t xml:space="preserve"> e </w:t>
                  </w:r>
                  <w:proofErr w:type="spellStart"/>
                  <w:r>
                    <w:rPr>
                      <w:rFonts w:ascii="Times New Roman" w:eastAsia="Times New Roman" w:hAnsi="Times New Roman" w:cs="Times New Roman"/>
                      <w:b/>
                      <w:sz w:val="24"/>
                      <w:szCs w:val="24"/>
                    </w:rPr>
                    <w:t>Ações</w:t>
                  </w:r>
                  <w:proofErr w:type="spellEnd"/>
                  <w:r>
                    <w:rPr>
                      <w:rFonts w:ascii="Times New Roman" w:eastAsia="Times New Roman" w:hAnsi="Times New Roman" w:cs="Times New Roman"/>
                      <w:b/>
                      <w:sz w:val="24"/>
                      <w:szCs w:val="24"/>
                    </w:rPr>
                    <w:t xml:space="preserve"> a </w:t>
                  </w:r>
                  <w:proofErr w:type="spellStart"/>
                  <w:r>
                    <w:rPr>
                      <w:rFonts w:ascii="Times New Roman" w:eastAsia="Times New Roman" w:hAnsi="Times New Roman" w:cs="Times New Roman"/>
                      <w:b/>
                      <w:sz w:val="24"/>
                      <w:szCs w:val="24"/>
                    </w:rPr>
                    <w:t>serem</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desenvolvidas</w:t>
                  </w:r>
                  <w:proofErr w:type="spellEnd"/>
                </w:p>
              </w:tc>
              <w:tc>
                <w:tcPr>
                  <w:tcW w:w="1270"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5C2150D9"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Tipo de </w:t>
                  </w:r>
                  <w:proofErr w:type="spellStart"/>
                  <w:r>
                    <w:rPr>
                      <w:rFonts w:ascii="Times New Roman" w:eastAsia="Times New Roman" w:hAnsi="Times New Roman" w:cs="Times New Roman"/>
                      <w:b/>
                      <w:sz w:val="24"/>
                      <w:szCs w:val="24"/>
                    </w:rPr>
                    <w:t>Vínculo</w:t>
                  </w:r>
                  <w:proofErr w:type="spellEnd"/>
                  <w:r>
                    <w:rPr>
                      <w:rFonts w:ascii="Times New Roman" w:eastAsia="Times New Roman" w:hAnsi="Times New Roman" w:cs="Times New Roman"/>
                      <w:b/>
                      <w:sz w:val="24"/>
                      <w:szCs w:val="24"/>
                    </w:rPr>
                    <w:t xml:space="preserve"> com a OSC *</w:t>
                  </w:r>
                </w:p>
              </w:tc>
            </w:tr>
            <w:tr w:rsidR="00B63D57" w14:paraId="74C76AEB" w14:textId="77777777">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4F5CC58"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74AD3863"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345927CD"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5B58A46F"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72A922AB"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5DA3ECFC"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1BB41F9C" w14:textId="77777777">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15D9E60"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1F919D06"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3041A1FB"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60EFF9DE"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715191C3"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6151D70E"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4DF4DEB3" w14:textId="77777777">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682D703F"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32381327"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2C439915"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38549345"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1FA29356"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3AFB18D8"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2DDF420D" w14:textId="77777777">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61056C3"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7BDD5998"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75C3057D"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55B6948E"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586DE712"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0B46956E"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bl>
          <w:p w14:paraId="68F5C330"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74DF9CE"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57526DB"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23997EA8"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29CC587"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352A55B"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w:t>
      </w:r>
      <w:r>
        <w:rPr>
          <w:rFonts w:ascii="Times New Roman" w:eastAsia="Times New Roman" w:hAnsi="Times New Roman" w:cs="Times New Roman"/>
          <w:b/>
          <w:color w:val="000000"/>
          <w:sz w:val="24"/>
          <w:szCs w:val="24"/>
        </w:rPr>
        <w:t>INFORMAÇÕES COMPLEMENTARES</w:t>
      </w:r>
    </w:p>
    <w:p w14:paraId="749E81AD"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Style w:val="af7"/>
        <w:tblW w:w="8488" w:type="dxa"/>
        <w:tblLayout w:type="fixed"/>
        <w:tblLook w:val="0400" w:firstRow="0" w:lastRow="0" w:firstColumn="0" w:lastColumn="0" w:noHBand="0" w:noVBand="1"/>
      </w:tblPr>
      <w:tblGrid>
        <w:gridCol w:w="8488"/>
      </w:tblGrid>
      <w:tr w:rsidR="00B63D57" w14:paraId="3CD77B6E" w14:textId="77777777">
        <w:tc>
          <w:tcPr>
            <w:tcW w:w="848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7FE1C015"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292D7BF"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66B8671"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6115E8B"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p w14:paraId="6364A487"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708CB6D"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770DC28"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FBAAFEA"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7FB857E"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73CF251"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828C219"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EAB2D84"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7FE2B80"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31A71210"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p w14:paraId="716CC740"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Pr>
          <w:rFonts w:ascii="Times New Roman" w:eastAsia="Times New Roman" w:hAnsi="Times New Roman" w:cs="Times New Roman"/>
          <w:b/>
          <w:color w:val="000000"/>
          <w:sz w:val="24"/>
          <w:szCs w:val="24"/>
        </w:rPr>
        <w:t>Tempo de Atuação da OSC no Território Pretendido</w:t>
      </w:r>
    </w:p>
    <w:p w14:paraId="7524E17A" w14:textId="77777777" w:rsidR="00B63D57" w:rsidRDefault="004A5CC9">
      <w:pPr>
        <w:spacing w:before="280" w:after="120" w:line="240" w:lineRule="auto"/>
        <w:ind w:right="28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(observar o contido na alínea “u” do Item 4.1 do edital)</w:t>
      </w:r>
    </w:p>
    <w:tbl>
      <w:tblPr>
        <w:tblStyle w:val="af8"/>
        <w:tblW w:w="8488" w:type="dxa"/>
        <w:tblLayout w:type="fixed"/>
        <w:tblLook w:val="0400" w:firstRow="0" w:lastRow="0" w:firstColumn="0" w:lastColumn="0" w:noHBand="0" w:noVBand="1"/>
      </w:tblPr>
      <w:tblGrid>
        <w:gridCol w:w="8488"/>
      </w:tblGrid>
      <w:tr w:rsidR="00B63D57" w14:paraId="149C8824" w14:textId="77777777">
        <w:trPr>
          <w:trHeight w:val="420"/>
        </w:trPr>
        <w:tc>
          <w:tcPr>
            <w:tcW w:w="848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22EAEFA5"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w:t>
            </w:r>
            <w:proofErr w:type="spellStart"/>
            <w:r>
              <w:rPr>
                <w:rFonts w:ascii="Times New Roman" w:eastAsia="Times New Roman" w:hAnsi="Times New Roman" w:cs="Times New Roman"/>
                <w:color w:val="000000"/>
                <w:sz w:val="24"/>
                <w:szCs w:val="24"/>
              </w:rPr>
              <w:t>Específico</w:t>
            </w:r>
            <w:proofErr w:type="spellEnd"/>
            <w:r>
              <w:rPr>
                <w:rFonts w:ascii="Times New Roman" w:eastAsia="Times New Roman" w:hAnsi="Times New Roman" w:cs="Times New Roman"/>
                <w:color w:val="000000"/>
                <w:sz w:val="24"/>
                <w:szCs w:val="24"/>
              </w:rPr>
              <w:t xml:space="preserve"> no </w:t>
            </w:r>
            <w:proofErr w:type="spellStart"/>
            <w:r>
              <w:rPr>
                <w:rFonts w:ascii="Times New Roman" w:eastAsia="Times New Roman" w:hAnsi="Times New Roman" w:cs="Times New Roman"/>
                <w:color w:val="000000"/>
                <w:sz w:val="24"/>
                <w:szCs w:val="24"/>
              </w:rPr>
              <w:t>serviço</w:t>
            </w:r>
            <w:proofErr w:type="spellEnd"/>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projeto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pretendido</w:t>
            </w:r>
            <w:proofErr w:type="spellEnd"/>
            <w:r>
              <w:rPr>
                <w:rFonts w:ascii="Times New Roman" w:eastAsia="Times New Roman" w:hAnsi="Times New Roman" w:cs="Times New Roman"/>
                <w:color w:val="000000"/>
                <w:sz w:val="24"/>
                <w:szCs w:val="24"/>
              </w:rPr>
              <w:t>:</w:t>
            </w:r>
          </w:p>
          <w:p w14:paraId="29F85D31"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81BE8E2"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1C1F5E7"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Em </w:t>
            </w:r>
            <w:proofErr w:type="spellStart"/>
            <w:r>
              <w:rPr>
                <w:rFonts w:ascii="Times New Roman" w:eastAsia="Times New Roman" w:hAnsi="Times New Roman" w:cs="Times New Roman"/>
                <w:color w:val="000000"/>
                <w:sz w:val="24"/>
                <w:szCs w:val="24"/>
              </w:rPr>
              <w:t>serviços</w:t>
            </w:r>
            <w:proofErr w:type="spellEnd"/>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projetos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similares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pretendido</w:t>
            </w:r>
            <w:proofErr w:type="spellEnd"/>
            <w:r>
              <w:rPr>
                <w:rFonts w:ascii="Times New Roman" w:eastAsia="Times New Roman" w:hAnsi="Times New Roman" w:cs="Times New Roman"/>
                <w:color w:val="000000"/>
                <w:sz w:val="24"/>
                <w:szCs w:val="24"/>
              </w:rPr>
              <w:t>:</w:t>
            </w:r>
          </w:p>
          <w:p w14:paraId="2903638E"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20F00C0"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541F7E02"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731F4A8"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283BA62"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Tempo de Atuação da OSC no objeto pretendido, através de parceria e/ou aditivo com a Secretaria Municipal de Assistência Social</w:t>
      </w:r>
    </w:p>
    <w:p w14:paraId="029203EB" w14:textId="77777777" w:rsidR="00B63D57" w:rsidRDefault="004A5CC9">
      <w:pPr>
        <w:spacing w:before="280" w:after="120" w:line="240" w:lineRule="auto"/>
        <w:ind w:right="28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(Observar o contido na alínea “u” do Item 4.1 do edital)</w:t>
      </w:r>
    </w:p>
    <w:tbl>
      <w:tblPr>
        <w:tblStyle w:val="af9"/>
        <w:tblW w:w="8488" w:type="dxa"/>
        <w:tblLayout w:type="fixed"/>
        <w:tblLook w:val="0400" w:firstRow="0" w:lastRow="0" w:firstColumn="0" w:lastColumn="0" w:noHBand="0" w:noVBand="1"/>
      </w:tblPr>
      <w:tblGrid>
        <w:gridCol w:w="8488"/>
      </w:tblGrid>
      <w:tr w:rsidR="00B63D57" w14:paraId="5397446E" w14:textId="77777777">
        <w:trPr>
          <w:trHeight w:val="420"/>
        </w:trPr>
        <w:tc>
          <w:tcPr>
            <w:tcW w:w="848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36ACF855" w14:textId="77777777" w:rsidR="00B63D57" w:rsidRDefault="004A5CC9">
            <w:pP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w:t>
            </w:r>
            <w:proofErr w:type="spellStart"/>
            <w:r>
              <w:rPr>
                <w:rFonts w:ascii="Times New Roman" w:eastAsia="Times New Roman" w:hAnsi="Times New Roman" w:cs="Times New Roman"/>
                <w:color w:val="000000"/>
                <w:sz w:val="24"/>
                <w:szCs w:val="24"/>
              </w:rPr>
              <w:t>Específico</w:t>
            </w:r>
            <w:proofErr w:type="spellEnd"/>
            <w:r>
              <w:rPr>
                <w:rFonts w:ascii="Times New Roman" w:eastAsia="Times New Roman" w:hAnsi="Times New Roman" w:cs="Times New Roman"/>
                <w:color w:val="000000"/>
                <w:sz w:val="24"/>
                <w:szCs w:val="24"/>
              </w:rPr>
              <w:t xml:space="preserve"> no </w:t>
            </w:r>
            <w:proofErr w:type="spellStart"/>
            <w:r>
              <w:rPr>
                <w:rFonts w:ascii="Times New Roman" w:eastAsia="Times New Roman" w:hAnsi="Times New Roman" w:cs="Times New Roman"/>
                <w:color w:val="000000"/>
                <w:sz w:val="24"/>
                <w:szCs w:val="24"/>
              </w:rPr>
              <w:t>serviço</w:t>
            </w:r>
            <w:proofErr w:type="spellEnd"/>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projeto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pretendido</w:t>
            </w:r>
            <w:proofErr w:type="spellEnd"/>
            <w:r>
              <w:rPr>
                <w:rFonts w:ascii="Times New Roman" w:eastAsia="Times New Roman" w:hAnsi="Times New Roman" w:cs="Times New Roman"/>
                <w:color w:val="000000"/>
                <w:sz w:val="24"/>
                <w:szCs w:val="24"/>
              </w:rPr>
              <w:t>:</w:t>
            </w:r>
          </w:p>
          <w:p w14:paraId="24BFA3EF"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700C424" w14:textId="77777777" w:rsidR="00B63D57" w:rsidRDefault="004A5CC9">
            <w:pPr>
              <w:spacing w:before="28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Em </w:t>
            </w:r>
            <w:proofErr w:type="spellStart"/>
            <w:r>
              <w:rPr>
                <w:rFonts w:ascii="Times New Roman" w:eastAsia="Times New Roman" w:hAnsi="Times New Roman" w:cs="Times New Roman"/>
                <w:color w:val="000000"/>
                <w:sz w:val="24"/>
                <w:szCs w:val="24"/>
              </w:rPr>
              <w:t>serviços</w:t>
            </w:r>
            <w:proofErr w:type="spellEnd"/>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projetos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similares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ao</w:t>
            </w:r>
            <w:proofErr w:type="spellEnd"/>
            <w:r>
              <w:rPr>
                <w:rFonts w:ascii="Times New Roman" w:eastAsia="Times New Roman" w:hAnsi="Times New Roman" w:cs="Times New Roman"/>
                <w:color w:val="000000"/>
                <w:sz w:val="24"/>
                <w:szCs w:val="24"/>
              </w:rPr>
              <w:t xml:space="preserve"> pretendido:</w:t>
            </w:r>
          </w:p>
          <w:p w14:paraId="23717B63" w14:textId="77777777" w:rsidR="00B63D57" w:rsidRDefault="004A5CC9">
            <w:pPr>
              <w:spacing w:before="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6D290407"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FDA03AC" w14:textId="51D21432" w:rsidR="00B63D57" w:rsidRDefault="00B63D57">
      <w:pPr>
        <w:spacing w:before="280" w:after="280" w:line="240" w:lineRule="auto"/>
        <w:jc w:val="both"/>
        <w:rPr>
          <w:rFonts w:ascii="Times New Roman" w:eastAsia="Times New Roman" w:hAnsi="Times New Roman" w:cs="Times New Roman"/>
          <w:color w:val="000000"/>
          <w:sz w:val="24"/>
          <w:szCs w:val="24"/>
        </w:rPr>
      </w:pPr>
    </w:p>
    <w:p w14:paraId="69CBEA46" w14:textId="77777777" w:rsidR="00B63D57" w:rsidRDefault="004A5CC9">
      <w:pPr>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EE764F5"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7. DECLARAÇÃO:</w:t>
      </w:r>
    </w:p>
    <w:p w14:paraId="1E18E991" w14:textId="77777777" w:rsidR="00B63D57" w:rsidRDefault="004A5CC9">
      <w:pPr>
        <w:spacing w:before="280" w:after="12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CC51BFE" w14:textId="77777777" w:rsidR="00B63D57" w:rsidRDefault="004A5CC9">
      <w:pPr>
        <w:spacing w:before="280" w:after="165"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 qualidade de representante legal da (o) [</w:t>
      </w:r>
      <w:r>
        <w:rPr>
          <w:rFonts w:ascii="Times New Roman" w:eastAsia="Times New Roman" w:hAnsi="Times New Roman" w:cs="Times New Roman"/>
          <w:i/>
          <w:color w:val="000000"/>
          <w:sz w:val="24"/>
          <w:szCs w:val="24"/>
        </w:rPr>
        <w:t>nome da Organização da Sociedade Civil</w:t>
      </w:r>
      <w:r>
        <w:rPr>
          <w:rFonts w:ascii="Times New Roman" w:eastAsia="Times New Roman" w:hAnsi="Times New Roman" w:cs="Times New Roman"/>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0CFC194" w14:textId="77777777" w:rsidR="00B63D57" w:rsidRDefault="004A5CC9">
      <w:pPr>
        <w:spacing w:before="280" w:after="165"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D423097" w14:textId="77777777" w:rsidR="00B63D57" w:rsidRDefault="004A5CC9">
      <w:pPr>
        <w:spacing w:before="280" w:after="165"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F4F0B5E" w14:textId="77777777" w:rsidR="00B63D57" w:rsidRDefault="004A5CC9">
      <w:pPr>
        <w:spacing w:before="280" w:after="280" w:line="240" w:lineRule="auto"/>
        <w:ind w:left="720"/>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A"/>
          <w:sz w:val="24"/>
          <w:szCs w:val="24"/>
        </w:rPr>
        <w:t>Londrina, ..</w:t>
      </w:r>
      <w:proofErr w:type="gramEnd"/>
      <w:r>
        <w:rPr>
          <w:rFonts w:ascii="Times New Roman" w:eastAsia="Times New Roman" w:hAnsi="Times New Roman" w:cs="Times New Roman"/>
          <w:color w:val="00000A"/>
          <w:sz w:val="24"/>
          <w:szCs w:val="24"/>
        </w:rPr>
        <w:t xml:space="preserve"> de ... de 2025.</w:t>
      </w:r>
    </w:p>
    <w:p w14:paraId="3673C807" w14:textId="77777777" w:rsidR="00B63D57" w:rsidRDefault="004A5CC9">
      <w:pPr>
        <w:spacing w:before="280" w:after="280" w:line="24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2CD74D6" w14:textId="77777777" w:rsidR="00B63D57" w:rsidRDefault="004A5CC9">
      <w:pPr>
        <w:spacing w:before="280" w:after="280" w:line="24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F07E35F" w14:textId="77777777" w:rsidR="00B63D57" w:rsidRDefault="004A5CC9">
      <w:pPr>
        <w:spacing w:before="280" w:after="280" w:line="24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CAAA51B" w14:textId="77777777" w:rsidR="00B63D57" w:rsidRDefault="004A5CC9">
      <w:pPr>
        <w:spacing w:before="280" w:after="280" w:line="24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_____________________________________</w:t>
      </w:r>
    </w:p>
    <w:p w14:paraId="598CBE5F" w14:textId="77777777" w:rsidR="00B63D57" w:rsidRDefault="004A5CC9">
      <w:pPr>
        <w:spacing w:before="280" w:after="280" w:line="24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A"/>
          <w:sz w:val="24"/>
          <w:szCs w:val="24"/>
        </w:rPr>
        <w:t>(Nome e assinatura do representante legal)</w:t>
      </w:r>
    </w:p>
    <w:p w14:paraId="077019E2"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729D9EA2"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23DB9B26"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3ADBC2AB"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1BC7E700"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5EF5AC69" w14:textId="77777777" w:rsidR="00B63D57" w:rsidRDefault="00B63D57">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53D8023E"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V</w:t>
      </w:r>
    </w:p>
    <w:p w14:paraId="20DAD48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bookmarkStart w:id="0" w:name="_heading=h.apelw76dza2b" w:colFirst="0" w:colLast="0"/>
      <w:bookmarkEnd w:id="0"/>
      <w:r>
        <w:rPr>
          <w:rFonts w:ascii="Times New Roman" w:eastAsia="Times New Roman" w:hAnsi="Times New Roman" w:cs="Times New Roman"/>
          <w:sz w:val="24"/>
          <w:szCs w:val="24"/>
        </w:rPr>
        <w:t>FORMULÁRIO DE RECURSO</w:t>
      </w:r>
    </w:p>
    <w:p w14:paraId="0618D86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À Comissão de Seleção</w:t>
      </w:r>
    </w:p>
    <w:p w14:paraId="02329D3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Eu,________________________________________________________________________, CPF nº ________________________________ e RG nº______________________________,</w:t>
      </w:r>
    </w:p>
    <w:p w14:paraId="6AC630DA" w14:textId="77777777" w:rsidR="00B63D57" w:rsidRDefault="004A5CC9">
      <w:pPr>
        <w:tabs>
          <w:tab w:val="left" w:pos="0"/>
          <w:tab w:val="left" w:pos="1134"/>
          <w:tab w:val="left" w:pos="1560"/>
        </w:tabs>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Presidente da ________________________________________________________________</w:t>
      </w:r>
    </w:p>
    <w:p w14:paraId="504D0E4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CNPJ nº _____________________________________, venho, respeitosamente, perante essa Comissão de Seleção, interpor o presente RECURSO contra o resultado preliminar, pelo(s) motivo(s) abaixo justificados:</w:t>
      </w:r>
    </w:p>
    <w:p w14:paraId="3729F77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065342" w14:textId="77777777" w:rsidR="00B63D57" w:rsidRDefault="004A5CC9">
      <w:pPr>
        <w:tabs>
          <w:tab w:val="left" w:pos="0"/>
          <w:tab w:val="left" w:pos="1134"/>
          <w:tab w:val="left" w:pos="1560"/>
        </w:tabs>
        <w:spacing w:after="0" w:line="24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Londrina, _____/____________ de 2025.</w:t>
      </w:r>
    </w:p>
    <w:p w14:paraId="6DB5076E" w14:textId="77777777" w:rsidR="00B63D57" w:rsidRDefault="00B63D57">
      <w:pPr>
        <w:tabs>
          <w:tab w:val="left" w:pos="0"/>
          <w:tab w:val="left" w:pos="1134"/>
          <w:tab w:val="left" w:pos="1560"/>
        </w:tabs>
        <w:spacing w:after="0" w:line="240" w:lineRule="auto"/>
        <w:ind w:left="60"/>
        <w:jc w:val="both"/>
        <w:rPr>
          <w:rFonts w:ascii="Times New Roman" w:eastAsia="Times New Roman" w:hAnsi="Times New Roman" w:cs="Times New Roman"/>
          <w:sz w:val="24"/>
          <w:szCs w:val="24"/>
        </w:rPr>
      </w:pPr>
    </w:p>
    <w:p w14:paraId="54EAFBD9" w14:textId="77777777" w:rsidR="00B63D57" w:rsidRDefault="00B63D57">
      <w:pPr>
        <w:tabs>
          <w:tab w:val="left" w:pos="0"/>
          <w:tab w:val="left" w:pos="1134"/>
          <w:tab w:val="left" w:pos="1560"/>
        </w:tabs>
        <w:spacing w:after="0" w:line="240" w:lineRule="auto"/>
        <w:ind w:left="60"/>
        <w:jc w:val="both"/>
        <w:rPr>
          <w:rFonts w:ascii="Times New Roman" w:eastAsia="Times New Roman" w:hAnsi="Times New Roman" w:cs="Times New Roman"/>
          <w:sz w:val="24"/>
          <w:szCs w:val="24"/>
        </w:rPr>
      </w:pPr>
    </w:p>
    <w:p w14:paraId="55CC9B7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w:t>
      </w:r>
    </w:p>
    <w:p w14:paraId="2574B95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Assinatura do Requerente</w:t>
      </w:r>
    </w:p>
    <w:p w14:paraId="09F7E0CE"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VI</w:t>
      </w:r>
    </w:p>
    <w:p w14:paraId="0578054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86EF80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SOBRE INSTALAÇÕES E CONDIÇÕES MATERIAIS</w:t>
      </w:r>
    </w:p>
    <w:p w14:paraId="042D840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12EBA76" w14:textId="77777777" w:rsidR="00B63D57" w:rsidRDefault="004A5CC9">
      <w:pPr>
        <w:tabs>
          <w:tab w:val="left" w:pos="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Declaro, em conformidade com o art. 33, </w:t>
      </w:r>
      <w:r>
        <w:rPr>
          <w:rFonts w:ascii="Times New Roman" w:eastAsia="Times New Roman" w:hAnsi="Times New Roman" w:cs="Times New Roman"/>
          <w:b/>
          <w:sz w:val="24"/>
          <w:szCs w:val="24"/>
        </w:rPr>
        <w:t>caput</w:t>
      </w:r>
      <w:r>
        <w:rPr>
          <w:rFonts w:ascii="Times New Roman" w:eastAsia="Times New Roman" w:hAnsi="Times New Roman" w:cs="Times New Roman"/>
          <w:sz w:val="24"/>
          <w:szCs w:val="24"/>
        </w:rPr>
        <w:t>, inciso V, alínea “c”, da Lei nº 13.019, de 2014,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w:t>
      </w:r>
    </w:p>
    <w:p w14:paraId="58B42A5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2CA2866" w14:textId="77777777" w:rsidR="00B63D57" w:rsidRDefault="004A5CC9">
      <w:pPr>
        <w:numPr>
          <w:ilvl w:val="0"/>
          <w:numId w:val="24"/>
        </w:num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dispõe de instalações e outras condições materiais para o desenvolvimento das atividades ou projetos previstos na parceria e o cumprimento das metas estabelecidas, em condições de salubridade e segurança adequadas.</w:t>
      </w:r>
    </w:p>
    <w:p w14:paraId="707C992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OU</w:t>
      </w:r>
    </w:p>
    <w:p w14:paraId="770BA383" w14:textId="77777777" w:rsidR="00B63D57" w:rsidRDefault="004A5CC9">
      <w:pPr>
        <w:numPr>
          <w:ilvl w:val="0"/>
          <w:numId w:val="25"/>
        </w:num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148CC3A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OU</w:t>
      </w:r>
    </w:p>
    <w:p w14:paraId="773B19F6" w14:textId="77777777" w:rsidR="00B63D57" w:rsidRDefault="004A5CC9">
      <w:pPr>
        <w:numPr>
          <w:ilvl w:val="0"/>
          <w:numId w:val="26"/>
        </w:num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315FDDF7"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45D3204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OBS: A organização da sociedade civil adotará uma das três redações acima, conforme a sua situação. A presente observação deverá ser suprimida da versão final da declaração.</w:t>
      </w:r>
    </w:p>
    <w:p w14:paraId="4F8A0B9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DEAE0B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Londrina,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20___.</w:t>
      </w:r>
    </w:p>
    <w:p w14:paraId="36BABB6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4B4DEE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19D7EE0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0BD35F88"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VII</w:t>
      </w:r>
    </w:p>
    <w:p w14:paraId="4704A7D7"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w:t>
      </w:r>
    </w:p>
    <w:p w14:paraId="18A7CF3B" w14:textId="77777777" w:rsidR="00B63D57" w:rsidRDefault="004A5CC9">
      <w:pPr>
        <w:tabs>
          <w:tab w:val="left" w:pos="0"/>
          <w:tab w:val="left" w:pos="1134"/>
          <w:tab w:val="left" w:pos="15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Declaro para os devidos fins, em nome da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xml:space="preserve">, nos termos da Lei Federal 13.019/2014 e Lei Municipal 9.538/2004 e Decreto Municipal nº1.210/2017, que: </w:t>
      </w:r>
    </w:p>
    <w:p w14:paraId="78C5C207" w14:textId="77777777" w:rsidR="00B63D57" w:rsidRDefault="00B63D57">
      <w:pPr>
        <w:tabs>
          <w:tab w:val="left" w:pos="0"/>
          <w:tab w:val="left" w:pos="709"/>
          <w:tab w:val="left" w:pos="1134"/>
        </w:tabs>
        <w:spacing w:after="0" w:line="240" w:lineRule="auto"/>
        <w:jc w:val="both"/>
        <w:rPr>
          <w:rFonts w:ascii="Times New Roman" w:eastAsia="Times New Roman" w:hAnsi="Times New Roman" w:cs="Times New Roman"/>
          <w:sz w:val="24"/>
          <w:szCs w:val="24"/>
        </w:rPr>
      </w:pPr>
    </w:p>
    <w:p w14:paraId="55B17E34" w14:textId="77777777" w:rsidR="00B63D57" w:rsidRDefault="004A5CC9">
      <w:pPr>
        <w:numPr>
          <w:ilvl w:val="1"/>
          <w:numId w:val="27"/>
        </w:numPr>
        <w:pBdr>
          <w:top w:val="nil"/>
          <w:left w:val="nil"/>
          <w:bottom w:val="nil"/>
          <w:right w:val="nil"/>
          <w:between w:val="nil"/>
        </w:pBdr>
        <w:tabs>
          <w:tab w:val="left" w:pos="0"/>
          <w:tab w:val="left" w:pos="426"/>
        </w:tabs>
        <w:spacing w:after="0" w:line="240" w:lineRule="auto"/>
        <w:ind w:left="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15436DE1" w14:textId="77777777" w:rsidR="00B63D57" w:rsidRDefault="00B63D57">
      <w:pPr>
        <w:tabs>
          <w:tab w:val="left" w:pos="0"/>
          <w:tab w:val="left" w:pos="426"/>
        </w:tabs>
        <w:spacing w:after="0" w:line="240" w:lineRule="auto"/>
        <w:jc w:val="both"/>
        <w:rPr>
          <w:rFonts w:ascii="Times New Roman" w:eastAsia="Times New Roman" w:hAnsi="Times New Roman" w:cs="Times New Roman"/>
          <w:sz w:val="24"/>
          <w:szCs w:val="24"/>
        </w:rPr>
      </w:pPr>
    </w:p>
    <w:p w14:paraId="56DB142C"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2DA1C81B" w14:textId="77777777" w:rsidR="00B63D57" w:rsidRDefault="00B63D57">
      <w:pPr>
        <w:tabs>
          <w:tab w:val="left" w:pos="0"/>
          <w:tab w:val="left" w:pos="426"/>
        </w:tabs>
        <w:spacing w:after="0" w:line="240" w:lineRule="auto"/>
        <w:jc w:val="both"/>
        <w:rPr>
          <w:rFonts w:ascii="Times New Roman" w:eastAsia="Times New Roman" w:hAnsi="Times New Roman" w:cs="Times New Roman"/>
          <w:sz w:val="24"/>
          <w:szCs w:val="24"/>
        </w:rPr>
      </w:pPr>
    </w:p>
    <w:p w14:paraId="328691C5"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F9303DC" w14:textId="77777777" w:rsidR="00B63D57" w:rsidRDefault="00B63D57">
      <w:pPr>
        <w:pBdr>
          <w:top w:val="nil"/>
          <w:left w:val="nil"/>
          <w:bottom w:val="nil"/>
          <w:right w:val="nil"/>
          <w:between w:val="nil"/>
        </w:pBdr>
        <w:tabs>
          <w:tab w:val="left" w:pos="0"/>
          <w:tab w:val="left" w:pos="426"/>
        </w:tabs>
        <w:spacing w:after="0" w:line="240" w:lineRule="auto"/>
        <w:jc w:val="both"/>
        <w:rPr>
          <w:rFonts w:ascii="Times New Roman" w:eastAsia="Times New Roman" w:hAnsi="Times New Roman" w:cs="Times New Roman"/>
          <w:color w:val="000000"/>
          <w:sz w:val="24"/>
          <w:szCs w:val="24"/>
        </w:rPr>
      </w:pPr>
    </w:p>
    <w:p w14:paraId="76081231"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2EAEEAFF" w14:textId="77777777" w:rsidR="00B63D57" w:rsidRDefault="00B63D57">
      <w:pPr>
        <w:pBdr>
          <w:top w:val="nil"/>
          <w:left w:val="nil"/>
          <w:bottom w:val="nil"/>
          <w:right w:val="nil"/>
          <w:between w:val="nil"/>
        </w:pBdr>
        <w:tabs>
          <w:tab w:val="left" w:pos="0"/>
          <w:tab w:val="left" w:pos="426"/>
        </w:tabs>
        <w:spacing w:after="0" w:line="240" w:lineRule="auto"/>
        <w:jc w:val="both"/>
        <w:rPr>
          <w:rFonts w:ascii="Times New Roman" w:eastAsia="Times New Roman" w:hAnsi="Times New Roman" w:cs="Times New Roman"/>
          <w:color w:val="000000"/>
          <w:sz w:val="24"/>
          <w:szCs w:val="24"/>
        </w:rPr>
      </w:pPr>
    </w:p>
    <w:p w14:paraId="077A0298"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os bens e direitos desta Organização da Sociedade Civil, não constituem patrimônio de indivíduos;</w:t>
      </w:r>
    </w:p>
    <w:p w14:paraId="6EC23F68" w14:textId="77777777" w:rsidR="00B63D57" w:rsidRDefault="00B63D57">
      <w:pPr>
        <w:pBdr>
          <w:top w:val="nil"/>
          <w:left w:val="nil"/>
          <w:bottom w:val="nil"/>
          <w:right w:val="nil"/>
          <w:between w:val="nil"/>
        </w:pBdr>
        <w:tabs>
          <w:tab w:val="left" w:pos="0"/>
          <w:tab w:val="left" w:pos="426"/>
        </w:tabs>
        <w:spacing w:after="0" w:line="240" w:lineRule="auto"/>
        <w:jc w:val="both"/>
        <w:rPr>
          <w:rFonts w:ascii="Times New Roman" w:eastAsia="Times New Roman" w:hAnsi="Times New Roman" w:cs="Times New Roman"/>
          <w:color w:val="000000"/>
          <w:sz w:val="24"/>
          <w:szCs w:val="24"/>
        </w:rPr>
      </w:pPr>
    </w:p>
    <w:p w14:paraId="2D076FD8"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me responsabilizo pelo recebimento, pela correta aplicação e pela prestação de contas dos recursos recebidos;</w:t>
      </w:r>
    </w:p>
    <w:p w14:paraId="115A7D13" w14:textId="77777777" w:rsidR="00B63D57" w:rsidRDefault="00B63D57">
      <w:pPr>
        <w:pBdr>
          <w:top w:val="nil"/>
          <w:left w:val="nil"/>
          <w:bottom w:val="nil"/>
          <w:right w:val="nil"/>
          <w:between w:val="nil"/>
        </w:pBdr>
        <w:tabs>
          <w:tab w:val="left" w:pos="0"/>
          <w:tab w:val="left" w:pos="426"/>
        </w:tabs>
        <w:spacing w:after="0" w:line="240" w:lineRule="auto"/>
        <w:jc w:val="both"/>
        <w:rPr>
          <w:rFonts w:ascii="Times New Roman" w:eastAsia="Times New Roman" w:hAnsi="Times New Roman" w:cs="Times New Roman"/>
          <w:color w:val="000000"/>
          <w:sz w:val="24"/>
          <w:szCs w:val="24"/>
        </w:rPr>
      </w:pPr>
    </w:p>
    <w:p w14:paraId="577CFFF1"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7173A9AC" w14:textId="77777777" w:rsidR="00B63D57" w:rsidRDefault="004A5CC9">
      <w:pPr>
        <w:numPr>
          <w:ilvl w:val="1"/>
          <w:numId w:val="27"/>
        </w:numPr>
        <w:tabs>
          <w:tab w:val="left" w:pos="0"/>
          <w:tab w:val="left" w:pos="426"/>
        </w:tabs>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D41259D" w14:textId="77777777" w:rsidR="00B63D57" w:rsidRDefault="004A5CC9">
      <w:pPr>
        <w:tabs>
          <w:tab w:val="left" w:pos="0"/>
          <w:tab w:val="left" w:pos="42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74CFB3C" w14:textId="77777777" w:rsidR="00B63D57" w:rsidRDefault="004A5CC9">
      <w:pPr>
        <w:pBdr>
          <w:top w:val="nil"/>
          <w:left w:val="nil"/>
          <w:bottom w:val="nil"/>
          <w:right w:val="nil"/>
          <w:between w:val="nil"/>
        </w:pBdr>
        <w:tabs>
          <w:tab w:val="left" w:pos="0"/>
          <w:tab w:val="left" w:pos="1134"/>
          <w:tab w:val="left" w:pos="1560"/>
        </w:tabs>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e Cargo do Representante Legal da OSC)</w:t>
      </w:r>
    </w:p>
    <w:p w14:paraId="6F4F08BB"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VIII</w:t>
      </w:r>
    </w:p>
    <w:tbl>
      <w:tblPr>
        <w:tblStyle w:val="afa"/>
        <w:tblpPr w:leftFromText="45" w:rightFromText="45" w:vertAnchor="text"/>
        <w:tblW w:w="9075"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431"/>
        <w:gridCol w:w="4507"/>
        <w:gridCol w:w="2137"/>
      </w:tblGrid>
      <w:tr w:rsidR="00B63D57" w14:paraId="4F88B0E2" w14:textId="77777777">
        <w:tc>
          <w:tcPr>
            <w:tcW w:w="9075" w:type="dxa"/>
            <w:gridSpan w:val="3"/>
            <w:tcBorders>
              <w:top w:val="single" w:sz="6" w:space="0" w:color="000000"/>
              <w:left w:val="single" w:sz="6" w:space="0" w:color="000000"/>
              <w:bottom w:val="single" w:sz="6" w:space="0" w:color="000000"/>
              <w:right w:val="single" w:sz="6" w:space="0" w:color="000000"/>
            </w:tcBorders>
            <w:vAlign w:val="center"/>
          </w:tcPr>
          <w:p w14:paraId="460EE944" w14:textId="77777777" w:rsidR="00B63D57" w:rsidRDefault="004A5CC9">
            <w:pPr>
              <w:tabs>
                <w:tab w:val="left" w:pos="0"/>
                <w:tab w:val="left" w:pos="1134"/>
                <w:tab w:val="left" w:pos="1560"/>
              </w:tabs>
              <w:spacing w:after="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517AEF1" w14:textId="77777777" w:rsidR="00B63D57" w:rsidRDefault="004A5CC9">
            <w:pPr>
              <w:tabs>
                <w:tab w:val="left" w:pos="0"/>
                <w:tab w:val="left" w:pos="1134"/>
                <w:tab w:val="left" w:pos="1560"/>
              </w:tabs>
              <w:spacing w:before="280" w:after="28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RELAÇÃO NOMINAL ATUALIZADA DOS DIRIGENTES DA ENTIDADE</w:t>
            </w:r>
          </w:p>
          <w:p w14:paraId="389F3A34" w14:textId="77777777" w:rsidR="00B63D57" w:rsidRDefault="004A5CC9">
            <w:pPr>
              <w:tabs>
                <w:tab w:val="left" w:pos="0"/>
                <w:tab w:val="left" w:pos="1134"/>
                <w:tab w:val="left" w:pos="1560"/>
              </w:tabs>
              <w:spacing w:before="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58198AD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9F6BFB1" w14:textId="77777777" w:rsidR="00B63D57" w:rsidRDefault="004A5CC9">
            <w:pPr>
              <w:tabs>
                <w:tab w:val="left" w:pos="0"/>
                <w:tab w:val="left" w:pos="1134"/>
                <w:tab w:val="left" w:pos="1560"/>
              </w:tabs>
              <w:spacing w:after="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A24D13B" w14:textId="77777777" w:rsidR="00B63D57" w:rsidRDefault="004A5CC9">
            <w:pPr>
              <w:tabs>
                <w:tab w:val="left" w:pos="0"/>
                <w:tab w:val="left" w:pos="1134"/>
                <w:tab w:val="left" w:pos="1560"/>
              </w:tabs>
              <w:spacing w:before="280" w:after="28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w:t>
            </w:r>
            <w:proofErr w:type="spellStart"/>
            <w:r>
              <w:rPr>
                <w:rFonts w:ascii="Times New Roman" w:eastAsia="Times New Roman" w:hAnsi="Times New Roman" w:cs="Times New Roman"/>
                <w:b/>
                <w:sz w:val="24"/>
                <w:szCs w:val="24"/>
              </w:rPr>
              <w:t>dirigente</w:t>
            </w:r>
            <w:proofErr w:type="spellEnd"/>
            <w:r>
              <w:rPr>
                <w:rFonts w:ascii="Times New Roman" w:eastAsia="Times New Roman" w:hAnsi="Times New Roman" w:cs="Times New Roman"/>
                <w:b/>
                <w:sz w:val="24"/>
                <w:szCs w:val="24"/>
              </w:rPr>
              <w:t xml:space="preserve"> e</w:t>
            </w:r>
          </w:p>
          <w:p w14:paraId="117B7571" w14:textId="77777777" w:rsidR="00B63D57" w:rsidRDefault="004A5CC9">
            <w:pPr>
              <w:tabs>
                <w:tab w:val="left" w:pos="0"/>
                <w:tab w:val="left" w:pos="1134"/>
                <w:tab w:val="left" w:pos="1560"/>
              </w:tabs>
              <w:spacing w:before="280" w:after="28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cargo que </w:t>
            </w:r>
            <w:proofErr w:type="spellStart"/>
            <w:r>
              <w:rPr>
                <w:rFonts w:ascii="Times New Roman" w:eastAsia="Times New Roman" w:hAnsi="Times New Roman" w:cs="Times New Roman"/>
                <w:b/>
                <w:sz w:val="24"/>
                <w:szCs w:val="24"/>
              </w:rPr>
              <w:t>ocupa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na</w:t>
            </w:r>
            <w:proofErr w:type="spellEnd"/>
            <w:r>
              <w:rPr>
                <w:rFonts w:ascii="Times New Roman" w:eastAsia="Times New Roman" w:hAnsi="Times New Roman" w:cs="Times New Roman"/>
                <w:b/>
                <w:sz w:val="24"/>
                <w:szCs w:val="24"/>
              </w:rPr>
              <w:t xml:space="preserve"> OSC</w:t>
            </w:r>
          </w:p>
          <w:p w14:paraId="48551B95" w14:textId="77777777" w:rsidR="00B63D57" w:rsidRDefault="004A5CC9">
            <w:pPr>
              <w:tabs>
                <w:tab w:val="left" w:pos="0"/>
                <w:tab w:val="left" w:pos="1134"/>
                <w:tab w:val="left" w:pos="1560"/>
              </w:tabs>
              <w:spacing w:before="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410116D" w14:textId="77777777" w:rsidR="00B63D57" w:rsidRDefault="004A5CC9">
            <w:pPr>
              <w:tabs>
                <w:tab w:val="left" w:pos="0"/>
                <w:tab w:val="left" w:pos="1134"/>
                <w:tab w:val="left" w:pos="1560"/>
              </w:tabs>
              <w:spacing w:after="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7794475" w14:textId="77777777" w:rsidR="00B63D57" w:rsidRDefault="004A5CC9">
            <w:pPr>
              <w:tabs>
                <w:tab w:val="left" w:pos="0"/>
                <w:tab w:val="left" w:pos="1134"/>
                <w:tab w:val="left" w:pos="1560"/>
              </w:tabs>
              <w:spacing w:before="28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Carteira</w:t>
            </w:r>
            <w:proofErr w:type="spellEnd"/>
            <w:r>
              <w:rPr>
                <w:rFonts w:ascii="Times New Roman" w:eastAsia="Times New Roman" w:hAnsi="Times New Roman" w:cs="Times New Roman"/>
                <w:b/>
                <w:sz w:val="24"/>
                <w:szCs w:val="24"/>
              </w:rPr>
              <w:t xml:space="preserve"> de </w:t>
            </w:r>
            <w:proofErr w:type="spellStart"/>
            <w:r>
              <w:rPr>
                <w:rFonts w:ascii="Times New Roman" w:eastAsia="Times New Roman" w:hAnsi="Times New Roman" w:cs="Times New Roman"/>
                <w:b/>
                <w:sz w:val="24"/>
                <w:szCs w:val="24"/>
              </w:rPr>
              <w:t>identidade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órgão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expedidor</w:t>
            </w:r>
            <w:proofErr w:type="spellEnd"/>
            <w:r>
              <w:rPr>
                <w:rFonts w:ascii="Times New Roman" w:eastAsia="Times New Roman" w:hAnsi="Times New Roman" w:cs="Times New Roman"/>
                <w:b/>
                <w:sz w:val="24"/>
                <w:szCs w:val="24"/>
              </w:rPr>
              <w:t xml:space="preserve"> e CPF</w:t>
            </w:r>
          </w:p>
        </w:tc>
        <w:tc>
          <w:tcPr>
            <w:tcW w:w="2137" w:type="dxa"/>
            <w:tcBorders>
              <w:top w:val="single" w:sz="6" w:space="0" w:color="000000"/>
              <w:left w:val="single" w:sz="6" w:space="0" w:color="000000"/>
              <w:bottom w:val="single" w:sz="6" w:space="0" w:color="000000"/>
              <w:right w:val="single" w:sz="6" w:space="0" w:color="000000"/>
            </w:tcBorders>
            <w:vAlign w:val="center"/>
          </w:tcPr>
          <w:p w14:paraId="02442FBF" w14:textId="77777777" w:rsidR="00B63D57" w:rsidRDefault="004A5CC9">
            <w:pPr>
              <w:tabs>
                <w:tab w:val="left" w:pos="0"/>
                <w:tab w:val="left" w:pos="1134"/>
                <w:tab w:val="left" w:pos="1560"/>
              </w:tabs>
              <w:spacing w:after="2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CE873F4" w14:textId="77777777" w:rsidR="00B63D57" w:rsidRDefault="004A5CC9">
            <w:pPr>
              <w:tabs>
                <w:tab w:val="left" w:pos="0"/>
                <w:tab w:val="left" w:pos="1134"/>
                <w:tab w:val="left" w:pos="1560"/>
              </w:tabs>
              <w:spacing w:before="280" w:after="28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Endereço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residencial</w:t>
            </w:r>
            <w:proofErr w:type="spellEnd"/>
            <w:r>
              <w:rPr>
                <w:rFonts w:ascii="Times New Roman" w:eastAsia="Times New Roman" w:hAnsi="Times New Roman" w:cs="Times New Roman"/>
                <w:b/>
                <w:sz w:val="24"/>
                <w:szCs w:val="24"/>
              </w:rPr>
              <w:t>,</w:t>
            </w:r>
          </w:p>
          <w:p w14:paraId="4CB508A5" w14:textId="77777777" w:rsidR="00B63D57" w:rsidRDefault="004A5CC9">
            <w:pPr>
              <w:tabs>
                <w:tab w:val="left" w:pos="0"/>
                <w:tab w:val="left" w:pos="1134"/>
                <w:tab w:val="left" w:pos="1560"/>
              </w:tabs>
              <w:spacing w:before="28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telefone</w:t>
            </w:r>
            <w:proofErr w:type="spellEnd"/>
            <w:r>
              <w:rPr>
                <w:rFonts w:ascii="Times New Roman" w:eastAsia="Times New Roman" w:hAnsi="Times New Roman" w:cs="Times New Roman"/>
                <w:b/>
                <w:sz w:val="24"/>
                <w:szCs w:val="24"/>
              </w:rPr>
              <w:t xml:space="preserve"> e </w:t>
            </w:r>
            <w:r>
              <w:rPr>
                <w:rFonts w:ascii="Times New Roman" w:eastAsia="Times New Roman" w:hAnsi="Times New Roman" w:cs="Times New Roman"/>
                <w:b/>
                <w:i/>
                <w:sz w:val="24"/>
                <w:szCs w:val="24"/>
              </w:rPr>
              <w:t>e-mail</w:t>
            </w:r>
          </w:p>
        </w:tc>
      </w:tr>
      <w:tr w:rsidR="00B63D57" w14:paraId="4D283526"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6EFE352"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BF0A7BE"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A5FED86"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28C94D0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A8BDC3B"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28C8CB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4FF14AE"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5C4F9032"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D9BD829"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6EC06A9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6C630EB"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79A4A77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35BAC6C"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EF2986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BCD9A4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4616CBBF"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CB8EB2D"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D22F5B1"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13840B2"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7B6808C9"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3934B7B"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4C39981"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EE4D264"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30AE3776"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1260BA4"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B997FE7"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1ACC74EC"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0E8FB6DB"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6926669"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96F9AFE"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999DBBD"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6D28B95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A66B731"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18E9F2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77C7888"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25A4089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E5A564E"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AADCE2A"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8CB2DAC"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3BDB300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0EB1C85"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6B1D79B"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1FA9457B"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6B1B3CA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2CDC2FF"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ABE9DA9"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DB31AE2"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4713D5B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EF373E5"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CB1D0C4"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CA2A800"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4404E67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EFA1BBA"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3C069765"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3EADBF3"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0A0EC96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B099635"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9D42D39"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BD79F80"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5C455200"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450DDA3"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D53AE06"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E48071A"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B63D57" w14:paraId="4CB89AB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A67B705"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7E51FAC"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1BFCCFB2" w14:textId="77777777" w:rsidR="00B63D57" w:rsidRDefault="004A5CC9">
            <w:pPr>
              <w:tabs>
                <w:tab w:val="left" w:pos="0"/>
                <w:tab w:val="left" w:pos="1134"/>
                <w:tab w:val="left" w:pos="156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bl>
    <w:p w14:paraId="6113F0B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5056F18"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4C83DFC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bookmarkStart w:id="1" w:name="_heading=h.j1532k77slox" w:colFirst="0" w:colLast="0"/>
      <w:bookmarkEnd w:id="1"/>
      <w:r>
        <w:rPr>
          <w:rFonts w:ascii="Times New Roman" w:eastAsia="Times New Roman" w:hAnsi="Times New Roman" w:cs="Times New Roman"/>
          <w:sz w:val="24"/>
          <w:szCs w:val="24"/>
        </w:rPr>
        <w:t xml:space="preserve"> Londrina,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20___.</w:t>
      </w:r>
    </w:p>
    <w:p w14:paraId="7A2CE35B" w14:textId="77777777" w:rsidR="00B63D57" w:rsidRDefault="004A5CC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71B02E3" w14:textId="77777777" w:rsidR="00B63D57" w:rsidRDefault="00B63D57">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rPr>
      </w:pPr>
    </w:p>
    <w:p w14:paraId="524A766F" w14:textId="77777777" w:rsidR="00B63D57" w:rsidRDefault="004A5CC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DAE7477" w14:textId="77777777" w:rsidR="00B63D57" w:rsidRDefault="004A5CC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78B6C188" w14:textId="77777777" w:rsidR="00B63D57" w:rsidRDefault="00B63D57">
      <w:pPr>
        <w:tabs>
          <w:tab w:val="left" w:pos="0"/>
          <w:tab w:val="left" w:pos="1134"/>
          <w:tab w:val="left" w:pos="1560"/>
        </w:tabs>
        <w:spacing w:before="120" w:after="120" w:line="240" w:lineRule="auto"/>
        <w:jc w:val="both"/>
        <w:rPr>
          <w:rFonts w:ascii="Times New Roman" w:eastAsia="Times New Roman" w:hAnsi="Times New Roman" w:cs="Times New Roman"/>
          <w:sz w:val="24"/>
          <w:szCs w:val="24"/>
        </w:rPr>
      </w:pPr>
    </w:p>
    <w:p w14:paraId="162B897A"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IX</w:t>
      </w:r>
    </w:p>
    <w:p w14:paraId="1F45C598"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DECLARAÇÃO DA NÃO OCORRÊNCIA DE IMPEDIMENTOS</w:t>
      </w:r>
    </w:p>
    <w:p w14:paraId="52BA1B81"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b/>
          <w:sz w:val="24"/>
          <w:szCs w:val="24"/>
        </w:rPr>
      </w:pPr>
    </w:p>
    <w:p w14:paraId="48BE020C" w14:textId="77777777" w:rsidR="00B63D57" w:rsidRDefault="00B63D57">
      <w:pPr>
        <w:tabs>
          <w:tab w:val="left" w:pos="0"/>
          <w:tab w:val="left" w:pos="1134"/>
          <w:tab w:val="left" w:pos="1560"/>
        </w:tabs>
        <w:spacing w:after="0" w:line="276" w:lineRule="auto"/>
        <w:jc w:val="both"/>
        <w:rPr>
          <w:rFonts w:ascii="Times New Roman" w:eastAsia="Times New Roman" w:hAnsi="Times New Roman" w:cs="Times New Roman"/>
          <w:sz w:val="24"/>
          <w:szCs w:val="24"/>
        </w:rPr>
      </w:pPr>
    </w:p>
    <w:p w14:paraId="3C616C90" w14:textId="77777777" w:rsidR="00B63D57" w:rsidRDefault="004A5CC9">
      <w:pPr>
        <w:tabs>
          <w:tab w:val="left" w:pos="0"/>
          <w:tab w:val="left" w:pos="1134"/>
          <w:tab w:val="left" w:pos="1560"/>
        </w:tabs>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Declaro para os devidos fins, que a </w:t>
      </w:r>
      <w:r>
        <w:rPr>
          <w:rFonts w:ascii="Times New Roman" w:eastAsia="Times New Roman" w:hAnsi="Times New Roman" w:cs="Times New Roman"/>
          <w:i/>
          <w:sz w:val="24"/>
          <w:szCs w:val="24"/>
        </w:rPr>
        <w:t>[identificação da organização da sociedade civil – OSC] </w:t>
      </w:r>
      <w:r>
        <w:rPr>
          <w:rFonts w:ascii="Times New Roman" w:eastAsia="Times New Roman" w:hAnsi="Times New Roman" w:cs="Times New Roman"/>
          <w:sz w:val="24"/>
          <w:szCs w:val="24"/>
        </w:rPr>
        <w:t>e seus dirigentes não incorrem em quaisquer das vedações previstas no art. 39 da Lei nº 13.019, de 2014. Nesse sentido, a citada organização da sociedade civil - OSC:</w:t>
      </w:r>
    </w:p>
    <w:p w14:paraId="008EA0DD"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Está regularmente constituída ou, se estrangeira, está autorizada a funcionar no território nacional;</w:t>
      </w:r>
    </w:p>
    <w:p w14:paraId="7ABDFBDF"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foi omissa no dever de prestar contas de parceria anteriormente celebrada;</w:t>
      </w:r>
    </w:p>
    <w:p w14:paraId="6574A60D"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471338D5"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teve as contas rejeitadas pela administração pública nos últimos cinco anos, observadas as exceções previstas no art. 39, </w:t>
      </w:r>
      <w:r>
        <w:rPr>
          <w:rFonts w:ascii="Times New Roman" w:eastAsia="Times New Roman" w:hAnsi="Times New Roman" w:cs="Times New Roman"/>
          <w:b/>
          <w:sz w:val="24"/>
          <w:szCs w:val="24"/>
        </w:rPr>
        <w:t>caput</w:t>
      </w:r>
      <w:r>
        <w:rPr>
          <w:rFonts w:ascii="Times New Roman" w:eastAsia="Times New Roman" w:hAnsi="Times New Roman" w:cs="Times New Roman"/>
          <w:sz w:val="24"/>
          <w:szCs w:val="24"/>
        </w:rPr>
        <w:t>, inciso IV, alíneas “a” até “c”, da Lei nº 13.019, de 2014;</w:t>
      </w:r>
    </w:p>
    <w:p w14:paraId="477823BD"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66FFD3C3"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teve contas de parceria julgadas irregulares ou rejeitadas por Tribunal ou Conselho de Contas de qualquer esfera da Federação, em decisão irrecorrível, nos últimos 8 (oito) anos; e</w:t>
      </w:r>
    </w:p>
    <w:p w14:paraId="7F6BD254" w14:textId="77777777" w:rsidR="00B63D57" w:rsidRDefault="004A5CC9">
      <w:pPr>
        <w:numPr>
          <w:ilvl w:val="0"/>
          <w:numId w:val="2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6670CF5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Londrina,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20___.</w:t>
      </w:r>
    </w:p>
    <w:p w14:paraId="10CEE299" w14:textId="77777777" w:rsidR="00B63D57" w:rsidRDefault="004A5CC9">
      <w:pPr>
        <w:tabs>
          <w:tab w:val="left" w:pos="0"/>
          <w:tab w:val="left" w:pos="1134"/>
          <w:tab w:val="left" w:pos="15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6BD7BE9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616EEF96" w14:textId="77777777" w:rsidR="00B63D57" w:rsidRDefault="004A5CC9">
      <w:pPr>
        <w:tabs>
          <w:tab w:val="left" w:pos="0"/>
          <w:tab w:val="left" w:pos="1134"/>
          <w:tab w:val="left" w:pos="1560"/>
        </w:tabs>
        <w:spacing w:before="280"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X</w:t>
      </w:r>
    </w:p>
    <w:p w14:paraId="77EA344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EE5032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TERMO DE COLABORAÇÃO Nº ___/2024-SMAS/FMAS, QUE ENTRE SI CELEBRAM O MUNICÍPIO DE LONDRINA, POR MEIO DA SECRETARIA MUNICIPAL DE ASSISTÊNCIA SOCIAL, E A ORGANIZAÇÃO DA SOCIEDADE CIVIL [NOME DA OSC].</w:t>
      </w:r>
    </w:p>
    <w:p w14:paraId="62B7BEC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E1E7B4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PROCESSO SEI Nº </w:t>
      </w:r>
      <w:proofErr w:type="spellStart"/>
      <w:r>
        <w:rPr>
          <w:rFonts w:ascii="Times New Roman" w:eastAsia="Times New Roman" w:hAnsi="Times New Roman" w:cs="Times New Roman"/>
          <w:sz w:val="24"/>
          <w:szCs w:val="24"/>
        </w:rPr>
        <w:t>xxxxxxxxx</w:t>
      </w:r>
      <w:proofErr w:type="spellEnd"/>
    </w:p>
    <w:p w14:paraId="326C72B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578BB9C" w14:textId="77777777" w:rsidR="00B63D57" w:rsidRDefault="004A5CC9">
      <w:pPr>
        <w:tabs>
          <w:tab w:val="left" w:pos="0"/>
          <w:tab w:val="left" w:pos="1134"/>
          <w:tab w:val="left" w:pos="1560"/>
        </w:tabs>
        <w:spacing w:before="120"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Pelo presente, o MUNICÍPIO DE LONDRINA, pessoa jurídica de direito público, inscrita no CNPJ sob o nº75.771.477/0001-70, com sede Administrativa localizada à Avenida Duque de Caxias, 635, Londrina, Paraná, neste ato representado por seu Prefeito José Tiago Camargo do Amaral, brasileiro, casado, residente e domiciliado nesta cidade de Londrina, doravante denominado ADMINISTRAÇÃO PÚBLICA,  por meio da SECRETARIA MUNICIPAL DE ASSISTÊNCIA SOCIAL, doravante denominada ÓRGÃO GESTOR, representada por Marisol de Oliveira Chiesa,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w:t>
      </w:r>
      <w:proofErr w:type="spellStart"/>
      <w:r>
        <w:rPr>
          <w:rFonts w:ascii="Times New Roman" w:eastAsia="Times New Roman" w:hAnsi="Times New Roman" w:cs="Times New Roman"/>
          <w:sz w:val="24"/>
          <w:szCs w:val="24"/>
        </w:rPr>
        <w:t>xxxxx</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xxxx</w:t>
      </w:r>
      <w:proofErr w:type="spellEnd"/>
      <w:r>
        <w:rPr>
          <w:rFonts w:ascii="Times New Roman" w:eastAsia="Times New Roman" w:hAnsi="Times New Roman" w:cs="Times New Roman"/>
          <w:sz w:val="24"/>
          <w:szCs w:val="24"/>
        </w:rPr>
        <w:t>,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 Resolução do Conselho Municipal dos Direitos da Criança e do Adolescente - CMDCA ...e na legislação correlata e demais atos normativos aplicáveis, mediante as cláusulas seguintes:</w:t>
      </w:r>
    </w:p>
    <w:p w14:paraId="537C90E4" w14:textId="77777777" w:rsidR="00D031E4"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1E29C80" w14:textId="00B5A4B6"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PRIMEIRA – OBJETO</w:t>
      </w:r>
    </w:p>
    <w:p w14:paraId="4D9AD47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instrumento tem por objeto a execução do SERVIÇO [CONFORME CATEGORIA PRETENDIDA PELA OSC], visando a consecução de finalidades de interesse público e </w:t>
      </w:r>
      <w:r>
        <w:rPr>
          <w:rFonts w:ascii="Times New Roman" w:eastAsia="Times New Roman" w:hAnsi="Times New Roman" w:cs="Times New Roman"/>
          <w:sz w:val="24"/>
          <w:szCs w:val="24"/>
        </w:rPr>
        <w:lastRenderedPageBreak/>
        <w:t>recíproco, conforme detalhamento contido no Plano de Trabalho em anexo a este instrumento.</w:t>
      </w:r>
    </w:p>
    <w:p w14:paraId="47D667C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Parágrafo Único: Fazem parte do presente Termo, como se nele estivessem transcritos, os seguintes documentos:</w:t>
      </w:r>
    </w:p>
    <w:p w14:paraId="0758D34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 Plano de Trabalho;</w:t>
      </w:r>
    </w:p>
    <w:p w14:paraId="75AE204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 Planilha de Aplicação</w:t>
      </w:r>
    </w:p>
    <w:p w14:paraId="3419740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III – Resolução nº </w:t>
      </w:r>
      <w:proofErr w:type="gramStart"/>
      <w:r>
        <w:rPr>
          <w:rFonts w:ascii="Times New Roman" w:eastAsia="Times New Roman" w:hAnsi="Times New Roman" w:cs="Times New Roman"/>
          <w:sz w:val="24"/>
          <w:szCs w:val="24"/>
        </w:rPr>
        <w:t>0..</w:t>
      </w:r>
      <w:proofErr w:type="gramEnd"/>
      <w:r>
        <w:rPr>
          <w:rFonts w:ascii="Times New Roman" w:eastAsia="Times New Roman" w:hAnsi="Times New Roman" w:cs="Times New Roman"/>
          <w:sz w:val="24"/>
          <w:szCs w:val="24"/>
        </w:rPr>
        <w:t>/2024 do CMAS;</w:t>
      </w:r>
    </w:p>
    <w:p w14:paraId="4F84EC6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IV – Processo SEI nº 19.025....</w:t>
      </w:r>
    </w:p>
    <w:p w14:paraId="396E570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90C998D" w14:textId="77777777" w:rsidR="00B63D57" w:rsidRDefault="004A5CC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SEGUNDA - VALOR GLOBAL DA PARCERIA E DOTAÇÃO</w:t>
      </w:r>
    </w:p>
    <w:p w14:paraId="536BAE6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650EB31B"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7FF9FF2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2.2.1 – A isenção de tarifas bancárias de que trata o item anterior deverá ser solicitada via ofício à instituição financeira, pela Organização da Sociedade Civil.</w:t>
      </w:r>
    </w:p>
    <w:p w14:paraId="34BE6E0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2.2.2 – Até que a referida isenção seja concedida, fica a Organização da Sociedade Civil responsável pelo ressarcimento imediato à conta bancária, de qualquer despesa porventura cobrada pela instituição financeira.</w:t>
      </w:r>
    </w:p>
    <w:p w14:paraId="0890144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 Os repasses decorrerão da seguinte Dotação Orçamentária:</w:t>
      </w:r>
    </w:p>
    <w:p w14:paraId="1A66CCC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Unidade Orçamentária: 25.0xx – Fundo Municipal </w:t>
      </w:r>
      <w:proofErr w:type="spellStart"/>
      <w:r>
        <w:rPr>
          <w:rFonts w:ascii="Times New Roman" w:eastAsia="Times New Roman" w:hAnsi="Times New Roman" w:cs="Times New Roman"/>
          <w:sz w:val="24"/>
          <w:szCs w:val="24"/>
        </w:rPr>
        <w:t>xxxxxx</w:t>
      </w:r>
      <w:proofErr w:type="spellEnd"/>
    </w:p>
    <w:p w14:paraId="74CB824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Programa de Trabalho: 08.244.0017.606x – Atividade da Proteção Social </w:t>
      </w:r>
      <w:proofErr w:type="spellStart"/>
      <w:r>
        <w:rPr>
          <w:rFonts w:ascii="Times New Roman" w:eastAsia="Times New Roman" w:hAnsi="Times New Roman" w:cs="Times New Roman"/>
          <w:sz w:val="24"/>
          <w:szCs w:val="24"/>
        </w:rPr>
        <w:t>xxxxx</w:t>
      </w:r>
      <w:proofErr w:type="spellEnd"/>
    </w:p>
    <w:p w14:paraId="3E50D0C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Natureza da Despesa: 3.3.50.43 – Subvenção Social e 4.4.50.42 - Auxílio</w:t>
      </w:r>
    </w:p>
    <w:p w14:paraId="3D664220" w14:textId="3BE6F1EA"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 Fonte de Recursos: </w:t>
      </w:r>
      <w:r w:rsidR="00C73A63">
        <w:rPr>
          <w:rFonts w:ascii="Times New Roman" w:eastAsia="Times New Roman" w:hAnsi="Times New Roman" w:cs="Times New Roman"/>
          <w:sz w:val="24"/>
          <w:szCs w:val="24"/>
        </w:rPr>
        <w:t>1630</w:t>
      </w:r>
    </w:p>
    <w:p w14:paraId="1703ABA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2DDF4D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CLÁUSULA TERCEIRA - PRAZO DE VIGÊNCIA, EXECUÇÃO E EFICÁCIA</w:t>
      </w:r>
    </w:p>
    <w:p w14:paraId="1806087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 Este instrumento terá vigência a partir da data de sua assinatura até </w:t>
      </w:r>
      <w:proofErr w:type="spellStart"/>
      <w:r>
        <w:rPr>
          <w:rFonts w:ascii="Times New Roman" w:eastAsia="Times New Roman" w:hAnsi="Times New Roman" w:cs="Times New Roman"/>
          <w:sz w:val="24"/>
          <w:szCs w:val="24"/>
        </w:rPr>
        <w:t>xx</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xxxxxxx</w:t>
      </w:r>
      <w:proofErr w:type="spellEnd"/>
      <w:r>
        <w:rPr>
          <w:rFonts w:ascii="Times New Roman" w:eastAsia="Times New Roman" w:hAnsi="Times New Roman" w:cs="Times New Roman"/>
          <w:sz w:val="24"/>
          <w:szCs w:val="24"/>
        </w:rPr>
        <w:t xml:space="preserve"> de 201x.</w:t>
      </w:r>
    </w:p>
    <w:p w14:paraId="3A8061F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3.2 - A vigência poderá ser prorrogada mediante termo aditivo, conforme consenso entre os partícipes, não devendo o período de vigência ser superior a 60 meses.</w:t>
      </w:r>
    </w:p>
    <w:p w14:paraId="6A3B97F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B430C3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3.4 – O período de Execução será </w:t>
      </w:r>
      <w:proofErr w:type="gramStart"/>
      <w:r>
        <w:rPr>
          <w:rFonts w:ascii="Times New Roman" w:eastAsia="Times New Roman" w:hAnsi="Times New Roman" w:cs="Times New Roman"/>
          <w:sz w:val="24"/>
          <w:szCs w:val="24"/>
        </w:rPr>
        <w:t>à</w:t>
      </w:r>
      <w:proofErr w:type="gramEnd"/>
      <w:r>
        <w:rPr>
          <w:rFonts w:ascii="Times New Roman" w:eastAsia="Times New Roman" w:hAnsi="Times New Roman" w:cs="Times New Roman"/>
          <w:sz w:val="24"/>
          <w:szCs w:val="24"/>
        </w:rPr>
        <w:t xml:space="preserve"> partir da data de assinatura até 01 ano após a assinatura.</w:t>
      </w:r>
    </w:p>
    <w:p w14:paraId="2638A07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 – A eficácia deste instrumento fica condicionada à publicação do seu extrato no Jornal Oficial do Município de Londrina, a ser providenciada pelo ÓRGÃO GESTOR até 20 (vinte) dias após a assinatura.</w:t>
      </w:r>
    </w:p>
    <w:p w14:paraId="657143E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5460D9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QUARTA - LIBERAÇÃO DOS RECURSOS</w:t>
      </w:r>
    </w:p>
    <w:p w14:paraId="2B84478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0CB9C31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w:t>
      </w:r>
      <w:proofErr w:type="gramStart"/>
      <w:r>
        <w:rPr>
          <w:rFonts w:ascii="Times New Roman" w:eastAsia="Times New Roman" w:hAnsi="Times New Roman" w:cs="Times New Roman"/>
          <w:sz w:val="24"/>
          <w:szCs w:val="24"/>
        </w:rPr>
        <w:t>quando</w:t>
      </w:r>
      <w:proofErr w:type="gramEnd"/>
      <w:r>
        <w:rPr>
          <w:rFonts w:ascii="Times New Roman" w:eastAsia="Times New Roman" w:hAnsi="Times New Roman" w:cs="Times New Roman"/>
          <w:sz w:val="24"/>
          <w:szCs w:val="24"/>
        </w:rPr>
        <w:t xml:space="preserve"> houver evidências de irregularidade na aplicação de parcela anteriormente recebida;</w:t>
      </w:r>
    </w:p>
    <w:p w14:paraId="4D7D2AA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quando</w:t>
      </w:r>
      <w:proofErr w:type="gramEnd"/>
      <w:r>
        <w:rPr>
          <w:rFonts w:ascii="Times New Roman" w:eastAsia="Times New Roman" w:hAnsi="Times New Roman" w:cs="Times New Roman"/>
          <w:sz w:val="24"/>
          <w:szCs w:val="24"/>
        </w:rPr>
        <w:t xml:space="preserve"> constatado desvio de finalidade na aplicação dos recursos ou o inadimplemento da organização da sociedade civil em relação a obrigações estabelecidas no termo de colaboração;</w:t>
      </w:r>
    </w:p>
    <w:p w14:paraId="55DA53C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quando a organização da sociedade civil deixar de adotar sem justificativa suficiente as medidas saneadoras apontadas pela administração pública ou pelos órgãos de controle interno ou externo.</w:t>
      </w:r>
    </w:p>
    <w:p w14:paraId="33CE11C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Parágrafo único:</w:t>
      </w:r>
      <w:r>
        <w:rPr>
          <w:rFonts w:ascii="Times New Roman" w:eastAsia="Times New Roman" w:hAnsi="Times New Roman" w:cs="Times New Roman"/>
          <w:sz w:val="24"/>
          <w:szCs w:val="24"/>
        </w:rPr>
        <w:t> A prestação de contas das parcerias deverá obedecer às regras estabelecidas em normas específicas da administração pública.</w:t>
      </w:r>
    </w:p>
    <w:p w14:paraId="038DCB0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71B19D8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5F659A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16D957D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B0CCC7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QUINTA – CONTRAPARTIDA</w:t>
      </w:r>
    </w:p>
    <w:p w14:paraId="250C015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bookmarkStart w:id="2" w:name="_heading=h.vhpgq0ay3pik" w:colFirst="0" w:colLast="0"/>
      <w:bookmarkEnd w:id="2"/>
      <w:r>
        <w:rPr>
          <w:rFonts w:ascii="Times New Roman" w:eastAsia="Times New Roman" w:hAnsi="Times New Roman" w:cs="Times New Roman"/>
          <w:sz w:val="24"/>
          <w:szCs w:val="24"/>
        </w:rPr>
        <w:t>5.1 - Não será exigida contrapartida financeira da ORGANIZAÇÃO DA SOCIEDADE CIVIL.</w:t>
      </w:r>
    </w:p>
    <w:p w14:paraId="589D1F5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SEXTA – RESPONSABILIDADES</w:t>
      </w:r>
    </w:p>
    <w:p w14:paraId="1EC8C65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 – À ADMINISTRAÇÃO PÚBLICA compete:</w:t>
      </w:r>
    </w:p>
    <w:p w14:paraId="176DE11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6.1.1 - </w:t>
      </w:r>
      <w:proofErr w:type="gramStart"/>
      <w:r>
        <w:rPr>
          <w:rFonts w:ascii="Times New Roman" w:eastAsia="Times New Roman" w:hAnsi="Times New Roman" w:cs="Times New Roman"/>
          <w:sz w:val="24"/>
          <w:szCs w:val="24"/>
        </w:rPr>
        <w:t>acompanhar</w:t>
      </w:r>
      <w:proofErr w:type="gramEnd"/>
      <w:r>
        <w:rPr>
          <w:rFonts w:ascii="Times New Roman" w:eastAsia="Times New Roman" w:hAnsi="Times New Roman" w:cs="Times New Roman"/>
          <w:sz w:val="24"/>
          <w:szCs w:val="24"/>
        </w:rPr>
        <w:t xml:space="preserve"> a execução da parceria e zelar pelo cumprimento do disposto neste instrumento, na Lei Federal n° 13.019/2014, no seu regulamento e nos demais atos normativos aplicáveis;</w:t>
      </w:r>
    </w:p>
    <w:p w14:paraId="6D61990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6.1.2 - </w:t>
      </w:r>
      <w:proofErr w:type="gramStart"/>
      <w:r>
        <w:rPr>
          <w:rFonts w:ascii="Times New Roman" w:eastAsia="Times New Roman" w:hAnsi="Times New Roman" w:cs="Times New Roman"/>
          <w:sz w:val="24"/>
          <w:szCs w:val="24"/>
        </w:rPr>
        <w:t>transferir</w:t>
      </w:r>
      <w:proofErr w:type="gramEnd"/>
      <w:r>
        <w:rPr>
          <w:rFonts w:ascii="Times New Roman" w:eastAsia="Times New Roman" w:hAnsi="Times New Roman" w:cs="Times New Roman"/>
          <w:sz w:val="24"/>
          <w:szCs w:val="24"/>
        </w:rPr>
        <w:t xml:space="preserve"> à Conta </w:t>
      </w:r>
      <w:proofErr w:type="spellStart"/>
      <w:r>
        <w:rPr>
          <w:rFonts w:ascii="Times New Roman" w:eastAsia="Times New Roman" w:hAnsi="Times New Roman" w:cs="Times New Roman"/>
          <w:sz w:val="24"/>
          <w:szCs w:val="24"/>
        </w:rPr>
        <w:t>xxx</w:t>
      </w:r>
      <w:proofErr w:type="spellEnd"/>
      <w:r>
        <w:rPr>
          <w:rFonts w:ascii="Times New Roman" w:eastAsia="Times New Roman" w:hAnsi="Times New Roman" w:cs="Times New Roman"/>
          <w:sz w:val="24"/>
          <w:szCs w:val="24"/>
        </w:rPr>
        <w:t xml:space="preserve"> da Agência </w:t>
      </w:r>
      <w:proofErr w:type="spellStart"/>
      <w:r>
        <w:rPr>
          <w:rFonts w:ascii="Times New Roman" w:eastAsia="Times New Roman" w:hAnsi="Times New Roman" w:cs="Times New Roman"/>
          <w:sz w:val="24"/>
          <w:szCs w:val="24"/>
        </w:rPr>
        <w:t>xxx</w:t>
      </w:r>
      <w:proofErr w:type="spellEnd"/>
      <w:r>
        <w:rPr>
          <w:rFonts w:ascii="Times New Roman" w:eastAsia="Times New Roman" w:hAnsi="Times New Roman" w:cs="Times New Roman"/>
          <w:sz w:val="24"/>
          <w:szCs w:val="24"/>
        </w:rPr>
        <w:t xml:space="preserve"> do banco </w:t>
      </w:r>
      <w:proofErr w:type="spellStart"/>
      <w:r>
        <w:rPr>
          <w:rFonts w:ascii="Times New Roman" w:eastAsia="Times New Roman" w:hAnsi="Times New Roman" w:cs="Times New Roman"/>
          <w:sz w:val="24"/>
          <w:szCs w:val="24"/>
        </w:rPr>
        <w:t>xxx</w:t>
      </w:r>
      <w:proofErr w:type="spellEnd"/>
      <w:r>
        <w:rPr>
          <w:rFonts w:ascii="Times New Roman" w:eastAsia="Times New Roman" w:hAnsi="Times New Roman" w:cs="Times New Roman"/>
          <w:sz w:val="24"/>
          <w:szCs w:val="24"/>
        </w:rPr>
        <w:t xml:space="preserve"> em nome da ORGANIZAÇÃO DA SOCIEDADE CIVIL os recursos financeiros da parceria, de acordo com o cronograma de desembolso constante do Plano de Trabalho, limitada à disponibilidade financeira;</w:t>
      </w:r>
    </w:p>
    <w:p w14:paraId="54399C8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6.1.3 - </w:t>
      </w:r>
      <w:proofErr w:type="gramStart"/>
      <w:r>
        <w:rPr>
          <w:rFonts w:ascii="Times New Roman" w:eastAsia="Times New Roman" w:hAnsi="Times New Roman" w:cs="Times New Roman"/>
          <w:sz w:val="24"/>
          <w:szCs w:val="24"/>
        </w:rPr>
        <w:t>divulgar</w:t>
      </w:r>
      <w:proofErr w:type="gramEnd"/>
      <w:r>
        <w:rPr>
          <w:rFonts w:ascii="Times New Roman" w:eastAsia="Times New Roman" w:hAnsi="Times New Roman" w:cs="Times New Roman"/>
          <w:sz w:val="24"/>
          <w:szCs w:val="24"/>
        </w:rPr>
        <w:t xml:space="preserve"> o objeto da parceria nos termos da legislação e orientar a ORGANIZAÇÃO DA SOCIEDADE CIVIL sobre como fazê-lo, mediante procedimentos definidos conforme seu juízo de conveniência e oportunidade;</w:t>
      </w:r>
    </w:p>
    <w:p w14:paraId="4136DD5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6.1.4 - </w:t>
      </w:r>
      <w:proofErr w:type="gramStart"/>
      <w:r>
        <w:rPr>
          <w:rFonts w:ascii="Times New Roman" w:eastAsia="Times New Roman" w:hAnsi="Times New Roman" w:cs="Times New Roman"/>
          <w:sz w:val="24"/>
          <w:szCs w:val="24"/>
        </w:rPr>
        <w:t>apreciar</w:t>
      </w:r>
      <w:proofErr w:type="gramEnd"/>
      <w:r>
        <w:rPr>
          <w:rFonts w:ascii="Times New Roman" w:eastAsia="Times New Roman" w:hAnsi="Times New Roman" w:cs="Times New Roman"/>
          <w:sz w:val="24"/>
          <w:szCs w:val="24"/>
        </w:rPr>
        <w:t xml:space="preserve"> as solicitações apresentadas pela ORGANIZAÇÃO DA SOCIEDADE CIVIL no curso da execução da parceria;</w:t>
      </w:r>
    </w:p>
    <w:p w14:paraId="70D6BEA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6.1.5 - </w:t>
      </w:r>
      <w:proofErr w:type="gramStart"/>
      <w:r>
        <w:rPr>
          <w:rFonts w:ascii="Times New Roman" w:eastAsia="Times New Roman" w:hAnsi="Times New Roman" w:cs="Times New Roman"/>
          <w:sz w:val="24"/>
          <w:szCs w:val="24"/>
        </w:rPr>
        <w:t>orientar</w:t>
      </w:r>
      <w:proofErr w:type="gramEnd"/>
      <w:r>
        <w:rPr>
          <w:rFonts w:ascii="Times New Roman" w:eastAsia="Times New Roman" w:hAnsi="Times New Roman" w:cs="Times New Roman"/>
          <w:sz w:val="24"/>
          <w:szCs w:val="24"/>
        </w:rPr>
        <w:t xml:space="preserve"> a ORGANIZAÇÃO DA SOCIEDADE CIVIL quanto à prestação de contas; e</w:t>
      </w:r>
    </w:p>
    <w:p w14:paraId="795C06C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6.1.6 - </w:t>
      </w:r>
      <w:proofErr w:type="gramStart"/>
      <w:r>
        <w:rPr>
          <w:rFonts w:ascii="Times New Roman" w:eastAsia="Times New Roman" w:hAnsi="Times New Roman" w:cs="Times New Roman"/>
          <w:sz w:val="24"/>
          <w:szCs w:val="24"/>
        </w:rPr>
        <w:t>analisar e julgar</w:t>
      </w:r>
      <w:proofErr w:type="gramEnd"/>
      <w:r>
        <w:rPr>
          <w:rFonts w:ascii="Times New Roman" w:eastAsia="Times New Roman" w:hAnsi="Times New Roman" w:cs="Times New Roman"/>
          <w:sz w:val="24"/>
          <w:szCs w:val="24"/>
        </w:rPr>
        <w:t xml:space="preserve"> as contas apresentadas pela ORGANIZAÇÃO DA SOCIEDADE CIVIL.</w:t>
      </w:r>
    </w:p>
    <w:p w14:paraId="5A7C9D2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6.1.7 - </w:t>
      </w:r>
      <w:proofErr w:type="gramStart"/>
      <w:r>
        <w:rPr>
          <w:rFonts w:ascii="Times New Roman" w:eastAsia="Times New Roman" w:hAnsi="Times New Roman" w:cs="Times New Roman"/>
          <w:sz w:val="24"/>
          <w:szCs w:val="24"/>
        </w:rPr>
        <w:t>assumir ou transferir</w:t>
      </w:r>
      <w:proofErr w:type="gramEnd"/>
      <w:r>
        <w:rPr>
          <w:rFonts w:ascii="Times New Roman" w:eastAsia="Times New Roman" w:hAnsi="Times New Roman" w:cs="Times New Roman"/>
          <w:sz w:val="24"/>
          <w:szCs w:val="24"/>
        </w:rPr>
        <w:t xml:space="preserve"> a responsabilidade pela execução do objeto, no caso de paralisação, de modo a evitar sua descontinuidade;</w:t>
      </w:r>
    </w:p>
    <w:p w14:paraId="79A5455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6.1.8 – </w:t>
      </w:r>
      <w:proofErr w:type="gramStart"/>
      <w:r>
        <w:rPr>
          <w:rFonts w:ascii="Times New Roman" w:eastAsia="Times New Roman" w:hAnsi="Times New Roman" w:cs="Times New Roman"/>
          <w:sz w:val="24"/>
          <w:szCs w:val="24"/>
        </w:rPr>
        <w:t>retomar</w:t>
      </w:r>
      <w:proofErr w:type="gramEnd"/>
      <w:r>
        <w:rPr>
          <w:rFonts w:ascii="Times New Roman" w:eastAsia="Times New Roman" w:hAnsi="Times New Roman" w:cs="Times New Roman"/>
          <w:sz w:val="24"/>
          <w:szCs w:val="24"/>
        </w:rPr>
        <w:t xml:space="preserve"> os bens públicos em poder da OSC, qualquer que tenha sido a modalidade que concedeu direitos de uso de tais bens, caso a OSC deixe de executar o serviço em parceria.</w:t>
      </w:r>
    </w:p>
    <w:p w14:paraId="5463187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 – À ORGANIZAÇÃO DA SOCIEDADE CIVIL compete:</w:t>
      </w:r>
    </w:p>
    <w:p w14:paraId="78AD731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6.2.1 - </w:t>
      </w:r>
      <w:proofErr w:type="gramStart"/>
      <w:r>
        <w:rPr>
          <w:rFonts w:ascii="Times New Roman" w:eastAsia="Times New Roman" w:hAnsi="Times New Roman" w:cs="Times New Roman"/>
          <w:sz w:val="24"/>
          <w:szCs w:val="24"/>
        </w:rPr>
        <w:t>executar</w:t>
      </w:r>
      <w:proofErr w:type="gramEnd"/>
      <w:r>
        <w:rPr>
          <w:rFonts w:ascii="Times New Roman" w:eastAsia="Times New Roman" w:hAnsi="Times New Roman" w:cs="Times New Roman"/>
          <w:sz w:val="24"/>
          <w:szCs w:val="24"/>
        </w:rPr>
        <w:t xml:space="preserve"> o objeto da parceria de acordo com o Plano de Trabalho, observado o disposto neste instrumento, na Lei Federal n° 13.019/2014, no seu regulamento e nos demais atos normativos aplicáveis;</w:t>
      </w:r>
    </w:p>
    <w:p w14:paraId="3125944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6.2.3 - </w:t>
      </w:r>
      <w:proofErr w:type="gramStart"/>
      <w:r>
        <w:rPr>
          <w:rFonts w:ascii="Times New Roman" w:eastAsia="Times New Roman" w:hAnsi="Times New Roman" w:cs="Times New Roman"/>
          <w:sz w:val="24"/>
          <w:szCs w:val="24"/>
        </w:rPr>
        <w:t>com</w:t>
      </w:r>
      <w:proofErr w:type="gramEnd"/>
      <w:r>
        <w:rPr>
          <w:rFonts w:ascii="Times New Roman" w:eastAsia="Times New Roman" w:hAnsi="Times New Roman" w:cs="Times New Roman"/>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09B6F82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4B5AFA7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6.2.5 – Movimentar os recursos recebidos em conta exclusiva para esta parceria, conforme indicação no plano de trabalho;</w:t>
      </w:r>
    </w:p>
    <w:p w14:paraId="7C484CB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6.2.6 - </w:t>
      </w:r>
      <w:proofErr w:type="gramStart"/>
      <w:r>
        <w:rPr>
          <w:rFonts w:ascii="Times New Roman" w:eastAsia="Times New Roman" w:hAnsi="Times New Roman" w:cs="Times New Roman"/>
          <w:sz w:val="24"/>
          <w:szCs w:val="24"/>
        </w:rPr>
        <w:t>responsabilizar-se</w:t>
      </w:r>
      <w:proofErr w:type="gramEnd"/>
      <w:r>
        <w:rPr>
          <w:rFonts w:ascii="Times New Roman" w:eastAsia="Times New Roman" w:hAnsi="Times New Roman" w:cs="Times New Roman"/>
          <w:sz w:val="24"/>
          <w:szCs w:val="24"/>
        </w:rPr>
        <w:t>, exclusivamente, pelo gerenciamento administrativo e financeiro dos recursos recebidos, inclusive no que diz respeito às despesas de custeio, de pessoal e encargos;</w:t>
      </w:r>
    </w:p>
    <w:p w14:paraId="7CB441B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6.2.7 - </w:t>
      </w:r>
      <w:proofErr w:type="gramStart"/>
      <w:r>
        <w:rPr>
          <w:rFonts w:ascii="Times New Roman" w:eastAsia="Times New Roman" w:hAnsi="Times New Roman" w:cs="Times New Roman"/>
          <w:sz w:val="24"/>
          <w:szCs w:val="24"/>
        </w:rPr>
        <w:t>na</w:t>
      </w:r>
      <w:proofErr w:type="gramEnd"/>
      <w:r>
        <w:rPr>
          <w:rFonts w:ascii="Times New Roman" w:eastAsia="Times New Roman" w:hAnsi="Times New Roman" w:cs="Times New Roman"/>
          <w:sz w:val="24"/>
          <w:szCs w:val="24"/>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2A4970D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6.2.8 - </w:t>
      </w:r>
      <w:proofErr w:type="gramStart"/>
      <w:r>
        <w:rPr>
          <w:rFonts w:ascii="Times New Roman" w:eastAsia="Times New Roman" w:hAnsi="Times New Roman" w:cs="Times New Roman"/>
          <w:sz w:val="24"/>
          <w:szCs w:val="24"/>
        </w:rPr>
        <w:t>realizar</w:t>
      </w:r>
      <w:proofErr w:type="gramEnd"/>
      <w:r>
        <w:rPr>
          <w:rFonts w:ascii="Times New Roman" w:eastAsia="Times New Roman" w:hAnsi="Times New Roman" w:cs="Times New Roman"/>
          <w:sz w:val="24"/>
          <w:szCs w:val="24"/>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5E7A582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1694693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6.2.9.1 – Os rendimentos de ativos financeiros serão aplicados no objeto da parceria, estando sujeitos às mesmas condições de prestação de contas exigidas para os recursos transferidos, desde que autorizado pela </w:t>
      </w:r>
    </w:p>
    <w:p w14:paraId="5694704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17A3B70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6.2.11 </w:t>
      </w:r>
      <w:proofErr w:type="gramStart"/>
      <w:r>
        <w:rPr>
          <w:rFonts w:ascii="Times New Roman" w:eastAsia="Times New Roman" w:hAnsi="Times New Roman" w:cs="Times New Roman"/>
          <w:sz w:val="24"/>
          <w:szCs w:val="24"/>
        </w:rPr>
        <w:t>–  organizar</w:t>
      </w:r>
      <w:proofErr w:type="gramEnd"/>
      <w:r>
        <w:rPr>
          <w:rFonts w:ascii="Times New Roman" w:eastAsia="Times New Roman" w:hAnsi="Times New Roman" w:cs="Times New Roman"/>
          <w:sz w:val="24"/>
          <w:szCs w:val="24"/>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7EB11E3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6.2.12 – propiciar condições para que a equipe de colaboradores possa participar das reuniões de comissões dos serviços;</w:t>
      </w:r>
    </w:p>
    <w:p w14:paraId="6BE2322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6.2.13 – elaborar e executar plano de educação permanente para equipe de trabalho;</w:t>
      </w:r>
    </w:p>
    <w:p w14:paraId="5FAABEE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6.2.14 – Renovar as certidões negativas de débitos tributários, fiscais e trabalhistas sempre que vencidas.</w:t>
      </w:r>
    </w:p>
    <w:p w14:paraId="346BBCA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43126B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0CA7F2D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221C9F5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bookmarkStart w:id="3" w:name="_heading=h.jkl1tu4y3efx" w:colFirst="0" w:colLast="0"/>
      <w:bookmarkEnd w:id="3"/>
      <w:r>
        <w:rPr>
          <w:rFonts w:ascii="Times New Roman" w:eastAsia="Times New Roman" w:hAnsi="Times New Roman" w:cs="Times New Roman"/>
          <w:sz w:val="24"/>
          <w:szCs w:val="24"/>
        </w:rPr>
        <w:t>6.2.18 -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3F1A8A8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6.2.19 – ressarcir à ADMINISTRAÇÃO PÚBLICA, sem prejuízo das demais sanções legais, os recursos recebidos, devidamente corrigidos, quando:</w:t>
      </w:r>
    </w:p>
    <w:p w14:paraId="78412B6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roofErr w:type="gramStart"/>
      <w:r>
        <w:rPr>
          <w:rFonts w:ascii="Times New Roman" w:eastAsia="Times New Roman" w:hAnsi="Times New Roman" w:cs="Times New Roman"/>
          <w:sz w:val="24"/>
          <w:szCs w:val="24"/>
        </w:rPr>
        <w:t>não</w:t>
      </w:r>
      <w:proofErr w:type="gramEnd"/>
      <w:r>
        <w:rPr>
          <w:rFonts w:ascii="Times New Roman" w:eastAsia="Times New Roman" w:hAnsi="Times New Roman" w:cs="Times New Roman"/>
          <w:sz w:val="24"/>
          <w:szCs w:val="24"/>
        </w:rPr>
        <w:t xml:space="preserve"> for executado o objeto estabelecido neste termo;</w:t>
      </w:r>
    </w:p>
    <w:p w14:paraId="772B818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os</w:t>
      </w:r>
      <w:proofErr w:type="gramEnd"/>
      <w:r>
        <w:rPr>
          <w:rFonts w:ascii="Times New Roman" w:eastAsia="Times New Roman" w:hAnsi="Times New Roman" w:cs="Times New Roman"/>
          <w:sz w:val="24"/>
          <w:szCs w:val="24"/>
        </w:rPr>
        <w:t xml:space="preserve"> recursos forem utilizados em finalidade diversa daquela estabelecida neste termo e no plano de trabalho;</w:t>
      </w:r>
    </w:p>
    <w:p w14:paraId="5B16351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houver</w:t>
      </w:r>
      <w:proofErr w:type="gramEnd"/>
      <w:r>
        <w:rPr>
          <w:rFonts w:ascii="Times New Roman" w:eastAsia="Times New Roman" w:hAnsi="Times New Roman" w:cs="Times New Roman"/>
          <w:sz w:val="24"/>
          <w:szCs w:val="24"/>
        </w:rPr>
        <w:t xml:space="preserve"> falta de movimentação de recursos, sem justa causa, por prazo superior a 30 (trinta) dias;</w:t>
      </w:r>
    </w:p>
    <w:p w14:paraId="7E00CEE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não</w:t>
      </w:r>
      <w:proofErr w:type="gramEnd"/>
      <w:r>
        <w:rPr>
          <w:rFonts w:ascii="Times New Roman" w:eastAsia="Times New Roman" w:hAnsi="Times New Roman" w:cs="Times New Roman"/>
          <w:sz w:val="24"/>
          <w:szCs w:val="24"/>
        </w:rPr>
        <w:t xml:space="preserve"> for apresentado, em prazo regulamentar, as prestações de contas, salvo quando decorrente de caso fortuito ou por força maior devidamente comprovado e aceito pela ÓRGÃO GESTOR;</w:t>
      </w:r>
    </w:p>
    <w:p w14:paraId="000F9D8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ao</w:t>
      </w:r>
      <w:proofErr w:type="gramEnd"/>
      <w:r>
        <w:rPr>
          <w:rFonts w:ascii="Times New Roman" w:eastAsia="Times New Roman" w:hAnsi="Times New Roman" w:cs="Times New Roman"/>
          <w:sz w:val="24"/>
          <w:szCs w:val="24"/>
        </w:rPr>
        <w:t xml:space="preserve"> final do prazo de vigência deste Termo de Colaboração, houver saldo de recursos eventualmente não aplicados;</w:t>
      </w:r>
    </w:p>
    <w:p w14:paraId="721A79A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deixar</w:t>
      </w:r>
      <w:proofErr w:type="gramEnd"/>
      <w:r>
        <w:rPr>
          <w:rFonts w:ascii="Times New Roman" w:eastAsia="Times New Roman" w:hAnsi="Times New Roman" w:cs="Times New Roman"/>
          <w:sz w:val="24"/>
          <w:szCs w:val="24"/>
        </w:rPr>
        <w:t xml:space="preserve"> de prestar contas, conforme critérios estabelecidos pela ADMINISTRAÇÃO PÚBLICA.</w:t>
      </w:r>
    </w:p>
    <w:p w14:paraId="7CB9544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6CE23AC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3DF58CD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1028853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w:t>
      </w:r>
      <w:proofErr w:type="gramStart"/>
      <w:r>
        <w:rPr>
          <w:rFonts w:ascii="Times New Roman" w:eastAsia="Times New Roman" w:hAnsi="Times New Roman" w:cs="Times New Roman"/>
          <w:sz w:val="24"/>
          <w:szCs w:val="24"/>
        </w:rPr>
        <w:t>data</w:t>
      </w:r>
      <w:proofErr w:type="gramEnd"/>
      <w:r>
        <w:rPr>
          <w:rFonts w:ascii="Times New Roman" w:eastAsia="Times New Roman" w:hAnsi="Times New Roman" w:cs="Times New Roman"/>
          <w:sz w:val="24"/>
          <w:szCs w:val="24"/>
        </w:rPr>
        <w:t xml:space="preserve"> de assinatura e identificação do instrumento de parceria e do órgão da administração pública responsável;</w:t>
      </w:r>
    </w:p>
    <w:p w14:paraId="7D8AA36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nome</w:t>
      </w:r>
      <w:proofErr w:type="gramEnd"/>
      <w:r>
        <w:rPr>
          <w:rFonts w:ascii="Times New Roman" w:eastAsia="Times New Roman" w:hAnsi="Times New Roman" w:cs="Times New Roman"/>
          <w:sz w:val="24"/>
          <w:szCs w:val="24"/>
        </w:rPr>
        <w:t xml:space="preserve"> da organização da sociedade civil e seu número de inscrição no Cadastro Nacional da Pessoa Jurídica - CNPJ da Secretaria da Receita Federal do Brasil - RFB;</w:t>
      </w:r>
    </w:p>
    <w:p w14:paraId="4AAAC6B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descrição do objeto da parceria;</w:t>
      </w:r>
    </w:p>
    <w:p w14:paraId="1496F5F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 </w:t>
      </w:r>
      <w:proofErr w:type="gramStart"/>
      <w:r>
        <w:rPr>
          <w:rFonts w:ascii="Times New Roman" w:eastAsia="Times New Roman" w:hAnsi="Times New Roman" w:cs="Times New Roman"/>
          <w:sz w:val="24"/>
          <w:szCs w:val="24"/>
        </w:rPr>
        <w:t>valor</w:t>
      </w:r>
      <w:proofErr w:type="gramEnd"/>
      <w:r>
        <w:rPr>
          <w:rFonts w:ascii="Times New Roman" w:eastAsia="Times New Roman" w:hAnsi="Times New Roman" w:cs="Times New Roman"/>
          <w:sz w:val="24"/>
          <w:szCs w:val="24"/>
        </w:rPr>
        <w:t xml:space="preserve"> total da parceria e valores liberados;</w:t>
      </w:r>
    </w:p>
    <w:p w14:paraId="7E65B14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 </w:t>
      </w:r>
      <w:proofErr w:type="gramStart"/>
      <w:r>
        <w:rPr>
          <w:rFonts w:ascii="Times New Roman" w:eastAsia="Times New Roman" w:hAnsi="Times New Roman" w:cs="Times New Roman"/>
          <w:sz w:val="24"/>
          <w:szCs w:val="24"/>
        </w:rPr>
        <w:t>valor</w:t>
      </w:r>
      <w:proofErr w:type="gramEnd"/>
      <w:r>
        <w:rPr>
          <w:rFonts w:ascii="Times New Roman" w:eastAsia="Times New Roman" w:hAnsi="Times New Roman" w:cs="Times New Roman"/>
          <w:sz w:val="24"/>
          <w:szCs w:val="24"/>
        </w:rPr>
        <w:t xml:space="preserve"> total da parceria e valores liberados, quando for o caso;</w:t>
      </w:r>
    </w:p>
    <w:p w14:paraId="1E4F00B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V - </w:t>
      </w:r>
      <w:proofErr w:type="gramStart"/>
      <w:r>
        <w:rPr>
          <w:rFonts w:ascii="Times New Roman" w:eastAsia="Times New Roman" w:hAnsi="Times New Roman" w:cs="Times New Roman"/>
          <w:sz w:val="24"/>
          <w:szCs w:val="24"/>
        </w:rPr>
        <w:t>situação</w:t>
      </w:r>
      <w:proofErr w:type="gramEnd"/>
      <w:r>
        <w:rPr>
          <w:rFonts w:ascii="Times New Roman" w:eastAsia="Times New Roman" w:hAnsi="Times New Roman" w:cs="Times New Roman"/>
          <w:sz w:val="24"/>
          <w:szCs w:val="24"/>
        </w:rPr>
        <w:t xml:space="preserve"> da prestação de contas da parceria, que deverá informar a data prevista para a sua apresentação, a data em que foi apresentada, o prazo para a sua análise e o resultado conclusivo.</w:t>
      </w:r>
    </w:p>
    <w:p w14:paraId="57DBDD3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 - </w:t>
      </w:r>
      <w:proofErr w:type="gramStart"/>
      <w:r>
        <w:rPr>
          <w:rFonts w:ascii="Times New Roman" w:eastAsia="Times New Roman" w:hAnsi="Times New Roman" w:cs="Times New Roman"/>
          <w:sz w:val="24"/>
          <w:szCs w:val="24"/>
        </w:rPr>
        <w:t>quando</w:t>
      </w:r>
      <w:proofErr w:type="gramEnd"/>
      <w:r>
        <w:rPr>
          <w:rFonts w:ascii="Times New Roman" w:eastAsia="Times New Roman" w:hAnsi="Times New Roman" w:cs="Times New Roman"/>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28C2C50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6.2.23 – cadastrar, inserir, manter e atualizar, dados e informações no IRSAS, SISC, SIT, e outros sistemas informatizados conforme orientações da ADMINISTRAÇÃO PÚBLICA, ÓRGÃO GESTOR e Tribunais de Contas.</w:t>
      </w:r>
    </w:p>
    <w:p w14:paraId="530C5D0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6.2.24 – manter a guarda dos originais de notas fiscais, recibos, cópias de cheque, extratos, registros, arquivos, controles contábeis e demais documentos específicos para os dispêndios relativos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execução deste Termo de Colaboração, pelo prazo de 10 (dez) anos após a prestação de contas final, conforme previsto no parágrafo único do art. 68 da Lei nº 13.019.</w:t>
      </w:r>
    </w:p>
    <w:p w14:paraId="1C5AA39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C420EC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SÉTIMA – DESPESAS</w:t>
      </w:r>
    </w:p>
    <w:p w14:paraId="6D3EA47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7.1 - Poderão ser pagas com recursos da parceria as seguintes despesas:</w:t>
      </w:r>
    </w:p>
    <w:p w14:paraId="17393D5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7.1.1 - </w:t>
      </w:r>
      <w:proofErr w:type="gramStart"/>
      <w:r>
        <w:rPr>
          <w:rFonts w:ascii="Times New Roman" w:eastAsia="Times New Roman" w:hAnsi="Times New Roman" w:cs="Times New Roman"/>
          <w:sz w:val="24"/>
          <w:szCs w:val="24"/>
        </w:rPr>
        <w:t>remuneração</w:t>
      </w:r>
      <w:proofErr w:type="gramEnd"/>
      <w:r>
        <w:rPr>
          <w:rFonts w:ascii="Times New Roman" w:eastAsia="Times New Roman" w:hAnsi="Times New Roman" w:cs="Times New Roman"/>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9F2AB5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7.1.2 - </w:t>
      </w:r>
      <w:proofErr w:type="gramStart"/>
      <w:r>
        <w:rPr>
          <w:rFonts w:ascii="Times New Roman" w:eastAsia="Times New Roman" w:hAnsi="Times New Roman" w:cs="Times New Roman"/>
          <w:sz w:val="24"/>
          <w:szCs w:val="24"/>
        </w:rPr>
        <w:t>diárias</w:t>
      </w:r>
      <w:proofErr w:type="gramEnd"/>
      <w:r>
        <w:rPr>
          <w:rFonts w:ascii="Times New Roman" w:eastAsia="Times New Roman" w:hAnsi="Times New Roman" w:cs="Times New Roman"/>
          <w:sz w:val="24"/>
          <w:szCs w:val="24"/>
        </w:rPr>
        <w:t xml:space="preserve"> referentes a deslocamento, hospedagem e alimentação, nos casos em que a execução da parceria o exija, com anuência e aprovação prévia do Gestor da parceira;</w:t>
      </w:r>
    </w:p>
    <w:p w14:paraId="3DA3EAB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7.1.3 - </w:t>
      </w:r>
      <w:proofErr w:type="gramStart"/>
      <w:r>
        <w:rPr>
          <w:rFonts w:ascii="Times New Roman" w:eastAsia="Times New Roman" w:hAnsi="Times New Roman" w:cs="Times New Roman"/>
          <w:sz w:val="24"/>
          <w:szCs w:val="24"/>
        </w:rPr>
        <w:t>custos</w:t>
      </w:r>
      <w:proofErr w:type="gramEnd"/>
      <w:r>
        <w:rPr>
          <w:rFonts w:ascii="Times New Roman" w:eastAsia="Times New Roman" w:hAnsi="Times New Roman" w:cs="Times New Roman"/>
          <w:sz w:val="24"/>
          <w:szCs w:val="24"/>
        </w:rPr>
        <w:t xml:space="preserve"> indiretos necessários à execução do objeto, tais como internet, transporte, aluguel, telefone, consumo de água e energia elétrica;</w:t>
      </w:r>
    </w:p>
    <w:p w14:paraId="546F6A1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7.1.4 - </w:t>
      </w:r>
      <w:proofErr w:type="gramStart"/>
      <w:r>
        <w:rPr>
          <w:rFonts w:ascii="Times New Roman" w:eastAsia="Times New Roman" w:hAnsi="Times New Roman" w:cs="Times New Roman"/>
          <w:sz w:val="24"/>
          <w:szCs w:val="24"/>
        </w:rPr>
        <w:t>bens</w:t>
      </w:r>
      <w:proofErr w:type="gramEnd"/>
      <w:r>
        <w:rPr>
          <w:rFonts w:ascii="Times New Roman" w:eastAsia="Times New Roman" w:hAnsi="Times New Roman" w:cs="Times New Roman"/>
          <w:sz w:val="24"/>
          <w:szCs w:val="24"/>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5145830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7.1.5 - O pagamento de despesas com equipes de trabalho somente poderá ser autorizado quando demonstrado que tais valores:</w:t>
      </w:r>
    </w:p>
    <w:p w14:paraId="72C1078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correspondem às atividades e aos valores constantes do plano de trabalho, observada a qualificação técnica adequada à execução da função a ser desempenhada;</w:t>
      </w:r>
    </w:p>
    <w:p w14:paraId="724B7BC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 são compatíveis com o valor de mercado da região onde atua a organização da sociedade civil e não ultrapassem o teto da remuneração do Poder Executivo, de acordo com o plano de trabalho aprovado pela ADMINISTRAÇÃO PÚBLICA; e</w:t>
      </w:r>
    </w:p>
    <w:p w14:paraId="54D9175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761B43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6A4C21C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7.2 - Não poderão ser pagas com recursos da parceria as seguintes despesas:</w:t>
      </w:r>
    </w:p>
    <w:p w14:paraId="05B8FA8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7.2.1 - </w:t>
      </w:r>
      <w:proofErr w:type="gramStart"/>
      <w:r>
        <w:rPr>
          <w:rFonts w:ascii="Times New Roman" w:eastAsia="Times New Roman" w:hAnsi="Times New Roman" w:cs="Times New Roman"/>
          <w:sz w:val="24"/>
          <w:szCs w:val="24"/>
        </w:rPr>
        <w:t>despesas</w:t>
      </w:r>
      <w:proofErr w:type="gramEnd"/>
      <w:r>
        <w:rPr>
          <w:rFonts w:ascii="Times New Roman" w:eastAsia="Times New Roman" w:hAnsi="Times New Roman" w:cs="Times New Roman"/>
          <w:sz w:val="24"/>
          <w:szCs w:val="24"/>
        </w:rPr>
        <w:t xml:space="preserve"> com finalidade alheia ao objeto da parceria e/ou despesas não previstas no Plano de Trabalho;</w:t>
      </w:r>
    </w:p>
    <w:p w14:paraId="246F029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7.2.2 - </w:t>
      </w:r>
      <w:proofErr w:type="gramStart"/>
      <w:r>
        <w:rPr>
          <w:rFonts w:ascii="Times New Roman" w:eastAsia="Times New Roman" w:hAnsi="Times New Roman" w:cs="Times New Roman"/>
          <w:sz w:val="24"/>
          <w:szCs w:val="24"/>
        </w:rPr>
        <w:t>pagamento</w:t>
      </w:r>
      <w:proofErr w:type="gramEnd"/>
      <w:r>
        <w:rPr>
          <w:rFonts w:ascii="Times New Roman" w:eastAsia="Times New Roman" w:hAnsi="Times New Roman" w:cs="Times New Roman"/>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51C2A7D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7.2.3 - </w:t>
      </w:r>
      <w:proofErr w:type="gramStart"/>
      <w:r>
        <w:rPr>
          <w:rFonts w:ascii="Times New Roman" w:eastAsia="Times New Roman" w:hAnsi="Times New Roman" w:cs="Times New Roman"/>
          <w:sz w:val="24"/>
          <w:szCs w:val="24"/>
        </w:rPr>
        <w:t>pagamento</w:t>
      </w:r>
      <w:proofErr w:type="gramEnd"/>
      <w:r>
        <w:rPr>
          <w:rFonts w:ascii="Times New Roman" w:eastAsia="Times New Roman" w:hAnsi="Times New Roman" w:cs="Times New Roman"/>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33AD557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7.2.4 - </w:t>
      </w:r>
      <w:proofErr w:type="gramStart"/>
      <w:r>
        <w:rPr>
          <w:rFonts w:ascii="Times New Roman" w:eastAsia="Times New Roman" w:hAnsi="Times New Roman" w:cs="Times New Roman"/>
          <w:sz w:val="24"/>
          <w:szCs w:val="24"/>
        </w:rPr>
        <w:t>despesas</w:t>
      </w:r>
      <w:proofErr w:type="gramEnd"/>
      <w:r>
        <w:rPr>
          <w:rFonts w:ascii="Times New Roman" w:eastAsia="Times New Roman" w:hAnsi="Times New Roman" w:cs="Times New Roman"/>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1BB4B43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7.2.5 - </w:t>
      </w:r>
      <w:proofErr w:type="gramStart"/>
      <w:r>
        <w:rPr>
          <w:rFonts w:ascii="Times New Roman" w:eastAsia="Times New Roman" w:hAnsi="Times New Roman" w:cs="Times New Roman"/>
          <w:sz w:val="24"/>
          <w:szCs w:val="24"/>
        </w:rPr>
        <w:t>pagamento</w:t>
      </w:r>
      <w:proofErr w:type="gramEnd"/>
      <w:r>
        <w:rPr>
          <w:rFonts w:ascii="Times New Roman" w:eastAsia="Times New Roman" w:hAnsi="Times New Roman" w:cs="Times New Roman"/>
          <w:sz w:val="24"/>
          <w:szCs w:val="24"/>
        </w:rPr>
        <w:t xml:space="preserve"> de despesa cujo fato gerador tiver ocorrido em data anterior ao início da vigência da parceria;</w:t>
      </w:r>
    </w:p>
    <w:p w14:paraId="7E7155D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7.2.6 - </w:t>
      </w:r>
      <w:proofErr w:type="gramStart"/>
      <w:r>
        <w:rPr>
          <w:rFonts w:ascii="Times New Roman" w:eastAsia="Times New Roman" w:hAnsi="Times New Roman" w:cs="Times New Roman"/>
          <w:sz w:val="24"/>
          <w:szCs w:val="24"/>
        </w:rPr>
        <w:t>pagamento</w:t>
      </w:r>
      <w:proofErr w:type="gramEnd"/>
      <w:r>
        <w:rPr>
          <w:rFonts w:ascii="Times New Roman" w:eastAsia="Times New Roman" w:hAnsi="Times New Roman" w:cs="Times New Roman"/>
          <w:sz w:val="24"/>
          <w:szCs w:val="24"/>
        </w:rPr>
        <w:t xml:space="preserve"> de despesa em data posterior ao término da execução da parceria;</w:t>
      </w:r>
    </w:p>
    <w:p w14:paraId="5CF8544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7.2.7 – </w:t>
      </w:r>
      <w:proofErr w:type="gramStart"/>
      <w:r>
        <w:rPr>
          <w:rFonts w:ascii="Times New Roman" w:eastAsia="Times New Roman" w:hAnsi="Times New Roman" w:cs="Times New Roman"/>
          <w:sz w:val="24"/>
          <w:szCs w:val="24"/>
        </w:rPr>
        <w:t>despesas</w:t>
      </w:r>
      <w:proofErr w:type="gramEnd"/>
      <w:r>
        <w:rPr>
          <w:rFonts w:ascii="Times New Roman" w:eastAsia="Times New Roman" w:hAnsi="Times New Roman" w:cs="Times New Roman"/>
          <w:sz w:val="24"/>
          <w:szCs w:val="24"/>
        </w:rPr>
        <w:t xml:space="preserve"> relativas a aviso prévio indenizado, dobra relativa às férias vencidas e quaisquer outras despesas decorrentes de descumprimento da lei ou de culpa por parte da organização parceira.</w:t>
      </w:r>
    </w:p>
    <w:p w14:paraId="3DC71DC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ACD8B1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OITAVA - ALTERAÇÃO DO PLANO DE TRABALHO E DO TERMO DE COLABORAÇÃO:</w:t>
      </w:r>
    </w:p>
    <w:p w14:paraId="5A5EF07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073BD4A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8.1.1 - Será celebrado Termo Aditivo nas hipóteses de alteração do valor global da parceria e em outras situações em que a alteração for indispensável para o atendimento do interesse público.</w:t>
      </w:r>
    </w:p>
    <w:p w14:paraId="1D59F93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8.1.2 - Será editado termo de apostilamento pela ADMINISTRAÇÃO PÚBLICA, ou quando a organização da sociedade civil solicitar remanejamento de recursos ou inclusão/alteração de itens no plano de trabalho, sem alteração do valor global da parceria.</w:t>
      </w:r>
    </w:p>
    <w:p w14:paraId="1FB97D3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8.1.3 - A ADMINISTRAÇÃO PÚBLICA providenciará a publicação de extrato do termo de Apostilamento ou do termo aditivo no Jornal Oficial do Município de Londrina.</w:t>
      </w:r>
    </w:p>
    <w:p w14:paraId="2A051AC5"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20E0BA1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NONA - TITULARIDADE DE BENS</w:t>
      </w:r>
    </w:p>
    <w:p w14:paraId="68505CA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6E001B8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52D239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7FBA78E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OSC extinta.</w:t>
      </w:r>
    </w:p>
    <w:p w14:paraId="2FBDCA41"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p w14:paraId="1F04F54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C41B00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CLÁUSULA DÉCIMA - DIREITOS INTELECTUAIS</w:t>
      </w:r>
    </w:p>
    <w:p w14:paraId="1F0BE31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26132F8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10.1.1 - Quanto aos direitos de que trata a Lei Nacional nº 9.279/1996, pelo uso de produto objeto de patente, processo ou produto obtido diretamente por processo patenteado, desenho industrial, indicação geográfica e marcas;</w:t>
      </w:r>
    </w:p>
    <w:p w14:paraId="491285B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10.1.2 - Quanto aos direitos de que trata a Lei Nacional nº 9.610/1998, pelas seguintes modalidades:</w:t>
      </w:r>
    </w:p>
    <w:p w14:paraId="66A172A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reprodução parcial ou integral;</w:t>
      </w:r>
    </w:p>
    <w:p w14:paraId="5AB79BE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adaptação;</w:t>
      </w:r>
    </w:p>
    <w:p w14:paraId="50E59C3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a tradução para qualquer idioma;</w:t>
      </w:r>
    </w:p>
    <w:p w14:paraId="13A741B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inclusão em fonograma ou produção audiovisual;</w:t>
      </w:r>
    </w:p>
    <w:p w14:paraId="129047B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 -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41B3F1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 -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44F735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VII - a inclusão em base de dados, o armazenamento em computador, a microfilmagem e as demais formas de arquivamento do gênero;</w:t>
      </w:r>
    </w:p>
    <w:p w14:paraId="5709070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10.1.3 - Quanto aos direitos de que trata a Lei Nacional nº 9.456/1997, pela utilização do cultivar.</w:t>
      </w:r>
    </w:p>
    <w:p w14:paraId="1060893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PRIMEIRA - GESTOR DA PARCERIA</w:t>
      </w:r>
    </w:p>
    <w:p w14:paraId="627DCB3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11.1 - Os agentes públicos responsáveis pela gestão da parceria de que trata este instrumento, com poderes de controle e fiscalização, designados através da Portaria nº </w:t>
      </w:r>
      <w:proofErr w:type="spellStart"/>
      <w:r>
        <w:rPr>
          <w:rFonts w:ascii="Times New Roman" w:eastAsia="Times New Roman" w:hAnsi="Times New Roman" w:cs="Times New Roman"/>
          <w:sz w:val="24"/>
          <w:szCs w:val="24"/>
        </w:rPr>
        <w:t>xx</w:t>
      </w:r>
      <w:proofErr w:type="spellEnd"/>
      <w:r>
        <w:rPr>
          <w:rFonts w:ascii="Times New Roman" w:eastAsia="Times New Roman" w:hAnsi="Times New Roman" w:cs="Times New Roman"/>
          <w:sz w:val="24"/>
          <w:szCs w:val="24"/>
        </w:rPr>
        <w:t>/2017 publicada no Jornal Oficial do Município em [DATA], são os seguintes:</w:t>
      </w:r>
    </w:p>
    <w:p w14:paraId="0EEADA7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Titular: [NOME, NÚMERO DE MATRÍCULA, CPF, CARGO]</w:t>
      </w:r>
    </w:p>
    <w:p w14:paraId="62CB27D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Suplente(s): [INDICAR SE SERÁ O CHEFE IMEDIATO DO TITULAR OU SE SERÁ UM OUTRO AGENTE PÚBLICO, FAZENDO CONSTAR NOME, NÚMERO DE MATRÍCULA E CPF]</w:t>
      </w:r>
    </w:p>
    <w:p w14:paraId="26C480E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11.2 - São atribuições do gestor:</w:t>
      </w:r>
    </w:p>
    <w:p w14:paraId="5B920C4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 Acompanhar e fiscalizar a execução da parceria;</w:t>
      </w:r>
    </w:p>
    <w:p w14:paraId="0CEE3BB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2A75A43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Emitir Relatório Técnico de Monitoramento e Avaliação;</w:t>
      </w:r>
    </w:p>
    <w:p w14:paraId="7E2A79F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IV – Realizar Visita Técnica “</w:t>
      </w:r>
      <w:r>
        <w:rPr>
          <w:rFonts w:ascii="Times New Roman" w:eastAsia="Times New Roman" w:hAnsi="Times New Roman" w:cs="Times New Roman"/>
          <w:i/>
          <w:sz w:val="24"/>
          <w:szCs w:val="24"/>
        </w:rPr>
        <w:t>in loco”</w:t>
      </w:r>
      <w:r>
        <w:rPr>
          <w:rFonts w:ascii="Times New Roman" w:eastAsia="Times New Roman" w:hAnsi="Times New Roman" w:cs="Times New Roman"/>
          <w:sz w:val="24"/>
          <w:szCs w:val="24"/>
        </w:rPr>
        <w:t>;</w:t>
      </w:r>
    </w:p>
    <w:p w14:paraId="3E95253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 – Emitir parecer técnico conclusivo de análise da prestação de contas final, levando em consideração o conteúdo do relatório técnico de monitoramento e avaliação de que trata o art. 59, da Lei nº 13.019/2014.</w:t>
      </w:r>
    </w:p>
    <w:p w14:paraId="7AC0680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 - Indicar a necessidade de disponibilização de materiais e equipamentos tecnológicos necessários às atividades de monitoramento e avaliação;</w:t>
      </w:r>
    </w:p>
    <w:p w14:paraId="4264646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VII – Atestar a possibilidade da liberação das parcelas dos recursos.</w:t>
      </w:r>
    </w:p>
    <w:p w14:paraId="206BDD2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650F8A3D" w14:textId="6CCF4C33"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11.4 – O detalhamento das atribuições do gestor consta da portaria que o designou.</w:t>
      </w:r>
    </w:p>
    <w:p w14:paraId="2037300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03A960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SEGUNDA - MONITORAMENTO E AVALIAÇÃO</w:t>
      </w:r>
    </w:p>
    <w:p w14:paraId="6299317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w:t>
      </w:r>
      <w:r>
        <w:rPr>
          <w:rFonts w:ascii="Times New Roman" w:eastAsia="Times New Roman" w:hAnsi="Times New Roman" w:cs="Times New Roman"/>
          <w:sz w:val="24"/>
          <w:szCs w:val="24"/>
        </w:rPr>
        <w:lastRenderedPageBreak/>
        <w:t>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2A0BE6F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12.2 - A Comissão de Monitoramento e Avaliação, designada pela portaria nº </w:t>
      </w:r>
      <w:proofErr w:type="spellStart"/>
      <w:r>
        <w:rPr>
          <w:rFonts w:ascii="Times New Roman" w:eastAsia="Times New Roman" w:hAnsi="Times New Roman" w:cs="Times New Roman"/>
          <w:sz w:val="24"/>
          <w:szCs w:val="24"/>
        </w:rPr>
        <w:t>xxx</w:t>
      </w:r>
      <w:proofErr w:type="spellEnd"/>
      <w:r>
        <w:rPr>
          <w:rFonts w:ascii="Times New Roman" w:eastAsia="Times New Roman" w:hAnsi="Times New Roman" w:cs="Times New Roman"/>
          <w:sz w:val="24"/>
          <w:szCs w:val="24"/>
        </w:rPr>
        <w:t>/2017, publicada no Jornal Oficial do Município de Londrina em [Nº e DATA], atuará em caráter preventivo e saneador, visando o aprimoramento dos procedimentos, a padronização e a priorização do controle de resultados.</w:t>
      </w:r>
    </w:p>
    <w:p w14:paraId="25A9860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12.3 - Caso considere necessário, a ADMINISTRAÇÃO PÚBLICA e/ou a Comissão de Monitoramento e Avaliação poderá promover visita técnica </w:t>
      </w:r>
      <w:r>
        <w:rPr>
          <w:rFonts w:ascii="Times New Roman" w:eastAsia="Times New Roman" w:hAnsi="Times New Roman" w:cs="Times New Roman"/>
          <w:i/>
          <w:sz w:val="24"/>
          <w:szCs w:val="24"/>
        </w:rPr>
        <w:t>in loco</w:t>
      </w:r>
      <w:r>
        <w:rPr>
          <w:rFonts w:ascii="Times New Roman" w:eastAsia="Times New Roman" w:hAnsi="Times New Roman" w:cs="Times New Roman"/>
          <w:sz w:val="24"/>
          <w:szCs w:val="24"/>
        </w:rPr>
        <w:t> para subsidiar o monitoramento da parceria, podendo notificar a ORGANIZAÇÃO DA SOCIEDADE CIVIL com antecedência em relação à data da visita;</w:t>
      </w:r>
    </w:p>
    <w:p w14:paraId="73886A2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12.4 - A Comissão de Monitoramento e Avaliação homologará o relatório técnico de monitoramento e avaliação emitido pelo gestor da parceria, que conterá no mínimo:</w:t>
      </w:r>
    </w:p>
    <w:p w14:paraId="535D344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descrição</w:t>
      </w:r>
      <w:proofErr w:type="gramEnd"/>
      <w:r>
        <w:rPr>
          <w:rFonts w:ascii="Times New Roman" w:eastAsia="Times New Roman" w:hAnsi="Times New Roman" w:cs="Times New Roman"/>
          <w:sz w:val="24"/>
          <w:szCs w:val="24"/>
        </w:rPr>
        <w:t xml:space="preserve"> sumária do objeto e análise das atividades realizadas, com foco no cumprimento das metas e no benefício social da execução do objeto;</w:t>
      </w:r>
    </w:p>
    <w:p w14:paraId="39AC81F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valores</w:t>
      </w:r>
      <w:proofErr w:type="gramEnd"/>
      <w:r>
        <w:rPr>
          <w:rFonts w:ascii="Times New Roman" w:eastAsia="Times New Roman" w:hAnsi="Times New Roman" w:cs="Times New Roman"/>
          <w:sz w:val="24"/>
          <w:szCs w:val="24"/>
        </w:rPr>
        <w:t xml:space="preserve"> transferidos pela administração pública;</w:t>
      </w:r>
    </w:p>
    <w:p w14:paraId="2A0263E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seção</w:t>
      </w:r>
      <w:proofErr w:type="gramEnd"/>
      <w:r>
        <w:rPr>
          <w:rFonts w:ascii="Times New Roman" w:eastAsia="Times New Roman" w:hAnsi="Times New Roman" w:cs="Times New Roman"/>
          <w:sz w:val="24"/>
          <w:szCs w:val="24"/>
        </w:rPr>
        <w:t xml:space="preserve"> sobre análise de prestação de contas, caso a execução da parceria ultrapasse um ano e as ações de monitoramento já tiverem permitido a verificação de que houve descumprimento injustificado quanto ao objeto; e</w:t>
      </w:r>
    </w:p>
    <w:p w14:paraId="38BE7A5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seção</w:t>
      </w:r>
      <w:proofErr w:type="gramEnd"/>
      <w:r>
        <w:rPr>
          <w:rFonts w:ascii="Times New Roman" w:eastAsia="Times New Roman" w:hAnsi="Times New Roman" w:cs="Times New Roman"/>
          <w:sz w:val="24"/>
          <w:szCs w:val="24"/>
        </w:rPr>
        <w:t xml:space="preserve"> sobre achados de auditoria e respectivas medidas saneadoras, caso haja auditorias pelos órgãos de controle interno ou externo voltadas a esta parceria.</w:t>
      </w:r>
    </w:p>
    <w:p w14:paraId="7E68400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06C75D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TERCEIRA - ATUAÇÃO EM REDE</w:t>
      </w:r>
    </w:p>
    <w:p w14:paraId="5BF2000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será possível a execução da parceria pela sistemática de atuação em rede prevista na Lei nº 13.019/2014.</w:t>
      </w:r>
    </w:p>
    <w:p w14:paraId="6DF8634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D05E32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QUARTA – PRESTAÇÃO DE CONTAS </w:t>
      </w:r>
    </w:p>
    <w:p w14:paraId="15E81DE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4D0969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apresentação das contas, de responsabilidade da organização da sociedade civil;</w:t>
      </w:r>
    </w:p>
    <w:p w14:paraId="512EE17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análise e manifestação conclusiva das contas, de responsabilidade da administração pública, sem prejuízo da atuação dos órgãos de controle.</w:t>
      </w:r>
    </w:p>
    <w:p w14:paraId="0E8DA48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bookmarkStart w:id="4" w:name="_heading=h.v7k9to3rdfyv" w:colFirst="0" w:colLast="0"/>
      <w:bookmarkEnd w:id="4"/>
      <w:r>
        <w:rPr>
          <w:rFonts w:ascii="Times New Roman" w:eastAsia="Times New Roman" w:hAnsi="Times New Roman" w:cs="Times New Roman"/>
          <w:sz w:val="24"/>
          <w:szCs w:val="24"/>
        </w:rPr>
        <w:t>14.2 - A prestação de contas consistirá na apresentação pela ORGANIZAÇÃO DA SOCIEDADE CIVIL do Relatório de Execução do Objeto, até o dia 10 (dez) do mês imediatamente subsequente ao recebimento da parcela, e deverá conter no mínimo:</w:t>
      </w:r>
    </w:p>
    <w:p w14:paraId="6AED64E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30458D1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relatório</w:t>
      </w:r>
      <w:proofErr w:type="gramEnd"/>
      <w:r>
        <w:rPr>
          <w:rFonts w:ascii="Times New Roman" w:eastAsia="Times New Roman" w:hAnsi="Times New Roman" w:cs="Times New Roman"/>
          <w:sz w:val="24"/>
          <w:szCs w:val="24"/>
        </w:rPr>
        <w:t xml:space="preserve"> de execução financeira, com a descrição das despesas e receitas efetivamente realizadas e sua vinculação com a execução do objeto, contendo ao menos:</w:t>
      </w:r>
    </w:p>
    <w:p w14:paraId="7741D58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relação das despesas e receitas realizadas, inclusive rendimentos financeiros, que possibilitem a comprovação da observância do Plano de Trabalho;</w:t>
      </w:r>
    </w:p>
    <w:p w14:paraId="33AACFF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relação de bens adquiridos, produzidos ou transformados, quando houver;</w:t>
      </w:r>
    </w:p>
    <w:p w14:paraId="3AF97B9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comprovante de devolução do saldo remanescente da conta bancária específica, quando houver;</w:t>
      </w:r>
    </w:p>
    <w:p w14:paraId="10064A0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extrato da conta bancária e de aplicação, vinculada ao Termo de Colaboração;</w:t>
      </w:r>
    </w:p>
    <w:p w14:paraId="5C53055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originais das notas e dos comprovantes fiscais, recibos, faturas, holerites, orçamentos, com data, valor, dados da ORGANIZAÇÃO DA SOCIEDADE CIVIL e do fornecedor, observado o estabelecido no Decreto Municipal nº245/2009.</w:t>
      </w:r>
    </w:p>
    <w:p w14:paraId="7802000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7FC6EED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14.3 – A prestação de contas final consistirá na apresentação pela ORGANIZAÇÃO DA SOCIEDADE CIVIL do Relatório de Execução do Objeto Final, no prazo de 30 (trinta) dias após o término da vigência da parceria.</w:t>
      </w:r>
    </w:p>
    <w:p w14:paraId="0DC4BAA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14.3.1 - O relatório de execução do objeto deverá conter:</w:t>
      </w:r>
    </w:p>
    <w:p w14:paraId="4F390303"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w:t>
      </w:r>
      <w:proofErr w:type="gramStart"/>
      <w:r>
        <w:rPr>
          <w:rFonts w:ascii="Times New Roman" w:eastAsia="Times New Roman" w:hAnsi="Times New Roman" w:cs="Times New Roman"/>
          <w:sz w:val="24"/>
          <w:szCs w:val="24"/>
        </w:rPr>
        <w:t>descrição</w:t>
      </w:r>
      <w:proofErr w:type="gramEnd"/>
      <w:r>
        <w:rPr>
          <w:rFonts w:ascii="Times New Roman" w:eastAsia="Times New Roman" w:hAnsi="Times New Roman" w:cs="Times New Roman"/>
          <w:sz w:val="24"/>
          <w:szCs w:val="24"/>
        </w:rPr>
        <w:t xml:space="preserve"> das ações desenvolvidas para o cumprimento do objeto, para demonstrar o alcance das metas e dos resultados esperados e o comparativo de metas propostas com os resultados alcançados;</w:t>
      </w:r>
    </w:p>
    <w:p w14:paraId="5935775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relatório</w:t>
      </w:r>
      <w:proofErr w:type="gramEnd"/>
      <w:r>
        <w:rPr>
          <w:rFonts w:ascii="Times New Roman" w:eastAsia="Times New Roman" w:hAnsi="Times New Roman" w:cs="Times New Roman"/>
          <w:sz w:val="24"/>
          <w:szCs w:val="24"/>
        </w:rPr>
        <w:t xml:space="preserve"> de execução financeira, com a descrição das despesas e receitas efetivamente realizadas e sua vinculação com a execução do objeto.</w:t>
      </w:r>
    </w:p>
    <w:p w14:paraId="732FF1A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III - comprovação do cumprimento do objeto, por documentos como lista de presença, fotos, depoimentos, vídeos e outros suportes;</w:t>
      </w:r>
    </w:p>
    <w:p w14:paraId="1155DA6D"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 - </w:t>
      </w:r>
      <w:proofErr w:type="gramStart"/>
      <w:r>
        <w:rPr>
          <w:rFonts w:ascii="Times New Roman" w:eastAsia="Times New Roman" w:hAnsi="Times New Roman" w:cs="Times New Roman"/>
          <w:sz w:val="24"/>
          <w:szCs w:val="24"/>
        </w:rPr>
        <w:t>documentos</w:t>
      </w:r>
      <w:proofErr w:type="gramEnd"/>
      <w:r>
        <w:rPr>
          <w:rFonts w:ascii="Times New Roman" w:eastAsia="Times New Roman" w:hAnsi="Times New Roman" w:cs="Times New Roman"/>
          <w:sz w:val="24"/>
          <w:szCs w:val="24"/>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5A943C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14.4 – O parecer técnico do GESTOR sobre o Relatório de Execução do Objeto, considerando o teor do relatório técnico de monitoramento e avaliação, consistirá na verificação do cumprimento do objeto, podendo o gestor da parceria:</w:t>
      </w:r>
    </w:p>
    <w:p w14:paraId="69998A9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I – Concluir que houve cumprimento integral do objeto;</w:t>
      </w:r>
    </w:p>
    <w:p w14:paraId="4265F11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 Concluir que houve cumprimento com ressalvas, medicante justificativa suficiente quanto às metas não alcançadas;</w:t>
      </w:r>
    </w:p>
    <w:p w14:paraId="5BDF927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2B03C50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4AA9EAB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14.5 - A análise da prestação de contas final será realizada pela Controladoria Geral do Município.</w:t>
      </w:r>
    </w:p>
    <w:p w14:paraId="739F4F0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14.6 - O julgamento final das contas, realizado pela autoridade que celebrou a parceria ou agente público por ele delegado, considerará o conjunto de documentos sobre a execução e o monitoramento da parceria, bem como o parecer técnico conclusivo.</w:t>
      </w:r>
    </w:p>
    <w:p w14:paraId="41A73E0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14.7 - A decisão final de julgamento das contas será de aprovação das contas, aprovação das contas com ressalvas ou rejeição das contas, com instauração da tomada de contas especial.</w:t>
      </w:r>
    </w:p>
    <w:p w14:paraId="480413E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14.7.1 - A aprovação das contas com ressalvas ocorrerá quando, apesar de cumpridos os objetivos e metas de parceria, for constatada impropriedade ou qualquer outra falta que não resulte em </w:t>
      </w:r>
      <w:proofErr w:type="spellStart"/>
      <w:r>
        <w:rPr>
          <w:rFonts w:ascii="Times New Roman" w:eastAsia="Times New Roman" w:hAnsi="Times New Roman" w:cs="Times New Roman"/>
          <w:sz w:val="24"/>
          <w:szCs w:val="24"/>
        </w:rPr>
        <w:t>dano</w:t>
      </w:r>
      <w:proofErr w:type="spellEnd"/>
      <w:r>
        <w:rPr>
          <w:rFonts w:ascii="Times New Roman" w:eastAsia="Times New Roman" w:hAnsi="Times New Roman" w:cs="Times New Roman"/>
          <w:sz w:val="24"/>
          <w:szCs w:val="24"/>
        </w:rPr>
        <w:t xml:space="preserve"> ao erário.</w:t>
      </w:r>
    </w:p>
    <w:p w14:paraId="5F7D1C1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14.7.2 - A rejeição das contas ocorrerá quando comprovada omissão no dever de prestar contas; descumprimento injustificado do objeto da parceria; </w:t>
      </w:r>
      <w:proofErr w:type="spellStart"/>
      <w:r>
        <w:rPr>
          <w:rFonts w:ascii="Times New Roman" w:eastAsia="Times New Roman" w:hAnsi="Times New Roman" w:cs="Times New Roman"/>
          <w:sz w:val="24"/>
          <w:szCs w:val="24"/>
        </w:rPr>
        <w:t>dano</w:t>
      </w:r>
      <w:proofErr w:type="spellEnd"/>
      <w:r>
        <w:rPr>
          <w:rFonts w:ascii="Times New Roman" w:eastAsia="Times New Roman" w:hAnsi="Times New Roman" w:cs="Times New Roman"/>
          <w:sz w:val="24"/>
          <w:szCs w:val="24"/>
        </w:rPr>
        <w:t xml:space="preserve"> ao erário decorrente de ato de gestão ilegítimo ou antieconômico; ou desfalque ou desvio de dinheiro, bens ou valores públicos.</w:t>
      </w:r>
    </w:p>
    <w:p w14:paraId="5DABE35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14.8 - A ORGANIZAÇÃO DA SOCIEDADE CIVIL poderá apresentar recurso administrativo no prazo de 15 (quinze) dias após sua notificação quanto à decisão final de julgamento das contas.</w:t>
      </w:r>
    </w:p>
    <w:p w14:paraId="263D6EE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14.8.1 - O recurso será dirigido à autoridade que proferiu a decisão, a qual, se não a reconsiderar no prazo de 15 (quinze) dias, encaminhará o recurso à autoridade superior.</w:t>
      </w:r>
    </w:p>
    <w:p w14:paraId="1DD455C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14.9 - Exaurida a fase recursal, no caso de aprovação com ressalvas, a ADMINISTRAÇÃO PÚBLICA providenciará o registro das causas das ressalvas, que terá caráter educativo e preventivo, podendo ser considerado na eventual aplicação de sanções.</w:t>
      </w:r>
    </w:p>
    <w:p w14:paraId="75EBA68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14.10 - Exaurida a fase recursal, no caso de rejeição das contas, a ADMINISTRAÇÃO PÚBLICA deverá notificar a ORGANIZAÇÃO DA SOCIEDADE CIVIL para que:</w:t>
      </w:r>
    </w:p>
    <w:p w14:paraId="6C60972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devolva</w:t>
      </w:r>
      <w:proofErr w:type="gramEnd"/>
      <w:r>
        <w:rPr>
          <w:rFonts w:ascii="Times New Roman" w:eastAsia="Times New Roman" w:hAnsi="Times New Roman" w:cs="Times New Roman"/>
          <w:sz w:val="24"/>
          <w:szCs w:val="24"/>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5094AF9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solicite</w:t>
      </w:r>
      <w:proofErr w:type="gramEnd"/>
      <w:r>
        <w:rPr>
          <w:rFonts w:ascii="Times New Roman" w:eastAsia="Times New Roman" w:hAnsi="Times New Roman" w:cs="Times New Roman"/>
          <w:sz w:val="24"/>
          <w:szCs w:val="24"/>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7320A1F2"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14.11 - Os débitos serão apurados mediante atualização monetária, calculado através da ferramenta disponível no site do Tribunal de Contas do Estado do Paraná;</w:t>
      </w:r>
    </w:p>
    <w:p w14:paraId="45F1B14E"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42BE8D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14.12.1 - Caso haja a conclusão de que o objeto não foi cumprido quanto ao que se esperava no período de que trata o relatório mensal ou anual ou caso haja indícios de irregularidades, a qualquer tempo, que possam ter gerado </w:t>
      </w:r>
      <w:proofErr w:type="spellStart"/>
      <w:r>
        <w:rPr>
          <w:rFonts w:ascii="Times New Roman" w:eastAsia="Times New Roman" w:hAnsi="Times New Roman" w:cs="Times New Roman"/>
          <w:sz w:val="24"/>
          <w:szCs w:val="24"/>
        </w:rPr>
        <w:t>dano</w:t>
      </w:r>
      <w:proofErr w:type="spellEnd"/>
      <w:r>
        <w:rPr>
          <w:rFonts w:ascii="Times New Roman" w:eastAsia="Times New Roman" w:hAnsi="Times New Roman" w:cs="Times New Roman"/>
          <w:sz w:val="24"/>
          <w:szCs w:val="24"/>
        </w:rPr>
        <w:t xml:space="preserve"> ao erário, a ORGANIZAÇÃO DA SOCIEDADE CIVIL será notificada para que apresente Plano de Providências com vistas ao saneamento das situações identificadas;</w:t>
      </w:r>
    </w:p>
    <w:p w14:paraId="03910C81" w14:textId="67AB2FDE" w:rsidR="00B63D57" w:rsidRDefault="00B63D57">
      <w:pPr>
        <w:jc w:val="both"/>
        <w:rPr>
          <w:rFonts w:ascii="Times New Roman" w:eastAsia="Times New Roman" w:hAnsi="Times New Roman" w:cs="Times New Roman"/>
          <w:sz w:val="24"/>
          <w:szCs w:val="24"/>
        </w:rPr>
      </w:pPr>
    </w:p>
    <w:p w14:paraId="6E99566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QUINTA – SANÇÕES</w:t>
      </w:r>
    </w:p>
    <w:p w14:paraId="0B94875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5C18A085"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 - </w:t>
      </w:r>
      <w:proofErr w:type="gramStart"/>
      <w:r>
        <w:rPr>
          <w:rFonts w:ascii="Times New Roman" w:eastAsia="Times New Roman" w:hAnsi="Times New Roman" w:cs="Times New Roman"/>
          <w:sz w:val="24"/>
          <w:szCs w:val="24"/>
        </w:rPr>
        <w:t>advertência</w:t>
      </w:r>
      <w:proofErr w:type="gramEnd"/>
      <w:r>
        <w:rPr>
          <w:rFonts w:ascii="Times New Roman" w:eastAsia="Times New Roman" w:hAnsi="Times New Roman" w:cs="Times New Roman"/>
          <w:sz w:val="24"/>
          <w:szCs w:val="24"/>
        </w:rPr>
        <w:t>;</w:t>
      </w:r>
    </w:p>
    <w:p w14:paraId="37D2E39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 </w:t>
      </w:r>
      <w:proofErr w:type="gramStart"/>
      <w:r>
        <w:rPr>
          <w:rFonts w:ascii="Times New Roman" w:eastAsia="Times New Roman" w:hAnsi="Times New Roman" w:cs="Times New Roman"/>
          <w:sz w:val="24"/>
          <w:szCs w:val="24"/>
        </w:rPr>
        <w:t>suspensão</w:t>
      </w:r>
      <w:proofErr w:type="gramEnd"/>
      <w:r>
        <w:rPr>
          <w:rFonts w:ascii="Times New Roman" w:eastAsia="Times New Roman" w:hAnsi="Times New Roman" w:cs="Times New Roman"/>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3071C01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 declaração de inidoneidade para participar de chamamento público ou celebrar parceria ou contrato com órgãos e entidades de todas as esferas de governo.</w:t>
      </w:r>
    </w:p>
    <w:p w14:paraId="16E320F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15.2 - É facultada a defesa do interessado antes de aplicação da sanção, no prazo de dez dias a contar do recebimento de notificação com essa finalidade.</w:t>
      </w:r>
    </w:p>
    <w:p w14:paraId="2273E804"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15.3 - A sanção de advertência tem caráter educativo e preventivo e será aplicada quando verificadas irregularidades que não justifiquem a aplicação de penalidade mais severa.</w:t>
      </w:r>
    </w:p>
    <w:p w14:paraId="53989DD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20EC50B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15.5 - As sanções de suspensão temporária e de declaração de inidoneidade são de competência exclusiva do titular da pasta.</w:t>
      </w:r>
    </w:p>
    <w:p w14:paraId="24E26AB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15.6 - Da decisão administrativa sancionadora cabe recurso administrativo, no prazo de 10 (dez) dias, contado da data de ciência da decisão, podendo a reabilitação ser requerida após 02 (dois) anos da aplicação da penalidade.</w:t>
      </w:r>
    </w:p>
    <w:p w14:paraId="1D255C6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15.6.1 - No caso da sanção de suspensão temporária ou de declaração de inidoneidade, o recurso cabível é o pedido de reconsideração.</w:t>
      </w:r>
    </w:p>
    <w:p w14:paraId="3D55C3EA"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1E49B73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D0645D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SEXTA - RESCISÃO E DENÚNCIA</w:t>
      </w:r>
    </w:p>
    <w:p w14:paraId="44B338C7"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16.1 - Este instrumento poderá ser denunciado ou rescindido, devendo o outro partícipe ser comunicado dessa intenção no prazo mínimo de 30 (trinta) dias.</w:t>
      </w:r>
    </w:p>
    <w:p w14:paraId="2A96100C"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16.2 - Os partícipes são responsáveis somente pelas obrigações do período em que efetivamente vigorou a parceria.</w:t>
      </w:r>
    </w:p>
    <w:p w14:paraId="59F26976"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43C4AA2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AC1B080"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39D2021"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CLÁUSULA DÉCIMA SÉTIMA – FORO</w:t>
      </w:r>
    </w:p>
    <w:p w14:paraId="5DE64E9B"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6762681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54168F8"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Londrina, datado e assinado eletronicamente.</w:t>
      </w:r>
    </w:p>
    <w:p w14:paraId="7964C7A9"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A4C88DF" w14:textId="77777777" w:rsidR="00B63D57" w:rsidRDefault="004A5CC9">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52B8AD5" w14:textId="77777777" w:rsidR="00B63D57" w:rsidRDefault="00B63D57">
      <w:pPr>
        <w:tabs>
          <w:tab w:val="left" w:pos="0"/>
          <w:tab w:val="left" w:pos="1134"/>
          <w:tab w:val="left" w:pos="1560"/>
        </w:tabs>
        <w:spacing w:before="280" w:after="280" w:line="240" w:lineRule="auto"/>
        <w:jc w:val="both"/>
        <w:rPr>
          <w:rFonts w:ascii="Times New Roman" w:eastAsia="Times New Roman" w:hAnsi="Times New Roman" w:cs="Times New Roman"/>
          <w:sz w:val="24"/>
          <w:szCs w:val="24"/>
        </w:rPr>
      </w:pPr>
    </w:p>
    <w:tbl>
      <w:tblPr>
        <w:tblStyle w:val="afb"/>
        <w:tblW w:w="8505" w:type="dxa"/>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05"/>
      </w:tblGrid>
      <w:tr w:rsidR="00B63D57" w14:paraId="7569AFCD" w14:textId="77777777">
        <w:trPr>
          <w:trHeight w:val="701"/>
        </w:trPr>
        <w:tc>
          <w:tcPr>
            <w:tcW w:w="8505" w:type="dxa"/>
          </w:tcPr>
          <w:p w14:paraId="0279F396" w14:textId="43096996" w:rsidR="00B63D57" w:rsidRDefault="004A5CC9">
            <w:pPr>
              <w:tabs>
                <w:tab w:val="left" w:pos="0"/>
                <w:tab w:val="left" w:pos="1134"/>
                <w:tab w:val="left" w:pos="1560"/>
              </w:tabs>
              <w:spacing w:after="28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Minuta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aprovada</w:t>
            </w:r>
            <w:proofErr w:type="spellEnd"/>
            <w:r>
              <w:rPr>
                <w:rFonts w:ascii="Times New Roman" w:eastAsia="Times New Roman" w:hAnsi="Times New Roman" w:cs="Times New Roman"/>
                <w:sz w:val="24"/>
                <w:szCs w:val="24"/>
              </w:rPr>
              <w:t xml:space="preserve"> (doc </w:t>
            </w:r>
            <w:r w:rsidR="002D2D79">
              <w:rPr>
                <w:rFonts w:ascii="Times New Roman" w:eastAsia="Times New Roman" w:hAnsi="Times New Roman" w:cs="Times New Roman"/>
                <w:sz w:val="24"/>
                <w:szCs w:val="24"/>
              </w:rPr>
              <w:t>16789497</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conforme</w:t>
            </w:r>
            <w:proofErr w:type="spellEnd"/>
            <w:r>
              <w:rPr>
                <w:rFonts w:ascii="Times New Roman" w:eastAsia="Times New Roman" w:hAnsi="Times New Roman" w:cs="Times New Roman"/>
                <w:sz w:val="24"/>
                <w:szCs w:val="24"/>
              </w:rPr>
              <w:t xml:space="preserve"> </w:t>
            </w:r>
            <w:proofErr w:type="spellStart"/>
            <w:r w:rsidR="002D2D79">
              <w:rPr>
                <w:rFonts w:ascii="Times New Roman" w:eastAsia="Times New Roman" w:hAnsi="Times New Roman" w:cs="Times New Roman"/>
                <w:sz w:val="24"/>
                <w:szCs w:val="24"/>
              </w:rPr>
              <w:t>Parecer</w:t>
            </w:r>
            <w:proofErr w:type="spellEnd"/>
            <w:r w:rsidR="002D2D79">
              <w:rPr>
                <w:rFonts w:ascii="Times New Roman" w:eastAsia="Times New Roman" w:hAnsi="Times New Roman" w:cs="Times New Roman"/>
                <w:sz w:val="24"/>
                <w:szCs w:val="24"/>
              </w:rPr>
              <w:t xml:space="preserve"> </w:t>
            </w:r>
            <w:proofErr w:type="spellStart"/>
            <w:r w:rsidR="002D2D79">
              <w:rPr>
                <w:rFonts w:ascii="Times New Roman" w:eastAsia="Times New Roman" w:hAnsi="Times New Roman" w:cs="Times New Roman"/>
                <w:sz w:val="24"/>
                <w:szCs w:val="24"/>
              </w:rPr>
              <w:t>Jurídico</w:t>
            </w:r>
            <w:proofErr w:type="spellEnd"/>
            <w:r>
              <w:rPr>
                <w:rFonts w:ascii="Times New Roman" w:eastAsia="Times New Roman" w:hAnsi="Times New Roman" w:cs="Times New Roman"/>
                <w:sz w:val="24"/>
                <w:szCs w:val="24"/>
              </w:rPr>
              <w:t xml:space="preserve"> nº </w:t>
            </w:r>
            <w:r w:rsidR="002D2D79">
              <w:rPr>
                <w:rFonts w:ascii="Times New Roman" w:eastAsia="Times New Roman" w:hAnsi="Times New Roman" w:cs="Times New Roman"/>
                <w:sz w:val="24"/>
                <w:szCs w:val="24"/>
              </w:rPr>
              <w:t>744</w:t>
            </w:r>
            <w:r>
              <w:rPr>
                <w:rFonts w:ascii="Times New Roman" w:eastAsia="Times New Roman" w:hAnsi="Times New Roman" w:cs="Times New Roman"/>
                <w:sz w:val="24"/>
                <w:szCs w:val="24"/>
              </w:rPr>
              <w:t xml:space="preserve"> (doc </w:t>
            </w:r>
            <w:r w:rsidR="002D2D79">
              <w:rPr>
                <w:rFonts w:ascii="Times New Roman" w:eastAsia="Times New Roman" w:hAnsi="Times New Roman" w:cs="Times New Roman"/>
                <w:sz w:val="24"/>
                <w:szCs w:val="24"/>
              </w:rPr>
              <w:t>16804513</w:t>
            </w:r>
            <w:r>
              <w:rPr>
                <w:rFonts w:ascii="Times New Roman" w:eastAsia="Times New Roman" w:hAnsi="Times New Roman" w:cs="Times New Roman"/>
                <w:sz w:val="24"/>
                <w:szCs w:val="24"/>
              </w:rPr>
              <w:t xml:space="preserve">) da </w:t>
            </w:r>
            <w:proofErr w:type="spellStart"/>
            <w:r>
              <w:rPr>
                <w:rFonts w:ascii="Times New Roman" w:eastAsia="Times New Roman" w:hAnsi="Times New Roman" w:cs="Times New Roman"/>
                <w:sz w:val="24"/>
                <w:szCs w:val="24"/>
              </w:rPr>
              <w:t>Procuradoria</w:t>
            </w:r>
            <w:proofErr w:type="spellEnd"/>
            <w:r>
              <w:rPr>
                <w:rFonts w:ascii="Times New Roman" w:eastAsia="Times New Roman" w:hAnsi="Times New Roman" w:cs="Times New Roman"/>
                <w:sz w:val="24"/>
                <w:szCs w:val="24"/>
              </w:rPr>
              <w:t xml:space="preserve"> Geral do </w:t>
            </w:r>
            <w:proofErr w:type="spellStart"/>
            <w:r>
              <w:rPr>
                <w:rFonts w:ascii="Times New Roman" w:eastAsia="Times New Roman" w:hAnsi="Times New Roman" w:cs="Times New Roman"/>
                <w:sz w:val="24"/>
                <w:szCs w:val="24"/>
              </w:rPr>
              <w:t>Município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constante</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t>processo</w:t>
            </w:r>
            <w:proofErr w:type="spellEnd"/>
            <w:r>
              <w:rPr>
                <w:rFonts w:ascii="Times New Roman" w:eastAsia="Times New Roman" w:hAnsi="Times New Roman" w:cs="Times New Roman"/>
                <w:sz w:val="24"/>
                <w:szCs w:val="24"/>
              </w:rPr>
              <w:t xml:space="preserve"> SEI nº 19.0</w:t>
            </w:r>
            <w:r w:rsidR="002D2D79">
              <w:rPr>
                <w:rFonts w:ascii="Times New Roman" w:eastAsia="Times New Roman" w:hAnsi="Times New Roman" w:cs="Times New Roman"/>
                <w:sz w:val="24"/>
                <w:szCs w:val="24"/>
              </w:rPr>
              <w:t>25.188144/2025-95.</w:t>
            </w:r>
          </w:p>
          <w:p w14:paraId="1B826BAE" w14:textId="77777777" w:rsidR="00B63D57" w:rsidRDefault="00B63D57">
            <w:pPr>
              <w:tabs>
                <w:tab w:val="left" w:pos="0"/>
                <w:tab w:val="left" w:pos="1134"/>
                <w:tab w:val="left" w:pos="1560"/>
              </w:tabs>
              <w:spacing w:before="280"/>
              <w:jc w:val="both"/>
              <w:rPr>
                <w:rFonts w:ascii="Times New Roman" w:eastAsia="Times New Roman" w:hAnsi="Times New Roman" w:cs="Times New Roman"/>
                <w:sz w:val="24"/>
                <w:szCs w:val="24"/>
              </w:rPr>
            </w:pPr>
          </w:p>
        </w:tc>
      </w:tr>
    </w:tbl>
    <w:p w14:paraId="728A4827"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3DFEE399"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766E3FEB"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7E970451"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028D91A3"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0C18D796"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30133FE8"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6D876A68"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7F09FF24"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3D8E0B21"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0D4DBEFE"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7AA4CD1E" w14:textId="77777777" w:rsidR="00B63D57" w:rsidRDefault="00B63D57">
      <w:pPr>
        <w:tabs>
          <w:tab w:val="left" w:pos="0"/>
          <w:tab w:val="left" w:pos="1134"/>
          <w:tab w:val="left" w:pos="1560"/>
        </w:tabs>
        <w:spacing w:after="0"/>
        <w:jc w:val="both"/>
        <w:rPr>
          <w:rFonts w:ascii="Times New Roman" w:eastAsia="Times New Roman" w:hAnsi="Times New Roman" w:cs="Times New Roman"/>
          <w:b/>
          <w:sz w:val="24"/>
          <w:szCs w:val="24"/>
        </w:rPr>
      </w:pPr>
    </w:p>
    <w:p w14:paraId="0A5224D0" w14:textId="77777777" w:rsidR="00B63D57" w:rsidRDefault="004A5CC9">
      <w:pPr>
        <w:tabs>
          <w:tab w:val="left" w:pos="0"/>
          <w:tab w:val="left" w:pos="1134"/>
          <w:tab w:val="left" w:pos="1560"/>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XI</w:t>
      </w:r>
    </w:p>
    <w:p w14:paraId="0C5AF3DE" w14:textId="77777777" w:rsidR="00B63D57" w:rsidRDefault="00B63D57">
      <w:pPr>
        <w:tabs>
          <w:tab w:val="left" w:pos="0"/>
          <w:tab w:val="left" w:pos="1134"/>
          <w:tab w:val="left" w:pos="1560"/>
        </w:tabs>
        <w:jc w:val="both"/>
        <w:rPr>
          <w:rFonts w:ascii="Times New Roman" w:eastAsia="Times New Roman" w:hAnsi="Times New Roman" w:cs="Times New Roman"/>
          <w:b/>
          <w:sz w:val="24"/>
          <w:szCs w:val="24"/>
        </w:rPr>
      </w:pPr>
    </w:p>
    <w:p w14:paraId="184A36E3" w14:textId="77777777" w:rsidR="00B63D57" w:rsidRDefault="004A5CC9">
      <w:pPr>
        <w:pStyle w:val="Ttulo2"/>
        <w:tabs>
          <w:tab w:val="left" w:pos="0"/>
          <w:tab w:val="left" w:pos="1134"/>
          <w:tab w:val="left" w:pos="1560"/>
        </w:tabs>
        <w:spacing w:after="0"/>
        <w:jc w:val="both"/>
        <w:rPr>
          <w:sz w:val="24"/>
          <w:szCs w:val="24"/>
        </w:rPr>
      </w:pPr>
      <w:r>
        <w:rPr>
          <w:sz w:val="24"/>
          <w:szCs w:val="24"/>
        </w:rPr>
        <w:t>Este documento é parte integrante do Plano de Trabalho aprovado, referente ao Termo de Colaboração n° ---/2024 que entre si celebram o município de Londrina, por meio da Secretaria de Assistência Social e a Organização da Sociedade Civil ----</w:t>
      </w:r>
    </w:p>
    <w:tbl>
      <w:tblPr>
        <w:tblStyle w:val="afc"/>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4677"/>
      </w:tblGrid>
      <w:tr w:rsidR="00B63D57" w14:paraId="6D8700FE" w14:textId="77777777">
        <w:tc>
          <w:tcPr>
            <w:tcW w:w="4395" w:type="dxa"/>
            <w:shd w:val="clear" w:color="auto" w:fill="D9D9D9"/>
          </w:tcPr>
          <w:p w14:paraId="72284E85" w14:textId="77777777" w:rsidR="00B63D57" w:rsidRDefault="004A5CC9">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Data de </w:t>
            </w:r>
            <w:proofErr w:type="spellStart"/>
            <w:r>
              <w:rPr>
                <w:rFonts w:ascii="Times New Roman" w:eastAsia="Times New Roman" w:hAnsi="Times New Roman" w:cs="Times New Roman"/>
                <w:b/>
                <w:sz w:val="24"/>
                <w:szCs w:val="24"/>
              </w:rPr>
              <w:t>início</w:t>
            </w:r>
            <w:proofErr w:type="spellEnd"/>
            <w:r>
              <w:rPr>
                <w:rFonts w:ascii="Times New Roman" w:eastAsia="Times New Roman" w:hAnsi="Times New Roman" w:cs="Times New Roman"/>
                <w:b/>
                <w:sz w:val="24"/>
                <w:szCs w:val="24"/>
              </w:rPr>
              <w:t xml:space="preserve"> da </w:t>
            </w:r>
            <w:proofErr w:type="spellStart"/>
            <w:r>
              <w:rPr>
                <w:rFonts w:ascii="Times New Roman" w:eastAsia="Times New Roman" w:hAnsi="Times New Roman" w:cs="Times New Roman"/>
                <w:b/>
                <w:sz w:val="24"/>
                <w:szCs w:val="24"/>
              </w:rPr>
              <w:t>Execução</w:t>
            </w:r>
            <w:proofErr w:type="spellEnd"/>
          </w:p>
        </w:tc>
        <w:tc>
          <w:tcPr>
            <w:tcW w:w="4677" w:type="dxa"/>
            <w:shd w:val="clear" w:color="auto" w:fill="D9D9D9"/>
          </w:tcPr>
          <w:p w14:paraId="0F593D07" w14:textId="77777777" w:rsidR="00B63D57" w:rsidRDefault="004A5CC9">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Data Fim da </w:t>
            </w:r>
            <w:proofErr w:type="spellStart"/>
            <w:r>
              <w:rPr>
                <w:rFonts w:ascii="Times New Roman" w:eastAsia="Times New Roman" w:hAnsi="Times New Roman" w:cs="Times New Roman"/>
                <w:b/>
                <w:sz w:val="24"/>
                <w:szCs w:val="24"/>
              </w:rPr>
              <w:t>Execução</w:t>
            </w:r>
            <w:proofErr w:type="spellEnd"/>
          </w:p>
        </w:tc>
      </w:tr>
      <w:tr w:rsidR="00B63D57" w14:paraId="4A64B166" w14:textId="77777777">
        <w:tc>
          <w:tcPr>
            <w:tcW w:w="4395" w:type="dxa"/>
          </w:tcPr>
          <w:p w14:paraId="6F3E0D1A" w14:textId="77777777" w:rsidR="00B63D57" w:rsidRDefault="004A5CC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À </w:t>
            </w:r>
            <w:proofErr w:type="spellStart"/>
            <w:r>
              <w:rPr>
                <w:rFonts w:ascii="Times New Roman" w:eastAsia="Times New Roman" w:hAnsi="Times New Roman" w:cs="Times New Roman"/>
                <w:sz w:val="24"/>
                <w:szCs w:val="24"/>
              </w:rPr>
              <w:t>partir</w:t>
            </w:r>
            <w:proofErr w:type="spellEnd"/>
            <w:r>
              <w:rPr>
                <w:rFonts w:ascii="Times New Roman" w:eastAsia="Times New Roman" w:hAnsi="Times New Roman" w:cs="Times New Roman"/>
                <w:sz w:val="24"/>
                <w:szCs w:val="24"/>
              </w:rPr>
              <w:t xml:space="preserve"> da data de </w:t>
            </w:r>
            <w:proofErr w:type="spellStart"/>
            <w:r>
              <w:rPr>
                <w:rFonts w:ascii="Times New Roman" w:eastAsia="Times New Roman" w:hAnsi="Times New Roman" w:cs="Times New Roman"/>
                <w:sz w:val="24"/>
                <w:szCs w:val="24"/>
              </w:rPr>
              <w:t>assinatura</w:t>
            </w:r>
            <w:proofErr w:type="spellEnd"/>
          </w:p>
        </w:tc>
        <w:tc>
          <w:tcPr>
            <w:tcW w:w="4677" w:type="dxa"/>
          </w:tcPr>
          <w:p w14:paraId="3A898FF6" w14:textId="77777777" w:rsidR="00B63D57" w:rsidRDefault="004A5CC9">
            <w:pPr>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20..</w:t>
            </w:r>
            <w:proofErr w:type="gramEnd"/>
          </w:p>
        </w:tc>
      </w:tr>
    </w:tbl>
    <w:p w14:paraId="13F67883" w14:textId="77777777" w:rsidR="00B63D57" w:rsidRDefault="00B63D57">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bl>
      <w:tblPr>
        <w:tblStyle w:val="afd"/>
        <w:tblW w:w="9059"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Look w:val="0000" w:firstRow="0" w:lastRow="0" w:firstColumn="0" w:lastColumn="0" w:noHBand="0" w:noVBand="0"/>
      </w:tblPr>
      <w:tblGrid>
        <w:gridCol w:w="707"/>
        <w:gridCol w:w="817"/>
        <w:gridCol w:w="1030"/>
        <w:gridCol w:w="1350"/>
        <w:gridCol w:w="1314"/>
        <w:gridCol w:w="1190"/>
        <w:gridCol w:w="1404"/>
        <w:gridCol w:w="1247"/>
      </w:tblGrid>
      <w:tr w:rsidR="00B63D57" w14:paraId="716B0A19" w14:textId="77777777">
        <w:trPr>
          <w:trHeight w:val="266"/>
        </w:trPr>
        <w:tc>
          <w:tcPr>
            <w:tcW w:w="9059" w:type="dxa"/>
            <w:gridSpan w:val="8"/>
            <w:tcBorders>
              <w:left w:val="single" w:sz="12" w:space="0" w:color="EFEFEF"/>
              <w:bottom w:val="single" w:sz="12" w:space="0" w:color="9F9F9F"/>
              <w:right w:val="single" w:sz="12" w:space="0" w:color="9F9F9F"/>
            </w:tcBorders>
          </w:tcPr>
          <w:p w14:paraId="717A06FD" w14:textId="77777777" w:rsidR="00B63D57" w:rsidRDefault="004A5CC9">
            <w:pPr>
              <w:pBdr>
                <w:top w:val="nil"/>
                <w:left w:val="nil"/>
                <w:bottom w:val="nil"/>
                <w:right w:val="nil"/>
                <w:between w:val="nil"/>
              </w:pBdr>
              <w:tabs>
                <w:tab w:val="left" w:pos="0"/>
                <w:tab w:val="left" w:pos="1134"/>
                <w:tab w:val="left" w:pos="1560"/>
              </w:tabs>
              <w:spacing w:line="24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PLANILHA DE APLICAÇÃO (R$ 1,00)</w:t>
            </w:r>
          </w:p>
        </w:tc>
      </w:tr>
      <w:tr w:rsidR="00B63D57" w14:paraId="0B46A620"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26F5A64" w14:textId="77777777" w:rsidR="00B63D57" w:rsidRDefault="004A5CC9">
            <w:pPr>
              <w:pBdr>
                <w:top w:val="nil"/>
                <w:left w:val="nil"/>
                <w:bottom w:val="nil"/>
                <w:right w:val="nil"/>
                <w:between w:val="nil"/>
              </w:pBdr>
              <w:tabs>
                <w:tab w:val="left" w:pos="0"/>
                <w:tab w:val="left" w:pos="1134"/>
                <w:tab w:val="left" w:pos="1560"/>
              </w:tabs>
              <w:spacing w:line="257"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74EB8B29" w14:textId="77777777" w:rsidR="00B63D57" w:rsidRDefault="004A5CC9">
            <w:pPr>
              <w:pBdr>
                <w:top w:val="nil"/>
                <w:left w:val="nil"/>
                <w:bottom w:val="nil"/>
                <w:right w:val="nil"/>
                <w:between w:val="nil"/>
              </w:pBdr>
              <w:tabs>
                <w:tab w:val="left" w:pos="0"/>
                <w:tab w:val="left" w:pos="1134"/>
                <w:tab w:val="left" w:pos="1560"/>
              </w:tabs>
              <w:spacing w:line="257"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TOTAIS</w:t>
            </w:r>
          </w:p>
        </w:tc>
      </w:tr>
      <w:tr w:rsidR="00B63D57" w14:paraId="60F64158"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05FC16A"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48BC44A"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40728AB"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235AD7A"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04CF95D"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4AC6A951"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1B017B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B89A688"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3C3B350C"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25A6736"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13653D7"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3C81DC8"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66EF450"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99F6A9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19632FD9"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2B6B15"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B7CDE9"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02194A1F" w14:textId="77777777">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0D2F674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E991721"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5B11807"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F3D47ED"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CFD1F94"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4764FC2"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5F3A546"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F185B5F"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53D80303"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9DEB63F"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025086"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01BEE85E"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0F87E3B"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80F65BC"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AAD1381"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3E5166C"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99F085"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2A33AE65"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CD21901"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315E65F"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57FC266B"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BB6111D"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2BB56C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106C0CB7"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F5ABDD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7311128"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30FF4254"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C309283"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E7170C1"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27094DA9"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BA05C6B"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62064EC9"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1919455C" w14:textId="77777777">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AF521AA" w14:textId="0A7471DB" w:rsidR="00B63D57" w:rsidRDefault="004A5CC9">
            <w:pPr>
              <w:pBdr>
                <w:top w:val="nil"/>
                <w:left w:val="nil"/>
                <w:bottom w:val="nil"/>
                <w:right w:val="nil"/>
                <w:between w:val="nil"/>
              </w:pBdr>
              <w:tabs>
                <w:tab w:val="left" w:pos="0"/>
                <w:tab w:val="left" w:pos="1134"/>
                <w:tab w:val="left" w:pos="1560"/>
              </w:tabs>
              <w:spacing w:line="257"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CRONOGRAMA DE DESEMBOLSO MENSAL (R$ 1,00) - </w:t>
            </w:r>
            <w:r>
              <w:rPr>
                <w:rFonts w:ascii="Times New Roman" w:eastAsia="Times New Roman" w:hAnsi="Times New Roman" w:cs="Times New Roman"/>
                <w:b/>
                <w:color w:val="000000"/>
                <w:sz w:val="24"/>
                <w:szCs w:val="24"/>
              </w:rPr>
              <w:t>202</w:t>
            </w:r>
            <w:r w:rsidR="002D2D79">
              <w:rPr>
                <w:rFonts w:ascii="Times New Roman" w:eastAsia="Times New Roman" w:hAnsi="Times New Roman" w:cs="Times New Roman"/>
                <w:b/>
                <w:color w:val="000000"/>
                <w:sz w:val="24"/>
                <w:szCs w:val="24"/>
              </w:rPr>
              <w:t>5</w:t>
            </w:r>
          </w:p>
        </w:tc>
      </w:tr>
      <w:tr w:rsidR="00B63D57" w14:paraId="69F37839" w14:textId="77777777">
        <w:trPr>
          <w:trHeight w:val="275"/>
        </w:trPr>
        <w:tc>
          <w:tcPr>
            <w:tcW w:w="707" w:type="dxa"/>
            <w:tcBorders>
              <w:top w:val="single" w:sz="12" w:space="0" w:color="9F9F9F"/>
              <w:left w:val="single" w:sz="12" w:space="0" w:color="EFEFEF"/>
              <w:bottom w:val="single" w:sz="12" w:space="0" w:color="9F9F9F"/>
            </w:tcBorders>
          </w:tcPr>
          <w:p w14:paraId="7986A2A6"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META</w:t>
            </w:r>
          </w:p>
        </w:tc>
        <w:tc>
          <w:tcPr>
            <w:tcW w:w="817" w:type="dxa"/>
            <w:tcBorders>
              <w:top w:val="single" w:sz="12" w:space="0" w:color="9F9F9F"/>
              <w:bottom w:val="single" w:sz="12" w:space="0" w:color="9F9F9F"/>
              <w:right w:val="single" w:sz="12" w:space="0" w:color="9F9F9F"/>
            </w:tcBorders>
          </w:tcPr>
          <w:p w14:paraId="3D1ABE67"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46075840"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JANEIRO</w:t>
            </w:r>
          </w:p>
        </w:tc>
        <w:tc>
          <w:tcPr>
            <w:tcW w:w="1350" w:type="dxa"/>
            <w:tcBorders>
              <w:top w:val="single" w:sz="12" w:space="0" w:color="9F9F9F"/>
              <w:left w:val="single" w:sz="12" w:space="0" w:color="9F9F9F"/>
              <w:bottom w:val="single" w:sz="12" w:space="0" w:color="9F9F9F"/>
            </w:tcBorders>
          </w:tcPr>
          <w:p w14:paraId="22D15922"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FEVEREIRO</w:t>
            </w:r>
          </w:p>
        </w:tc>
        <w:tc>
          <w:tcPr>
            <w:tcW w:w="1314" w:type="dxa"/>
            <w:tcBorders>
              <w:top w:val="single" w:sz="12" w:space="0" w:color="9F9F9F"/>
              <w:bottom w:val="single" w:sz="12" w:space="0" w:color="9F9F9F"/>
              <w:right w:val="single" w:sz="12" w:space="0" w:color="9F9F9F"/>
            </w:tcBorders>
          </w:tcPr>
          <w:p w14:paraId="54552493"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6168F038"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11D485DD"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212029E2"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JUNHO</w:t>
            </w:r>
          </w:p>
        </w:tc>
      </w:tr>
      <w:tr w:rsidR="00B63D57" w14:paraId="08AC6D25" w14:textId="77777777">
        <w:trPr>
          <w:trHeight w:val="277"/>
        </w:trPr>
        <w:tc>
          <w:tcPr>
            <w:tcW w:w="707" w:type="dxa"/>
            <w:tcBorders>
              <w:top w:val="single" w:sz="12" w:space="0" w:color="9F9F9F"/>
              <w:left w:val="single" w:sz="12" w:space="0" w:color="EFEFEF"/>
              <w:bottom w:val="single" w:sz="12" w:space="0" w:color="9F9F9F"/>
            </w:tcBorders>
          </w:tcPr>
          <w:p w14:paraId="3C581A98"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817" w:type="dxa"/>
            <w:tcBorders>
              <w:top w:val="single" w:sz="12" w:space="0" w:color="9F9F9F"/>
              <w:bottom w:val="single" w:sz="12" w:space="0" w:color="9F9F9F"/>
              <w:right w:val="single" w:sz="12" w:space="0" w:color="9F9F9F"/>
            </w:tcBorders>
          </w:tcPr>
          <w:p w14:paraId="1B0104AD" w14:textId="77777777" w:rsidR="00B63D57" w:rsidRDefault="004A5CC9">
            <w:pPr>
              <w:pBdr>
                <w:top w:val="nil"/>
                <w:left w:val="nil"/>
                <w:bottom w:val="nil"/>
                <w:right w:val="nil"/>
                <w:between w:val="nil"/>
              </w:pBdr>
              <w:tabs>
                <w:tab w:val="left" w:pos="0"/>
                <w:tab w:val="left" w:pos="1134"/>
                <w:tab w:val="left" w:pos="1560"/>
              </w:tabs>
              <w:spacing w:line="257"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Repasse</w:t>
            </w:r>
            <w:proofErr w:type="spellEnd"/>
          </w:p>
        </w:tc>
        <w:tc>
          <w:tcPr>
            <w:tcW w:w="1030" w:type="dxa"/>
            <w:tcBorders>
              <w:top w:val="single" w:sz="12" w:space="0" w:color="9F9F9F"/>
              <w:left w:val="single" w:sz="12" w:space="0" w:color="9F9F9F"/>
              <w:bottom w:val="single" w:sz="12" w:space="0" w:color="9F9F9F"/>
              <w:right w:val="single" w:sz="12" w:space="0" w:color="9F9F9F"/>
            </w:tcBorders>
          </w:tcPr>
          <w:p w14:paraId="111D10F4"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350" w:type="dxa"/>
            <w:tcBorders>
              <w:top w:val="single" w:sz="12" w:space="0" w:color="9F9F9F"/>
              <w:left w:val="single" w:sz="12" w:space="0" w:color="9F9F9F"/>
              <w:bottom w:val="single" w:sz="12" w:space="0" w:color="9F9F9F"/>
            </w:tcBorders>
          </w:tcPr>
          <w:p w14:paraId="23202BA5"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314" w:type="dxa"/>
            <w:tcBorders>
              <w:top w:val="single" w:sz="12" w:space="0" w:color="9F9F9F"/>
              <w:bottom w:val="single" w:sz="12" w:space="0" w:color="9F9F9F"/>
              <w:right w:val="single" w:sz="12" w:space="0" w:color="9F9F9F"/>
            </w:tcBorders>
          </w:tcPr>
          <w:p w14:paraId="24372BF7"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739E6018"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1DD96FDB"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39A4F735"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r w:rsidR="00B63D57" w14:paraId="62191415" w14:textId="77777777">
        <w:trPr>
          <w:trHeight w:val="274"/>
        </w:trPr>
        <w:tc>
          <w:tcPr>
            <w:tcW w:w="707" w:type="dxa"/>
            <w:tcBorders>
              <w:top w:val="single" w:sz="12" w:space="0" w:color="9F9F9F"/>
              <w:left w:val="single" w:sz="12" w:space="0" w:color="EFEFEF"/>
              <w:bottom w:val="single" w:sz="12" w:space="0" w:color="9F9F9F"/>
            </w:tcBorders>
          </w:tcPr>
          <w:p w14:paraId="59E3E374"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META</w:t>
            </w:r>
          </w:p>
        </w:tc>
        <w:tc>
          <w:tcPr>
            <w:tcW w:w="817" w:type="dxa"/>
            <w:tcBorders>
              <w:top w:val="single" w:sz="12" w:space="0" w:color="9F9F9F"/>
              <w:bottom w:val="single" w:sz="12" w:space="0" w:color="9F9F9F"/>
              <w:right w:val="single" w:sz="12" w:space="0" w:color="9F9F9F"/>
            </w:tcBorders>
          </w:tcPr>
          <w:p w14:paraId="1699D021"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25D2468D"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JULHO</w:t>
            </w:r>
          </w:p>
        </w:tc>
        <w:tc>
          <w:tcPr>
            <w:tcW w:w="1350" w:type="dxa"/>
            <w:tcBorders>
              <w:top w:val="single" w:sz="12" w:space="0" w:color="9F9F9F"/>
              <w:left w:val="single" w:sz="12" w:space="0" w:color="9F9F9F"/>
              <w:bottom w:val="single" w:sz="12" w:space="0" w:color="9F9F9F"/>
            </w:tcBorders>
          </w:tcPr>
          <w:p w14:paraId="0EE94A6B"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AGOSTO</w:t>
            </w:r>
          </w:p>
        </w:tc>
        <w:tc>
          <w:tcPr>
            <w:tcW w:w="1314" w:type="dxa"/>
            <w:tcBorders>
              <w:top w:val="single" w:sz="12" w:space="0" w:color="9F9F9F"/>
              <w:bottom w:val="single" w:sz="12" w:space="0" w:color="9F9F9F"/>
              <w:right w:val="single" w:sz="12" w:space="0" w:color="9F9F9F"/>
            </w:tcBorders>
          </w:tcPr>
          <w:p w14:paraId="26D8B161"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6219AD27"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0E14A5FC"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49306ED7" w14:textId="77777777" w:rsidR="00B63D57" w:rsidRDefault="004A5CC9">
            <w:pPr>
              <w:pBdr>
                <w:top w:val="nil"/>
                <w:left w:val="nil"/>
                <w:bottom w:val="nil"/>
                <w:right w:val="nil"/>
                <w:between w:val="nil"/>
              </w:pBdr>
              <w:tabs>
                <w:tab w:val="left" w:pos="0"/>
                <w:tab w:val="left" w:pos="1134"/>
                <w:tab w:val="left" w:pos="1560"/>
              </w:tabs>
              <w:spacing w:line="255"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DEZEMBRO</w:t>
            </w:r>
          </w:p>
        </w:tc>
      </w:tr>
      <w:tr w:rsidR="00B63D57" w14:paraId="4C23EAE2" w14:textId="77777777">
        <w:trPr>
          <w:trHeight w:val="268"/>
        </w:trPr>
        <w:tc>
          <w:tcPr>
            <w:tcW w:w="707" w:type="dxa"/>
            <w:tcBorders>
              <w:top w:val="single" w:sz="12" w:space="0" w:color="9F9F9F"/>
              <w:left w:val="single" w:sz="12" w:space="0" w:color="EFEFEF"/>
            </w:tcBorders>
          </w:tcPr>
          <w:p w14:paraId="77244BA2"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817" w:type="dxa"/>
            <w:tcBorders>
              <w:top w:val="single" w:sz="12" w:space="0" w:color="9F9F9F"/>
              <w:right w:val="single" w:sz="12" w:space="0" w:color="9F9F9F"/>
            </w:tcBorders>
          </w:tcPr>
          <w:p w14:paraId="4676762B" w14:textId="77777777" w:rsidR="00B63D57" w:rsidRDefault="004A5CC9">
            <w:pPr>
              <w:pBdr>
                <w:top w:val="nil"/>
                <w:left w:val="nil"/>
                <w:bottom w:val="nil"/>
                <w:right w:val="nil"/>
                <w:between w:val="nil"/>
              </w:pBdr>
              <w:tabs>
                <w:tab w:val="left" w:pos="0"/>
                <w:tab w:val="left" w:pos="1134"/>
                <w:tab w:val="left" w:pos="1560"/>
              </w:tabs>
              <w:spacing w:line="249"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Repasse</w:t>
            </w:r>
            <w:proofErr w:type="spellEnd"/>
          </w:p>
        </w:tc>
        <w:tc>
          <w:tcPr>
            <w:tcW w:w="1030" w:type="dxa"/>
            <w:tcBorders>
              <w:top w:val="single" w:sz="12" w:space="0" w:color="9F9F9F"/>
              <w:left w:val="single" w:sz="12" w:space="0" w:color="9F9F9F"/>
              <w:right w:val="single" w:sz="12" w:space="0" w:color="9F9F9F"/>
            </w:tcBorders>
          </w:tcPr>
          <w:p w14:paraId="49A03440"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350" w:type="dxa"/>
            <w:tcBorders>
              <w:top w:val="single" w:sz="12" w:space="0" w:color="9F9F9F"/>
              <w:left w:val="single" w:sz="12" w:space="0" w:color="9F9F9F"/>
            </w:tcBorders>
          </w:tcPr>
          <w:p w14:paraId="220152EB"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314" w:type="dxa"/>
            <w:tcBorders>
              <w:top w:val="single" w:sz="12" w:space="0" w:color="9F9F9F"/>
              <w:right w:val="single" w:sz="12" w:space="0" w:color="9F9F9F"/>
            </w:tcBorders>
          </w:tcPr>
          <w:p w14:paraId="27D6C8C8"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190" w:type="dxa"/>
            <w:tcBorders>
              <w:top w:val="single" w:sz="12" w:space="0" w:color="9F9F9F"/>
              <w:left w:val="single" w:sz="12" w:space="0" w:color="9F9F9F"/>
              <w:right w:val="single" w:sz="12" w:space="0" w:color="9F9F9F"/>
            </w:tcBorders>
          </w:tcPr>
          <w:p w14:paraId="75E1581A"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404" w:type="dxa"/>
            <w:tcBorders>
              <w:top w:val="single" w:sz="12" w:space="0" w:color="9F9F9F"/>
              <w:left w:val="single" w:sz="12" w:space="0" w:color="9F9F9F"/>
              <w:right w:val="single" w:sz="12" w:space="0" w:color="9F9F9F"/>
            </w:tcBorders>
          </w:tcPr>
          <w:p w14:paraId="60FDC72B"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c>
          <w:tcPr>
            <w:tcW w:w="1247" w:type="dxa"/>
            <w:tcBorders>
              <w:top w:val="single" w:sz="12" w:space="0" w:color="9F9F9F"/>
              <w:left w:val="single" w:sz="12" w:space="0" w:color="9F9F9F"/>
              <w:right w:val="single" w:sz="12" w:space="0" w:color="9F9F9F"/>
            </w:tcBorders>
          </w:tcPr>
          <w:p w14:paraId="02CEA1DA" w14:textId="77777777" w:rsidR="00B63D57" w:rsidRDefault="00B63D57">
            <w:pPr>
              <w:pBdr>
                <w:top w:val="nil"/>
                <w:left w:val="nil"/>
                <w:bottom w:val="nil"/>
                <w:right w:val="nil"/>
                <w:between w:val="nil"/>
              </w:pBdr>
              <w:tabs>
                <w:tab w:val="left" w:pos="0"/>
                <w:tab w:val="left" w:pos="1134"/>
                <w:tab w:val="left" w:pos="1560"/>
              </w:tabs>
              <w:jc w:val="both"/>
              <w:rPr>
                <w:rFonts w:ascii="Times New Roman" w:eastAsia="Times New Roman" w:hAnsi="Times New Roman" w:cs="Times New Roman"/>
                <w:color w:val="000000"/>
                <w:sz w:val="24"/>
                <w:szCs w:val="24"/>
              </w:rPr>
            </w:pPr>
          </w:p>
        </w:tc>
      </w:tr>
    </w:tbl>
    <w:p w14:paraId="18F6ACE8" w14:textId="77777777" w:rsidR="00B63D57" w:rsidRDefault="004A5CC9">
      <w:pPr>
        <w:widowControl w:val="0"/>
        <w:pBdr>
          <w:top w:val="nil"/>
          <w:left w:val="nil"/>
          <w:bottom w:val="nil"/>
          <w:right w:val="nil"/>
          <w:between w:val="nil"/>
        </w:pBdr>
        <w:tabs>
          <w:tab w:val="left" w:pos="0"/>
          <w:tab w:val="left" w:pos="1134"/>
          <w:tab w:val="left" w:pos="1560"/>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Pede Deferimento.</w:t>
      </w:r>
    </w:p>
    <w:p w14:paraId="4A5411BA" w14:textId="77777777" w:rsidR="00B63D57" w:rsidRDefault="00B63D57">
      <w:pPr>
        <w:widowControl w:val="0"/>
        <w:pBdr>
          <w:top w:val="nil"/>
          <w:left w:val="nil"/>
          <w:bottom w:val="nil"/>
          <w:right w:val="nil"/>
          <w:between w:val="nil"/>
        </w:pBdr>
        <w:tabs>
          <w:tab w:val="left" w:pos="0"/>
          <w:tab w:val="left" w:pos="1134"/>
          <w:tab w:val="left" w:pos="1560"/>
        </w:tabs>
        <w:spacing w:after="0" w:line="240" w:lineRule="auto"/>
        <w:jc w:val="right"/>
        <w:rPr>
          <w:rFonts w:ascii="Times New Roman" w:eastAsia="Times New Roman" w:hAnsi="Times New Roman" w:cs="Times New Roman"/>
          <w:color w:val="000000"/>
          <w:sz w:val="24"/>
          <w:szCs w:val="24"/>
        </w:rPr>
      </w:pPr>
    </w:p>
    <w:p w14:paraId="1638F76C" w14:textId="77777777" w:rsidR="00B63D57" w:rsidRDefault="004A5CC9">
      <w:pPr>
        <w:widowControl w:val="0"/>
        <w:pBdr>
          <w:top w:val="nil"/>
          <w:left w:val="nil"/>
          <w:bottom w:val="nil"/>
          <w:right w:val="nil"/>
          <w:between w:val="nil"/>
        </w:pBdr>
        <w:tabs>
          <w:tab w:val="left" w:pos="0"/>
          <w:tab w:val="left" w:pos="1134"/>
          <w:tab w:val="left" w:pos="1175"/>
          <w:tab w:val="left" w:pos="1560"/>
          <w:tab w:val="left" w:pos="1761"/>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rPr>
        <w:tab/>
        <w:t>de</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2024.</w:t>
      </w:r>
    </w:p>
    <w:p w14:paraId="22789E76" w14:textId="77777777" w:rsidR="00B63D57" w:rsidRDefault="00B63D57">
      <w:pPr>
        <w:widowControl w:val="0"/>
        <w:pBdr>
          <w:top w:val="nil"/>
          <w:left w:val="nil"/>
          <w:bottom w:val="nil"/>
          <w:right w:val="nil"/>
          <w:between w:val="nil"/>
        </w:pBdr>
        <w:tabs>
          <w:tab w:val="left" w:pos="0"/>
          <w:tab w:val="left" w:pos="1134"/>
          <w:tab w:val="left" w:pos="1560"/>
        </w:tabs>
        <w:spacing w:after="0" w:line="240" w:lineRule="auto"/>
        <w:jc w:val="both"/>
        <w:rPr>
          <w:rFonts w:ascii="Times New Roman" w:eastAsia="Times New Roman" w:hAnsi="Times New Roman" w:cs="Times New Roman"/>
          <w:color w:val="000000"/>
          <w:sz w:val="24"/>
          <w:szCs w:val="24"/>
        </w:rPr>
      </w:pPr>
    </w:p>
    <w:p w14:paraId="0863DF80" w14:textId="77777777" w:rsidR="00B63D57" w:rsidRDefault="004A5CC9">
      <w:pPr>
        <w:widowControl w:val="0"/>
        <w:pBdr>
          <w:top w:val="nil"/>
          <w:left w:val="nil"/>
          <w:bottom w:val="nil"/>
          <w:right w:val="nil"/>
          <w:between w:val="nil"/>
        </w:pBdr>
        <w:tabs>
          <w:tab w:val="left" w:pos="0"/>
          <w:tab w:val="left" w:pos="1134"/>
          <w:tab w:val="left" w:pos="15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7A81E1AD" w14:textId="77777777" w:rsidR="00B63D57" w:rsidRDefault="004A5CC9">
      <w:pPr>
        <w:widowControl w:val="0"/>
        <w:pBdr>
          <w:top w:val="nil"/>
          <w:left w:val="nil"/>
          <w:bottom w:val="nil"/>
          <w:right w:val="nil"/>
          <w:between w:val="nil"/>
        </w:pBdr>
        <w:tabs>
          <w:tab w:val="left" w:pos="0"/>
          <w:tab w:val="left" w:pos="1134"/>
          <w:tab w:val="left" w:pos="15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da Instituição</w:t>
      </w:r>
    </w:p>
    <w:p w14:paraId="63BBA22E" w14:textId="77777777" w:rsidR="00B63D57" w:rsidRDefault="00B63D57">
      <w:pPr>
        <w:widowControl w:val="0"/>
        <w:pBdr>
          <w:top w:val="nil"/>
          <w:left w:val="nil"/>
          <w:bottom w:val="nil"/>
          <w:right w:val="nil"/>
          <w:between w:val="nil"/>
        </w:pBdr>
        <w:tabs>
          <w:tab w:val="left" w:pos="0"/>
          <w:tab w:val="left" w:pos="1134"/>
          <w:tab w:val="left" w:pos="1560"/>
        </w:tabs>
        <w:spacing w:after="0" w:line="240" w:lineRule="auto"/>
        <w:jc w:val="both"/>
        <w:rPr>
          <w:rFonts w:ascii="Times New Roman" w:eastAsia="Times New Roman" w:hAnsi="Times New Roman" w:cs="Times New Roman"/>
          <w:color w:val="000000"/>
          <w:sz w:val="24"/>
          <w:szCs w:val="24"/>
        </w:rPr>
      </w:pPr>
    </w:p>
    <w:p w14:paraId="30BC1D0B" w14:textId="77777777" w:rsidR="00D031E4" w:rsidRDefault="00D031E4">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5A4ABABF" w14:textId="77777777" w:rsidR="00D031E4" w:rsidRDefault="00D031E4">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3049B420" w14:textId="3BB2ED69" w:rsidR="00B63D57" w:rsidRDefault="004A5CC9">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ANEXO XII</w:t>
      </w:r>
    </w:p>
    <w:p w14:paraId="168FFB4E" w14:textId="77777777" w:rsidR="00B63D57" w:rsidRDefault="00B63D5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CA8A459" w14:textId="77777777" w:rsidR="00B63D57" w:rsidRDefault="00B63D5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CB5A8F8" w14:textId="77777777" w:rsidR="00B63D57" w:rsidRDefault="004A5CC9">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Declaração de Cumprimento ao disposto no inciso XXXIII do art. 7º da Constituição Federal</w:t>
      </w:r>
    </w:p>
    <w:p w14:paraId="40202C9A" w14:textId="77777777" w:rsidR="00B63D57" w:rsidRDefault="00B63D5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D5BE91D" w14:textId="77777777" w:rsidR="00B63D57" w:rsidRDefault="004A5CC9">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14:paraId="3A0AB6DB" w14:textId="77777777" w:rsidR="00B63D57" w:rsidRDefault="004A5CC9">
      <w:pPr>
        <w:tabs>
          <w:tab w:val="left" w:pos="567"/>
          <w:tab w:val="left" w:pos="1134"/>
          <w:tab w:val="left" w:pos="1418"/>
          <w:tab w:val="left" w:pos="2410"/>
          <w:tab w:val="left" w:pos="2552"/>
        </w:tabs>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Organização da Sociedade Civil...</w:t>
      </w:r>
      <w:r>
        <w:rPr>
          <w:rFonts w:ascii="Times New Roman" w:eastAsia="Times New Roman" w:hAnsi="Times New Roman" w:cs="Times New Roman"/>
          <w:sz w:val="24"/>
          <w:szCs w:val="24"/>
        </w:rPr>
        <w:t xml:space="preserve">inscrita no </w:t>
      </w:r>
      <w:r>
        <w:rPr>
          <w:rFonts w:ascii="Times New Roman" w:eastAsia="Times New Roman" w:hAnsi="Times New Roman" w:cs="Times New Roman"/>
          <w:b/>
          <w:sz w:val="24"/>
          <w:szCs w:val="24"/>
        </w:rPr>
        <w:t>CNPJ nº</w:t>
      </w:r>
      <w:r>
        <w:rPr>
          <w:rFonts w:ascii="Times New Roman" w:eastAsia="Times New Roman" w:hAnsi="Times New Roman" w:cs="Times New Roman"/>
          <w:sz w:val="24"/>
          <w:szCs w:val="24"/>
        </w:rPr>
        <w:t xml:space="preserve">___________, por intermédio  de seu representante legal o(a) </w:t>
      </w:r>
      <w:proofErr w:type="spellStart"/>
      <w:r>
        <w:rPr>
          <w:rFonts w:ascii="Times New Roman" w:eastAsia="Times New Roman" w:hAnsi="Times New Roman" w:cs="Times New Roman"/>
          <w:sz w:val="24"/>
          <w:szCs w:val="24"/>
        </w:rPr>
        <w:t>Sr</w:t>
      </w:r>
      <w:proofErr w:type="spellEnd"/>
      <w:r>
        <w:rPr>
          <w:rFonts w:ascii="Times New Roman" w:eastAsia="Times New Roman" w:hAnsi="Times New Roman" w:cs="Times New Roman"/>
          <w:sz w:val="24"/>
          <w:szCs w:val="24"/>
        </w:rPr>
        <w:t xml:space="preserve">(a)__________portador(a) da Carteira de Identidade </w:t>
      </w:r>
      <w:proofErr w:type="spellStart"/>
      <w:r>
        <w:rPr>
          <w:rFonts w:ascii="Times New Roman" w:eastAsia="Times New Roman" w:hAnsi="Times New Roman" w:cs="Times New Roman"/>
          <w:sz w:val="24"/>
          <w:szCs w:val="24"/>
        </w:rPr>
        <w:t>nº________e</w:t>
      </w:r>
      <w:proofErr w:type="spellEnd"/>
      <w:r>
        <w:rPr>
          <w:rFonts w:ascii="Times New Roman" w:eastAsia="Times New Roman" w:hAnsi="Times New Roman" w:cs="Times New Roman"/>
          <w:sz w:val="24"/>
          <w:szCs w:val="24"/>
        </w:rPr>
        <w:t xml:space="preserve"> do CPF nº__________, </w:t>
      </w:r>
      <w:r>
        <w:rPr>
          <w:rFonts w:ascii="Times New Roman" w:eastAsia="Times New Roman" w:hAnsi="Times New Roman" w:cs="Times New Roman"/>
          <w:b/>
          <w:sz w:val="24"/>
          <w:szCs w:val="24"/>
        </w:rPr>
        <w:t>DECLARA</w:t>
      </w:r>
      <w:r>
        <w:rPr>
          <w:rFonts w:ascii="Times New Roman" w:eastAsia="Times New Roman" w:hAnsi="Times New Roman" w:cs="Times New Roman"/>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4815C7AD" w14:textId="77777777" w:rsidR="00B63D57" w:rsidRDefault="00B63D57">
      <w:pPr>
        <w:tabs>
          <w:tab w:val="left" w:pos="567"/>
          <w:tab w:val="left" w:pos="1134"/>
          <w:tab w:val="left" w:pos="1418"/>
          <w:tab w:val="left" w:pos="2410"/>
          <w:tab w:val="left" w:pos="2552"/>
        </w:tabs>
        <w:jc w:val="both"/>
        <w:rPr>
          <w:rFonts w:ascii="Times New Roman" w:eastAsia="Times New Roman" w:hAnsi="Times New Roman" w:cs="Times New Roman"/>
          <w:b/>
          <w:sz w:val="24"/>
          <w:szCs w:val="24"/>
        </w:rPr>
      </w:pPr>
    </w:p>
    <w:p w14:paraId="069A02B4" w14:textId="77777777" w:rsidR="00B63D57" w:rsidRDefault="00B63D57">
      <w:pPr>
        <w:tabs>
          <w:tab w:val="left" w:pos="567"/>
          <w:tab w:val="left" w:pos="1134"/>
          <w:tab w:val="left" w:pos="1418"/>
          <w:tab w:val="left" w:pos="2410"/>
          <w:tab w:val="left" w:pos="2552"/>
        </w:tabs>
        <w:jc w:val="both"/>
        <w:rPr>
          <w:rFonts w:ascii="Times New Roman" w:eastAsia="Times New Roman" w:hAnsi="Times New Roman" w:cs="Times New Roman"/>
          <w:b/>
          <w:sz w:val="24"/>
          <w:szCs w:val="24"/>
        </w:rPr>
      </w:pPr>
    </w:p>
    <w:p w14:paraId="5D667879" w14:textId="77777777" w:rsidR="00B63D57" w:rsidRDefault="00B63D57">
      <w:pPr>
        <w:tabs>
          <w:tab w:val="left" w:pos="567"/>
          <w:tab w:val="left" w:pos="1134"/>
          <w:tab w:val="left" w:pos="1418"/>
          <w:tab w:val="left" w:pos="2410"/>
          <w:tab w:val="left" w:pos="2552"/>
        </w:tabs>
        <w:jc w:val="both"/>
        <w:rPr>
          <w:rFonts w:ascii="Times New Roman" w:eastAsia="Times New Roman" w:hAnsi="Times New Roman" w:cs="Times New Roman"/>
          <w:b/>
          <w:sz w:val="24"/>
          <w:szCs w:val="24"/>
        </w:rPr>
      </w:pPr>
    </w:p>
    <w:p w14:paraId="3F28A5EE" w14:textId="77777777" w:rsidR="00B63D57" w:rsidRDefault="004A5CC9">
      <w:pPr>
        <w:tabs>
          <w:tab w:val="left" w:pos="567"/>
          <w:tab w:val="left" w:pos="1134"/>
          <w:tab w:val="left" w:pos="1418"/>
          <w:tab w:val="left" w:pos="2410"/>
          <w:tab w:val="left" w:pos="2552"/>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p w14:paraId="15726B7D" w14:textId="77777777" w:rsidR="00B63D57" w:rsidRDefault="004A5CC9">
      <w:pPr>
        <w:tabs>
          <w:tab w:val="left" w:pos="567"/>
          <w:tab w:val="left" w:pos="1134"/>
          <w:tab w:val="left" w:pos="1418"/>
          <w:tab w:val="left" w:pos="2410"/>
          <w:tab w:val="left" w:pos="2552"/>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(representante legal, CPF)</w:t>
      </w:r>
    </w:p>
    <w:p w14:paraId="61924D96" w14:textId="77777777" w:rsidR="00B63D57" w:rsidRDefault="00B63D57">
      <w:pPr>
        <w:widowControl w:val="0"/>
        <w:pBdr>
          <w:top w:val="nil"/>
          <w:left w:val="nil"/>
          <w:bottom w:val="nil"/>
          <w:right w:val="nil"/>
          <w:between w:val="nil"/>
        </w:pBdr>
        <w:spacing w:after="0" w:line="240" w:lineRule="auto"/>
        <w:ind w:left="1102" w:firstLine="707"/>
        <w:rPr>
          <w:rFonts w:ascii="Times New Roman" w:eastAsia="Times New Roman" w:hAnsi="Times New Roman" w:cs="Times New Roman"/>
          <w:color w:val="000000"/>
          <w:sz w:val="24"/>
          <w:szCs w:val="24"/>
        </w:rPr>
      </w:pPr>
    </w:p>
    <w:sectPr w:rsidR="00B63D57">
      <w:headerReference w:type="default" r:id="rId10"/>
      <w:footerReference w:type="default" r:id="rId11"/>
      <w:pgSz w:w="11910" w:h="16840"/>
      <w:pgMar w:top="1417" w:right="1701" w:bottom="1417" w:left="1701" w:header="284"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0112CD" w14:textId="77777777" w:rsidR="004A5CC9" w:rsidRDefault="004A5CC9">
      <w:pPr>
        <w:spacing w:after="0" w:line="240" w:lineRule="auto"/>
      </w:pPr>
      <w:r>
        <w:separator/>
      </w:r>
    </w:p>
  </w:endnote>
  <w:endnote w:type="continuationSeparator" w:id="0">
    <w:p w14:paraId="6DF5ED24" w14:textId="77777777" w:rsidR="004A5CC9" w:rsidRDefault="004A5C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1" w:fontKey="{E85B2CE3-CA36-4EFA-87CE-3A5B3D47C558}"/>
  </w:font>
  <w:font w:name="Calibri">
    <w:panose1 w:val="020F0502020204030204"/>
    <w:charset w:val="00"/>
    <w:family w:val="swiss"/>
    <w:pitch w:val="variable"/>
    <w:sig w:usb0="E4002EFF" w:usb1="C200247B" w:usb2="00000009" w:usb3="00000000" w:csb0="000001FF" w:csb1="00000000"/>
    <w:embedRegular r:id="rId2" w:fontKey="{E628F30C-9A61-4CEF-ADAE-3EF8BB0F57EF}"/>
    <w:embedBold r:id="rId3" w:fontKey="{EF64305B-35A6-4F4D-AEE9-57B1E8B20666}"/>
  </w:font>
  <w:font w:name="Segoe UI">
    <w:panose1 w:val="020B0502040204020203"/>
    <w:charset w:val="00"/>
    <w:family w:val="swiss"/>
    <w:pitch w:val="variable"/>
    <w:sig w:usb0="E4002EFF" w:usb1="C000E47F" w:usb2="00000009" w:usb3="00000000" w:csb0="000001FF" w:csb1="00000000"/>
    <w:embedRegular r:id="rId4" w:fontKey="{D619FC27-AA7E-4FE1-9E16-D89824FBE984}"/>
  </w:font>
  <w:font w:name="Calibri Light">
    <w:panose1 w:val="020F0302020204030204"/>
    <w:charset w:val="00"/>
    <w:family w:val="swiss"/>
    <w:pitch w:val="variable"/>
    <w:sig w:usb0="E4002EFF" w:usb1="C200247B" w:usb2="00000009" w:usb3="00000000" w:csb0="000001FF" w:csb1="00000000"/>
    <w:embedRegular r:id="rId5" w:fontKey="{91FB4A32-D240-4360-92DF-F50B1224E05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937A1" w14:textId="77777777" w:rsidR="00B63D57" w:rsidRDefault="004A5CC9">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1C7D018" w14:textId="77777777" w:rsidR="00B63D57" w:rsidRDefault="00B63D57">
    <w:pPr>
      <w:widowControl w:val="0"/>
      <w:pBdr>
        <w:top w:val="nil"/>
        <w:left w:val="nil"/>
        <w:bottom w:val="nil"/>
        <w:right w:val="nil"/>
        <w:between w:val="nil"/>
      </w:pBdr>
      <w:spacing w:after="0" w:line="14" w:lineRule="auto"/>
      <w:ind w:left="1102" w:firstLine="707"/>
      <w:rPr>
        <w:rFonts w:ascii="Times New Roman" w:eastAsia="Times New Roman" w:hAnsi="Times New Roman" w:cs="Times New Roman"/>
        <w:color w:val="000000"/>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A9B72" w14:textId="77777777" w:rsidR="00B63D57" w:rsidRDefault="00B63D57">
    <w:pPr>
      <w:pBdr>
        <w:top w:val="nil"/>
        <w:left w:val="nil"/>
        <w:bottom w:val="nil"/>
        <w:right w:val="nil"/>
        <w:between w:val="nil"/>
      </w:pBdr>
      <w:tabs>
        <w:tab w:val="center" w:pos="4252"/>
        <w:tab w:val="right" w:pos="8504"/>
      </w:tabs>
      <w:spacing w:after="0" w:line="240" w:lineRule="auto"/>
      <w:jc w:val="right"/>
      <w:rPr>
        <w:color w:val="000000"/>
      </w:rPr>
    </w:pPr>
  </w:p>
  <w:p w14:paraId="121A32B8" w14:textId="77777777" w:rsidR="00B63D57" w:rsidRDefault="00B63D57">
    <w:pPr>
      <w:pBdr>
        <w:top w:val="nil"/>
        <w:left w:val="nil"/>
        <w:bottom w:val="nil"/>
        <w:right w:val="nil"/>
        <w:between w:val="nil"/>
      </w:pBdr>
      <w:tabs>
        <w:tab w:val="center" w:pos="4252"/>
        <w:tab w:val="right" w:pos="8504"/>
      </w:tabs>
      <w:spacing w:after="0" w:line="240" w:lineRule="auto"/>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77A38B" w14:textId="77777777" w:rsidR="004A5CC9" w:rsidRDefault="004A5CC9">
      <w:pPr>
        <w:spacing w:after="0" w:line="240" w:lineRule="auto"/>
      </w:pPr>
      <w:r>
        <w:separator/>
      </w:r>
    </w:p>
  </w:footnote>
  <w:footnote w:type="continuationSeparator" w:id="0">
    <w:p w14:paraId="0178DC8D" w14:textId="77777777" w:rsidR="004A5CC9" w:rsidRDefault="004A5C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9A543" w14:textId="77777777" w:rsidR="00B63D57" w:rsidRDefault="004A5CC9">
    <w:pPr>
      <w:widowControl w:val="0"/>
      <w:pBdr>
        <w:top w:val="nil"/>
        <w:left w:val="nil"/>
        <w:bottom w:val="nil"/>
        <w:right w:val="nil"/>
        <w:between w:val="nil"/>
      </w:pBdr>
      <w:spacing w:after="0" w:line="14" w:lineRule="auto"/>
      <w:ind w:left="1102" w:firstLine="707"/>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58240" behindDoc="1" locked="0" layoutInCell="1" hidden="0" allowOverlap="1" wp14:anchorId="10FDFBA6" wp14:editId="7AABB9F0">
              <wp:simplePos x="0" y="0"/>
              <wp:positionH relativeFrom="page">
                <wp:posOffset>1566863</wp:posOffset>
              </wp:positionH>
              <wp:positionV relativeFrom="page">
                <wp:posOffset>61913</wp:posOffset>
              </wp:positionV>
              <wp:extent cx="4423410" cy="904875"/>
              <wp:effectExtent l="0" t="0" r="0" b="0"/>
              <wp:wrapNone/>
              <wp:docPr id="10" name="Retângulo 10"/>
              <wp:cNvGraphicFramePr/>
              <a:graphic xmlns:a="http://schemas.openxmlformats.org/drawingml/2006/main">
                <a:graphicData uri="http://schemas.microsoft.com/office/word/2010/wordprocessingShape">
                  <wps:wsp>
                    <wps:cNvSpPr/>
                    <wps:spPr>
                      <a:xfrm>
                        <a:off x="3139058" y="3332325"/>
                        <a:ext cx="4413885" cy="895350"/>
                      </a:xfrm>
                      <a:prstGeom prst="rect">
                        <a:avLst/>
                      </a:prstGeom>
                      <a:noFill/>
                      <a:ln>
                        <a:noFill/>
                      </a:ln>
                    </wps:spPr>
                    <wps:txbx>
                      <w:txbxContent>
                        <w:p w14:paraId="515F5194" w14:textId="77777777" w:rsidR="00B63D57" w:rsidRDefault="004A5CC9">
                          <w:pPr>
                            <w:spacing w:before="6" w:after="0" w:line="258" w:lineRule="auto"/>
                            <w:jc w:val="center"/>
                            <w:textDirection w:val="btLr"/>
                          </w:pPr>
                          <w:r>
                            <w:rPr>
                              <w:rFonts w:ascii="Times New Roman" w:eastAsia="Times New Roman" w:hAnsi="Times New Roman" w:cs="Times New Roman"/>
                              <w:color w:val="000009"/>
                              <w:sz w:val="34"/>
                            </w:rPr>
                            <w:t>PREFEITURA DO MUNICÍPIO DE LONDRINA</w:t>
                          </w:r>
                        </w:p>
                        <w:p w14:paraId="50C98670" w14:textId="77777777" w:rsidR="00B63D57" w:rsidRDefault="004A5CC9">
                          <w:pPr>
                            <w:spacing w:before="2" w:line="258" w:lineRule="auto"/>
                            <w:ind w:left="911" w:right="906" w:firstLine="911"/>
                            <w:jc w:val="center"/>
                            <w:textDirection w:val="btLr"/>
                          </w:pPr>
                          <w:r>
                            <w:rPr>
                              <w:rFonts w:ascii="Times New Roman" w:eastAsia="Times New Roman" w:hAnsi="Times New Roman" w:cs="Times New Roman"/>
                              <w:color w:val="000009"/>
                              <w:sz w:val="30"/>
                            </w:rPr>
                            <w:t>Secretaria Municipal de Assistência Social Estado do Paraná</w:t>
                          </w:r>
                        </w:p>
                      </w:txbxContent>
                    </wps:txbx>
                    <wps:bodyPr spcFirstLastPara="1" wrap="square" lIns="0" tIns="0" rIns="0" bIns="0" anchor="t" anchorCtr="0">
                      <a:noAutofit/>
                    </wps:bodyPr>
                  </wps:wsp>
                </a:graphicData>
              </a:graphic>
            </wp:anchor>
          </w:drawing>
        </mc:Choice>
        <mc:Fallback>
          <w:pict>
            <v:rect w14:anchorId="10FDFBA6" id="Retângulo 10" o:spid="_x0000_s1026" style="position:absolute;left:0;text-align:left;margin-left:123.4pt;margin-top:4.9pt;width:348.3pt;height:71.2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" filled="f" stroked="f">
              <v:textbox inset="0,0,0,0">
                <w:txbxContent>
                  <w:p w14:paraId="515F5194" w14:textId="77777777" w:rsidR="00B63D57" w:rsidRDefault="004A5CC9">
                    <w:pPr>
                      <w:spacing w:before="6" w:after="0" w:line="258" w:lineRule="auto"/>
                      <w:jc w:val="center"/>
                      <w:textDirection w:val="btLr"/>
                    </w:pPr>
                    <w:r>
                      <w:rPr>
                        <w:rFonts w:ascii="Times New Roman" w:eastAsia="Times New Roman" w:hAnsi="Times New Roman" w:cs="Times New Roman"/>
                        <w:color w:val="000009"/>
                        <w:sz w:val="34"/>
                      </w:rPr>
                      <w:t>PREFEITURA DO MUNICÍPIO DE LONDRINA</w:t>
                    </w:r>
                  </w:p>
                  <w:p w14:paraId="50C98670" w14:textId="77777777" w:rsidR="00B63D57" w:rsidRDefault="004A5CC9">
                    <w:pPr>
                      <w:spacing w:before="2" w:line="258" w:lineRule="auto"/>
                      <w:ind w:left="911" w:right="906" w:firstLine="911"/>
                      <w:jc w:val="center"/>
                      <w:textDirection w:val="btLr"/>
                    </w:pPr>
                    <w:r>
                      <w:rPr>
                        <w:rFonts w:ascii="Times New Roman" w:eastAsia="Times New Roman" w:hAnsi="Times New Roman" w:cs="Times New Roman"/>
                        <w:color w:val="000009"/>
                        <w:sz w:val="30"/>
                      </w:rPr>
                      <w:t>Secretaria Municipal de Assistência Social Estado do Paraná</w:t>
                    </w: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B9C2B" w14:textId="77777777" w:rsidR="00B63D57" w:rsidRDefault="004A5CC9">
    <w:pPr>
      <w:pBdr>
        <w:top w:val="nil"/>
        <w:left w:val="nil"/>
        <w:bottom w:val="nil"/>
        <w:right w:val="nil"/>
        <w:between w:val="nil"/>
      </w:pBdr>
      <w:spacing w:after="0" w:line="240" w:lineRule="auto"/>
      <w:jc w:val="center"/>
      <w:rPr>
        <w:rFonts w:ascii="Times New Roman" w:eastAsia="Times New Roman" w:hAnsi="Times New Roman" w:cs="Times New Roman"/>
        <w:color w:val="00000A"/>
        <w:sz w:val="30"/>
        <w:szCs w:val="30"/>
      </w:rPr>
    </w:pPr>
    <w:r>
      <w:rPr>
        <w:noProof/>
        <w:color w:val="00000A"/>
        <w:sz w:val="24"/>
        <w:szCs w:val="24"/>
      </w:rPr>
      <w:drawing>
        <wp:inline distT="0" distB="0" distL="0" distR="0" wp14:anchorId="29091397" wp14:editId="5C4154CE">
          <wp:extent cx="5669915" cy="1012190"/>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669915" cy="1012190"/>
                  </a:xfrm>
                  <a:prstGeom prst="rect">
                    <a:avLst/>
                  </a:prstGeom>
                  <a:ln/>
                </pic:spPr>
              </pic:pic>
            </a:graphicData>
          </a:graphic>
        </wp:inline>
      </w:drawing>
    </w:r>
  </w:p>
  <w:p w14:paraId="53D30878" w14:textId="77777777" w:rsidR="00B63D57" w:rsidRDefault="00B63D57">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91E6B"/>
    <w:multiLevelType w:val="multilevel"/>
    <w:tmpl w:val="610806EA"/>
    <w:lvl w:ilvl="0">
      <w:start w:val="1"/>
      <w:numFmt w:val="lowerLetter"/>
      <w:lvlText w:val="%1)"/>
      <w:lvlJc w:val="left"/>
      <w:pPr>
        <w:ind w:left="720" w:hanging="720"/>
      </w:pPr>
      <w:rPr>
        <w:rFonts w:ascii="Times New Roman" w:eastAsia="Times New Roman" w:hAnsi="Times New Roman" w:cs="Times New Roman"/>
        <w:b/>
        <w:i w:val="0"/>
        <w:smallCaps w:val="0"/>
        <w:strike w:val="0"/>
        <w:color w:val="000000"/>
        <w:sz w:val="20"/>
        <w:szCs w:val="20"/>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2160" w:hanging="21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4320" w:hanging="432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6480" w:hanging="64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1" w15:restartNumberingAfterBreak="0">
    <w:nsid w:val="14A07B56"/>
    <w:multiLevelType w:val="multilevel"/>
    <w:tmpl w:val="C0D09384"/>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2" w15:restartNumberingAfterBreak="0">
    <w:nsid w:val="18FA6975"/>
    <w:multiLevelType w:val="multilevel"/>
    <w:tmpl w:val="E482FF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C335A7"/>
    <w:multiLevelType w:val="multilevel"/>
    <w:tmpl w:val="EBCA3434"/>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4" w15:restartNumberingAfterBreak="0">
    <w:nsid w:val="1D2140B5"/>
    <w:multiLevelType w:val="multilevel"/>
    <w:tmpl w:val="2040AF12"/>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5" w15:restartNumberingAfterBreak="0">
    <w:nsid w:val="25C77D7A"/>
    <w:multiLevelType w:val="multilevel"/>
    <w:tmpl w:val="113EBE74"/>
    <w:lvl w:ilvl="0">
      <w:start w:val="1"/>
      <w:numFmt w:val="bullet"/>
      <w:lvlText w:val="●"/>
      <w:lvlJc w:val="left"/>
      <w:pPr>
        <w:ind w:left="720" w:hanging="720"/>
      </w:pPr>
      <w:rPr>
        <w:rFonts w:ascii="Arial" w:eastAsia="Arial" w:hAnsi="Arial" w:cs="Arial"/>
        <w:b w:val="0"/>
        <w:i w:val="0"/>
        <w:smallCaps w:val="0"/>
        <w:strike w:val="0"/>
        <w:color w:val="000000"/>
        <w:sz w:val="20"/>
        <w:szCs w:val="20"/>
        <w:u w:val="none"/>
        <w:shd w:val="clear" w:color="auto" w:fill="auto"/>
        <w:vertAlign w:val="baseline"/>
      </w:rPr>
    </w:lvl>
    <w:lvl w:ilvl="1">
      <w:start w:val="1"/>
      <w:numFmt w:val="bullet"/>
      <w:lvlText w:val="○"/>
      <w:lvlJc w:val="left"/>
      <w:pPr>
        <w:ind w:left="1440" w:hanging="1440"/>
      </w:pPr>
      <w:rPr>
        <w:rFonts w:ascii="Courier New" w:eastAsia="Courier New" w:hAnsi="Courier New" w:cs="Courier New"/>
        <w:b w:val="0"/>
        <w:i w:val="0"/>
        <w:smallCaps w:val="0"/>
        <w:strike w:val="0"/>
        <w:color w:val="000000"/>
        <w:sz w:val="20"/>
        <w:szCs w:val="20"/>
        <w:u w:val="none"/>
        <w:shd w:val="clear" w:color="auto" w:fill="auto"/>
        <w:vertAlign w:val="baseline"/>
      </w:rPr>
    </w:lvl>
    <w:lvl w:ilvl="2">
      <w:start w:val="1"/>
      <w:numFmt w:val="bullet"/>
      <w:lvlText w:val="▪"/>
      <w:lvlJc w:val="left"/>
      <w:pPr>
        <w:ind w:left="2160" w:hanging="2160"/>
      </w:pPr>
      <w:rPr>
        <w:rFonts w:ascii="Arial" w:eastAsia="Arial" w:hAnsi="Arial" w:cs="Arial"/>
        <w:b w:val="0"/>
        <w:i w:val="0"/>
        <w:smallCaps w:val="0"/>
        <w:strike w:val="0"/>
        <w:color w:val="000000"/>
        <w:sz w:val="20"/>
        <w:szCs w:val="20"/>
        <w:u w:val="none"/>
        <w:shd w:val="clear" w:color="auto" w:fill="auto"/>
        <w:vertAlign w:val="baseline"/>
      </w:rPr>
    </w:lvl>
    <w:lvl w:ilvl="3">
      <w:start w:val="1"/>
      <w:numFmt w:val="bullet"/>
      <w:lvlText w:val="●"/>
      <w:lvlJc w:val="left"/>
      <w:pPr>
        <w:ind w:left="2880" w:hanging="2880"/>
      </w:pPr>
      <w:rPr>
        <w:rFonts w:ascii="Arial" w:eastAsia="Arial" w:hAnsi="Arial" w:cs="Arial"/>
        <w:b w:val="0"/>
        <w:i w:val="0"/>
        <w:smallCaps w:val="0"/>
        <w:strike w:val="0"/>
        <w:color w:val="000000"/>
        <w:sz w:val="20"/>
        <w:szCs w:val="20"/>
        <w:u w:val="none"/>
        <w:shd w:val="clear" w:color="auto" w:fill="auto"/>
        <w:vertAlign w:val="baseline"/>
      </w:rPr>
    </w:lvl>
    <w:lvl w:ilvl="4">
      <w:start w:val="1"/>
      <w:numFmt w:val="bullet"/>
      <w:lvlText w:val="○"/>
      <w:lvlJc w:val="left"/>
      <w:pPr>
        <w:ind w:left="3600" w:hanging="3600"/>
      </w:pPr>
      <w:rPr>
        <w:rFonts w:ascii="Courier New" w:eastAsia="Courier New" w:hAnsi="Courier New" w:cs="Courier New"/>
        <w:b w:val="0"/>
        <w:i w:val="0"/>
        <w:smallCaps w:val="0"/>
        <w:strike w:val="0"/>
        <w:color w:val="000000"/>
        <w:sz w:val="20"/>
        <w:szCs w:val="20"/>
        <w:u w:val="none"/>
        <w:shd w:val="clear" w:color="auto" w:fill="auto"/>
        <w:vertAlign w:val="baseline"/>
      </w:rPr>
    </w:lvl>
    <w:lvl w:ilvl="5">
      <w:start w:val="1"/>
      <w:numFmt w:val="bullet"/>
      <w:lvlText w:val="▪"/>
      <w:lvlJc w:val="left"/>
      <w:pPr>
        <w:ind w:left="4320" w:hanging="4320"/>
      </w:pPr>
      <w:rPr>
        <w:rFonts w:ascii="Arial" w:eastAsia="Arial" w:hAnsi="Arial" w:cs="Arial"/>
        <w:b w:val="0"/>
        <w:i w:val="0"/>
        <w:smallCaps w:val="0"/>
        <w:strike w:val="0"/>
        <w:color w:val="000000"/>
        <w:sz w:val="20"/>
        <w:szCs w:val="20"/>
        <w:u w:val="none"/>
        <w:shd w:val="clear" w:color="auto" w:fill="auto"/>
        <w:vertAlign w:val="baseline"/>
      </w:rPr>
    </w:lvl>
    <w:lvl w:ilvl="6">
      <w:start w:val="1"/>
      <w:numFmt w:val="bullet"/>
      <w:lvlText w:val="●"/>
      <w:lvlJc w:val="left"/>
      <w:pPr>
        <w:ind w:left="5040" w:hanging="5040"/>
      </w:pPr>
      <w:rPr>
        <w:rFonts w:ascii="Arial" w:eastAsia="Arial" w:hAnsi="Arial" w:cs="Arial"/>
        <w:b w:val="0"/>
        <w:i w:val="0"/>
        <w:smallCaps w:val="0"/>
        <w:strike w:val="0"/>
        <w:color w:val="000000"/>
        <w:sz w:val="20"/>
        <w:szCs w:val="20"/>
        <w:u w:val="none"/>
        <w:shd w:val="clear" w:color="auto" w:fill="auto"/>
        <w:vertAlign w:val="baseline"/>
      </w:rPr>
    </w:lvl>
    <w:lvl w:ilvl="7">
      <w:start w:val="1"/>
      <w:numFmt w:val="bullet"/>
      <w:lvlText w:val="○"/>
      <w:lvlJc w:val="left"/>
      <w:pPr>
        <w:ind w:left="5760" w:hanging="5760"/>
      </w:pPr>
      <w:rPr>
        <w:rFonts w:ascii="Courier New" w:eastAsia="Courier New" w:hAnsi="Courier New" w:cs="Courier New"/>
        <w:b w:val="0"/>
        <w:i w:val="0"/>
        <w:smallCaps w:val="0"/>
        <w:strike w:val="0"/>
        <w:color w:val="000000"/>
        <w:sz w:val="20"/>
        <w:szCs w:val="20"/>
        <w:u w:val="none"/>
        <w:shd w:val="clear" w:color="auto" w:fill="auto"/>
        <w:vertAlign w:val="baseline"/>
      </w:rPr>
    </w:lvl>
    <w:lvl w:ilvl="8">
      <w:start w:val="1"/>
      <w:numFmt w:val="bullet"/>
      <w:lvlText w:val="▪"/>
      <w:lvlJc w:val="left"/>
      <w:pPr>
        <w:ind w:left="6480" w:hanging="6480"/>
      </w:pPr>
      <w:rPr>
        <w:rFonts w:ascii="Arial" w:eastAsia="Arial" w:hAnsi="Arial" w:cs="Arial"/>
        <w:b w:val="0"/>
        <w:i w:val="0"/>
        <w:smallCaps w:val="0"/>
        <w:strike w:val="0"/>
        <w:color w:val="000000"/>
        <w:sz w:val="20"/>
        <w:szCs w:val="20"/>
        <w:u w:val="none"/>
        <w:shd w:val="clear" w:color="auto" w:fill="auto"/>
        <w:vertAlign w:val="baseline"/>
      </w:rPr>
    </w:lvl>
  </w:abstractNum>
  <w:abstractNum w:abstractNumId="6" w15:restartNumberingAfterBreak="0">
    <w:nsid w:val="26815238"/>
    <w:multiLevelType w:val="multilevel"/>
    <w:tmpl w:val="D876DF2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80C0426"/>
    <w:multiLevelType w:val="multilevel"/>
    <w:tmpl w:val="A6B87E36"/>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8" w15:restartNumberingAfterBreak="0">
    <w:nsid w:val="2AA53C6C"/>
    <w:multiLevelType w:val="multilevel"/>
    <w:tmpl w:val="879CCE16"/>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2ACF0D78"/>
    <w:multiLevelType w:val="multilevel"/>
    <w:tmpl w:val="E8187B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2B564C62"/>
    <w:multiLevelType w:val="multilevel"/>
    <w:tmpl w:val="3AC4D950"/>
    <w:lvl w:ilvl="0">
      <w:start w:val="2"/>
      <w:numFmt w:val="decimal"/>
      <w:lvlText w:val="%1"/>
      <w:lvlJc w:val="left"/>
      <w:pPr>
        <w:ind w:left="435" w:hanging="435"/>
      </w:pPr>
    </w:lvl>
    <w:lvl w:ilvl="1">
      <w:start w:val="1"/>
      <w:numFmt w:val="decimal"/>
      <w:lvlText w:val="%1.%2"/>
      <w:lvlJc w:val="left"/>
      <w:pPr>
        <w:ind w:left="435" w:hanging="435"/>
      </w:pPr>
    </w:lvl>
    <w:lvl w:ilvl="2">
      <w:start w:val="1"/>
      <w:numFmt w:val="decimal"/>
      <w:lvlText w:val="%3."/>
      <w:lvlJc w:val="left"/>
      <w:pPr>
        <w:ind w:left="785" w:hanging="36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15:restartNumberingAfterBreak="0">
    <w:nsid w:val="2E873A16"/>
    <w:multiLevelType w:val="multilevel"/>
    <w:tmpl w:val="15BACF00"/>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2" w15:restartNumberingAfterBreak="0">
    <w:nsid w:val="348B0480"/>
    <w:multiLevelType w:val="multilevel"/>
    <w:tmpl w:val="90A2163A"/>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36383385"/>
    <w:multiLevelType w:val="multilevel"/>
    <w:tmpl w:val="5C0C8A8A"/>
    <w:lvl w:ilvl="0">
      <w:start w:val="1"/>
      <w:numFmt w:val="bullet"/>
      <w:lvlText w:val="●"/>
      <w:lvlJc w:val="left"/>
      <w:pPr>
        <w:ind w:left="720" w:hanging="720"/>
      </w:pPr>
      <w:rPr>
        <w:rFonts w:ascii="Arial" w:eastAsia="Arial" w:hAnsi="Arial" w:cs="Arial"/>
        <w:b w:val="0"/>
        <w:i w:val="0"/>
        <w:smallCaps w:val="0"/>
        <w:strike w:val="0"/>
        <w:color w:val="000000"/>
        <w:sz w:val="20"/>
        <w:szCs w:val="20"/>
        <w:u w:val="none"/>
        <w:shd w:val="clear" w:color="auto" w:fill="auto"/>
        <w:vertAlign w:val="baseline"/>
      </w:rPr>
    </w:lvl>
    <w:lvl w:ilvl="1">
      <w:start w:val="1"/>
      <w:numFmt w:val="bullet"/>
      <w:lvlText w:val="○"/>
      <w:lvlJc w:val="left"/>
      <w:pPr>
        <w:ind w:left="1440" w:hanging="1440"/>
      </w:pPr>
      <w:rPr>
        <w:rFonts w:ascii="Courier New" w:eastAsia="Courier New" w:hAnsi="Courier New" w:cs="Courier New"/>
        <w:b w:val="0"/>
        <w:i w:val="0"/>
        <w:smallCaps w:val="0"/>
        <w:strike w:val="0"/>
        <w:color w:val="000000"/>
        <w:sz w:val="20"/>
        <w:szCs w:val="20"/>
        <w:u w:val="none"/>
        <w:shd w:val="clear" w:color="auto" w:fill="auto"/>
        <w:vertAlign w:val="baseline"/>
      </w:rPr>
    </w:lvl>
    <w:lvl w:ilvl="2">
      <w:start w:val="1"/>
      <w:numFmt w:val="bullet"/>
      <w:lvlText w:val="▪"/>
      <w:lvlJc w:val="left"/>
      <w:pPr>
        <w:ind w:left="2160" w:hanging="2160"/>
      </w:pPr>
      <w:rPr>
        <w:rFonts w:ascii="Arial" w:eastAsia="Arial" w:hAnsi="Arial" w:cs="Arial"/>
        <w:b w:val="0"/>
        <w:i w:val="0"/>
        <w:smallCaps w:val="0"/>
        <w:strike w:val="0"/>
        <w:color w:val="000000"/>
        <w:sz w:val="20"/>
        <w:szCs w:val="20"/>
        <w:u w:val="none"/>
        <w:shd w:val="clear" w:color="auto" w:fill="auto"/>
        <w:vertAlign w:val="baseline"/>
      </w:rPr>
    </w:lvl>
    <w:lvl w:ilvl="3">
      <w:start w:val="1"/>
      <w:numFmt w:val="bullet"/>
      <w:lvlText w:val="●"/>
      <w:lvlJc w:val="left"/>
      <w:pPr>
        <w:ind w:left="2880" w:hanging="2880"/>
      </w:pPr>
      <w:rPr>
        <w:rFonts w:ascii="Arial" w:eastAsia="Arial" w:hAnsi="Arial" w:cs="Arial"/>
        <w:b w:val="0"/>
        <w:i w:val="0"/>
        <w:smallCaps w:val="0"/>
        <w:strike w:val="0"/>
        <w:color w:val="000000"/>
        <w:sz w:val="20"/>
        <w:szCs w:val="20"/>
        <w:u w:val="none"/>
        <w:shd w:val="clear" w:color="auto" w:fill="auto"/>
        <w:vertAlign w:val="baseline"/>
      </w:rPr>
    </w:lvl>
    <w:lvl w:ilvl="4">
      <w:start w:val="1"/>
      <w:numFmt w:val="bullet"/>
      <w:lvlText w:val="○"/>
      <w:lvlJc w:val="left"/>
      <w:pPr>
        <w:ind w:left="3600" w:hanging="3600"/>
      </w:pPr>
      <w:rPr>
        <w:rFonts w:ascii="Courier New" w:eastAsia="Courier New" w:hAnsi="Courier New" w:cs="Courier New"/>
        <w:b w:val="0"/>
        <w:i w:val="0"/>
        <w:smallCaps w:val="0"/>
        <w:strike w:val="0"/>
        <w:color w:val="000000"/>
        <w:sz w:val="20"/>
        <w:szCs w:val="20"/>
        <w:u w:val="none"/>
        <w:shd w:val="clear" w:color="auto" w:fill="auto"/>
        <w:vertAlign w:val="baseline"/>
      </w:rPr>
    </w:lvl>
    <w:lvl w:ilvl="5">
      <w:start w:val="1"/>
      <w:numFmt w:val="bullet"/>
      <w:lvlText w:val="▪"/>
      <w:lvlJc w:val="left"/>
      <w:pPr>
        <w:ind w:left="4320" w:hanging="4320"/>
      </w:pPr>
      <w:rPr>
        <w:rFonts w:ascii="Arial" w:eastAsia="Arial" w:hAnsi="Arial" w:cs="Arial"/>
        <w:b w:val="0"/>
        <w:i w:val="0"/>
        <w:smallCaps w:val="0"/>
        <w:strike w:val="0"/>
        <w:color w:val="000000"/>
        <w:sz w:val="20"/>
        <w:szCs w:val="20"/>
        <w:u w:val="none"/>
        <w:shd w:val="clear" w:color="auto" w:fill="auto"/>
        <w:vertAlign w:val="baseline"/>
      </w:rPr>
    </w:lvl>
    <w:lvl w:ilvl="6">
      <w:start w:val="1"/>
      <w:numFmt w:val="bullet"/>
      <w:lvlText w:val="●"/>
      <w:lvlJc w:val="left"/>
      <w:pPr>
        <w:ind w:left="5040" w:hanging="5040"/>
      </w:pPr>
      <w:rPr>
        <w:rFonts w:ascii="Arial" w:eastAsia="Arial" w:hAnsi="Arial" w:cs="Arial"/>
        <w:b w:val="0"/>
        <w:i w:val="0"/>
        <w:smallCaps w:val="0"/>
        <w:strike w:val="0"/>
        <w:color w:val="000000"/>
        <w:sz w:val="20"/>
        <w:szCs w:val="20"/>
        <w:u w:val="none"/>
        <w:shd w:val="clear" w:color="auto" w:fill="auto"/>
        <w:vertAlign w:val="baseline"/>
      </w:rPr>
    </w:lvl>
    <w:lvl w:ilvl="7">
      <w:start w:val="1"/>
      <w:numFmt w:val="bullet"/>
      <w:lvlText w:val="○"/>
      <w:lvlJc w:val="left"/>
      <w:pPr>
        <w:ind w:left="5760" w:hanging="5760"/>
      </w:pPr>
      <w:rPr>
        <w:rFonts w:ascii="Courier New" w:eastAsia="Courier New" w:hAnsi="Courier New" w:cs="Courier New"/>
        <w:b w:val="0"/>
        <w:i w:val="0"/>
        <w:smallCaps w:val="0"/>
        <w:strike w:val="0"/>
        <w:color w:val="000000"/>
        <w:sz w:val="20"/>
        <w:szCs w:val="20"/>
        <w:u w:val="none"/>
        <w:shd w:val="clear" w:color="auto" w:fill="auto"/>
        <w:vertAlign w:val="baseline"/>
      </w:rPr>
    </w:lvl>
    <w:lvl w:ilvl="8">
      <w:start w:val="1"/>
      <w:numFmt w:val="bullet"/>
      <w:lvlText w:val="▪"/>
      <w:lvlJc w:val="left"/>
      <w:pPr>
        <w:ind w:left="6480" w:hanging="6480"/>
      </w:pPr>
      <w:rPr>
        <w:rFonts w:ascii="Arial" w:eastAsia="Arial" w:hAnsi="Arial" w:cs="Arial"/>
        <w:b w:val="0"/>
        <w:i w:val="0"/>
        <w:smallCaps w:val="0"/>
        <w:strike w:val="0"/>
        <w:color w:val="000000"/>
        <w:sz w:val="20"/>
        <w:szCs w:val="20"/>
        <w:u w:val="none"/>
        <w:shd w:val="clear" w:color="auto" w:fill="auto"/>
        <w:vertAlign w:val="baseline"/>
      </w:rPr>
    </w:lvl>
  </w:abstractNum>
  <w:abstractNum w:abstractNumId="14" w15:restartNumberingAfterBreak="0">
    <w:nsid w:val="42DA69B5"/>
    <w:multiLevelType w:val="multilevel"/>
    <w:tmpl w:val="488A2E3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4357850"/>
    <w:multiLevelType w:val="multilevel"/>
    <w:tmpl w:val="F370D41E"/>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527E62C2"/>
    <w:multiLevelType w:val="multilevel"/>
    <w:tmpl w:val="D5AA61F0"/>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529F69B9"/>
    <w:multiLevelType w:val="multilevel"/>
    <w:tmpl w:val="3648BD06"/>
    <w:lvl w:ilvl="0">
      <w:start w:val="1"/>
      <w:numFmt w:val="lowerLetter"/>
      <w:lvlText w:val="%1)"/>
      <w:lvlJc w:val="left"/>
      <w:pPr>
        <w:ind w:left="2526" w:hanging="252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1">
      <w:start w:val="1"/>
      <w:numFmt w:val="lowerLetter"/>
      <w:lvlText w:val="%2."/>
      <w:lvlJc w:val="left"/>
      <w:pPr>
        <w:ind w:left="3246" w:hanging="324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3966" w:hanging="396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4686" w:hanging="468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5406" w:hanging="540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6126" w:hanging="612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6846" w:hanging="684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7566" w:hanging="756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8286" w:hanging="8286"/>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18" w15:restartNumberingAfterBreak="0">
    <w:nsid w:val="566525E8"/>
    <w:multiLevelType w:val="multilevel"/>
    <w:tmpl w:val="ECD0ADFC"/>
    <w:lvl w:ilvl="0">
      <w:start w:val="2"/>
      <w:numFmt w:val="decimal"/>
      <w:lvlText w:val="%1"/>
      <w:lvlJc w:val="left"/>
      <w:pPr>
        <w:ind w:left="405" w:hanging="405"/>
      </w:pPr>
    </w:lvl>
    <w:lvl w:ilvl="1">
      <w:start w:val="1"/>
      <w:numFmt w:val="decimal"/>
      <w:lvlText w:val="%1.%2"/>
      <w:lvlJc w:val="left"/>
      <w:pPr>
        <w:ind w:left="765" w:hanging="405"/>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9" w15:restartNumberingAfterBreak="0">
    <w:nsid w:val="58F750CF"/>
    <w:multiLevelType w:val="multilevel"/>
    <w:tmpl w:val="9398AB82"/>
    <w:lvl w:ilvl="0">
      <w:start w:val="1"/>
      <w:numFmt w:val="lowerLetter"/>
      <w:lvlText w:val="%1)"/>
      <w:lvlJc w:val="left"/>
      <w:pPr>
        <w:ind w:left="720" w:hanging="720"/>
      </w:pPr>
      <w:rPr>
        <w:rFonts w:ascii="Times New Roman" w:eastAsia="Times New Roman" w:hAnsi="Times New Roman" w:cs="Times New Roman"/>
        <w:b/>
        <w:i w:val="0"/>
        <w:smallCaps w:val="0"/>
        <w:strike w:val="0"/>
        <w:color w:val="000000"/>
        <w:sz w:val="20"/>
        <w:szCs w:val="20"/>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2160" w:hanging="21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4320" w:hanging="432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6480" w:hanging="64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20" w15:restartNumberingAfterBreak="0">
    <w:nsid w:val="5AA06DB3"/>
    <w:multiLevelType w:val="multilevel"/>
    <w:tmpl w:val="5A1421F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5DF6669C"/>
    <w:multiLevelType w:val="multilevel"/>
    <w:tmpl w:val="9324783A"/>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2" w15:restartNumberingAfterBreak="0">
    <w:nsid w:val="5FBE54C1"/>
    <w:multiLevelType w:val="multilevel"/>
    <w:tmpl w:val="5EF41DB0"/>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23" w15:restartNumberingAfterBreak="0">
    <w:nsid w:val="6C5706C5"/>
    <w:multiLevelType w:val="multilevel"/>
    <w:tmpl w:val="EDEAC0E8"/>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F1A0336"/>
    <w:multiLevelType w:val="multilevel"/>
    <w:tmpl w:val="A5D2E58A"/>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F957199"/>
    <w:multiLevelType w:val="multilevel"/>
    <w:tmpl w:val="A3C8DC44"/>
    <w:lvl w:ilvl="0">
      <w:start w:val="1"/>
      <w:numFmt w:val="lowerLetter"/>
      <w:lvlText w:val="%1)"/>
      <w:lvlJc w:val="left"/>
      <w:pPr>
        <w:ind w:left="720" w:hanging="720"/>
      </w:pPr>
      <w:rPr>
        <w:rFonts w:ascii="Times New Roman" w:eastAsia="Times New Roman" w:hAnsi="Times New Roman" w:cs="Times New Roman"/>
        <w:b/>
        <w:i w:val="0"/>
        <w:smallCaps w:val="0"/>
        <w:strike w:val="0"/>
        <w:color w:val="000000"/>
        <w:sz w:val="20"/>
        <w:szCs w:val="20"/>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2160" w:hanging="21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4320" w:hanging="432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6480" w:hanging="64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26" w15:restartNumberingAfterBreak="0">
    <w:nsid w:val="733B7099"/>
    <w:multiLevelType w:val="multilevel"/>
    <w:tmpl w:val="BEF2C6D2"/>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7" w15:restartNumberingAfterBreak="0">
    <w:nsid w:val="74BB7BD4"/>
    <w:multiLevelType w:val="multilevel"/>
    <w:tmpl w:val="922883F2"/>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28" w15:restartNumberingAfterBreak="0">
    <w:nsid w:val="78471212"/>
    <w:multiLevelType w:val="multilevel"/>
    <w:tmpl w:val="CD04D0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753664935">
    <w:abstractNumId w:val="2"/>
  </w:num>
  <w:num w:numId="2" w16cid:durableId="698507064">
    <w:abstractNumId w:val="24"/>
  </w:num>
  <w:num w:numId="3" w16cid:durableId="421881022">
    <w:abstractNumId w:val="4"/>
  </w:num>
  <w:num w:numId="4" w16cid:durableId="1515875389">
    <w:abstractNumId w:val="7"/>
  </w:num>
  <w:num w:numId="5" w16cid:durableId="555509349">
    <w:abstractNumId w:val="26"/>
  </w:num>
  <w:num w:numId="6" w16cid:durableId="1605307039">
    <w:abstractNumId w:val="12"/>
  </w:num>
  <w:num w:numId="7" w16cid:durableId="766578475">
    <w:abstractNumId w:val="1"/>
  </w:num>
  <w:num w:numId="8" w16cid:durableId="1810785259">
    <w:abstractNumId w:val="21"/>
  </w:num>
  <w:num w:numId="9" w16cid:durableId="1777284118">
    <w:abstractNumId w:val="8"/>
  </w:num>
  <w:num w:numId="10" w16cid:durableId="1047800552">
    <w:abstractNumId w:val="22"/>
  </w:num>
  <w:num w:numId="11" w16cid:durableId="1331446456">
    <w:abstractNumId w:val="18"/>
  </w:num>
  <w:num w:numId="12" w16cid:durableId="44958842">
    <w:abstractNumId w:val="11"/>
  </w:num>
  <w:num w:numId="13" w16cid:durableId="1328485998">
    <w:abstractNumId w:val="16"/>
  </w:num>
  <w:num w:numId="14" w16cid:durableId="1250774487">
    <w:abstractNumId w:val="27"/>
  </w:num>
  <w:num w:numId="15" w16cid:durableId="860974735">
    <w:abstractNumId w:val="23"/>
  </w:num>
  <w:num w:numId="16" w16cid:durableId="1230653122">
    <w:abstractNumId w:val="10"/>
  </w:num>
  <w:num w:numId="17" w16cid:durableId="1760903656">
    <w:abstractNumId w:val="5"/>
  </w:num>
  <w:num w:numId="18" w16cid:durableId="985281165">
    <w:abstractNumId w:val="25"/>
  </w:num>
  <w:num w:numId="19" w16cid:durableId="1171481502">
    <w:abstractNumId w:val="19"/>
  </w:num>
  <w:num w:numId="20" w16cid:durableId="404689868">
    <w:abstractNumId w:val="0"/>
  </w:num>
  <w:num w:numId="21" w16cid:durableId="1998414146">
    <w:abstractNumId w:val="17"/>
  </w:num>
  <w:num w:numId="22" w16cid:durableId="1883246105">
    <w:abstractNumId w:val="13"/>
  </w:num>
  <w:num w:numId="23" w16cid:durableId="1754473543">
    <w:abstractNumId w:val="6"/>
  </w:num>
  <w:num w:numId="24" w16cid:durableId="1408722448">
    <w:abstractNumId w:val="20"/>
  </w:num>
  <w:num w:numId="25" w16cid:durableId="1451633188">
    <w:abstractNumId w:val="9"/>
  </w:num>
  <w:num w:numId="26" w16cid:durableId="378283469">
    <w:abstractNumId w:val="28"/>
  </w:num>
  <w:num w:numId="27" w16cid:durableId="1361936132">
    <w:abstractNumId w:val="14"/>
  </w:num>
  <w:num w:numId="28" w16cid:durableId="800539411">
    <w:abstractNumId w:val="15"/>
  </w:num>
  <w:num w:numId="29" w16cid:durableId="11487895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D57"/>
    <w:rsid w:val="00094F01"/>
    <w:rsid w:val="00202669"/>
    <w:rsid w:val="002D2D79"/>
    <w:rsid w:val="004665B2"/>
    <w:rsid w:val="004A5CC9"/>
    <w:rsid w:val="004D3406"/>
    <w:rsid w:val="0055324C"/>
    <w:rsid w:val="006165EA"/>
    <w:rsid w:val="0087640D"/>
    <w:rsid w:val="009D575F"/>
    <w:rsid w:val="00AE5944"/>
    <w:rsid w:val="00B01374"/>
    <w:rsid w:val="00B63CCB"/>
    <w:rsid w:val="00B63D57"/>
    <w:rsid w:val="00C73A63"/>
    <w:rsid w:val="00D031E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1F1810"/>
  <w15:docId w15:val="{9EEE209D-6226-4234-B544-8A73F11F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spacing w:line="240" w:lineRule="auto"/>
      <w:outlineLvl w:val="0"/>
    </w:pPr>
    <w:rPr>
      <w:rFonts w:ascii="Times New Roman" w:eastAsia="Times New Roman" w:hAnsi="Times New Roman" w:cs="Times New Roman"/>
      <w:b/>
      <w:sz w:val="48"/>
      <w:szCs w:val="48"/>
    </w:rPr>
  </w:style>
  <w:style w:type="paragraph" w:styleId="Ttulo2">
    <w:name w:val="heading 2"/>
    <w:basedOn w:val="Normal"/>
    <w:next w:val="Normal"/>
    <w:uiPriority w:val="9"/>
    <w:unhideWhenUsed/>
    <w:qFormat/>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uiPriority w:val="9"/>
    <w:semiHidden/>
    <w:unhideWhenUsed/>
    <w:qFormat/>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spacing w:line="240" w:lineRule="auto"/>
      <w:outlineLvl w:val="4"/>
    </w:pPr>
    <w:rPr>
      <w:rFonts w:ascii="Times New Roman" w:eastAsia="Times New Roman" w:hAnsi="Times New Roman" w:cs="Times New Roman"/>
      <w:b/>
      <w:sz w:val="20"/>
      <w:szCs w:val="20"/>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0">
    <w:name w:val="Table Normal"/>
    <w:uiPriority w:val="2"/>
    <w:semiHidden/>
    <w:unhideWhenUsed/>
    <w:qFormat/>
    <w:rsid w:val="00503BA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styleId="MenoPendente">
    <w:name w:val="Unresolved Mention"/>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tuloChar">
    <w:name w:val="Subtítulo Char"/>
    <w:basedOn w:val="Fontepargpadro"/>
    <w:uiPriority w:val="11"/>
    <w:rsid w:val="00F721C3"/>
    <w:rPr>
      <w:rFonts w:ascii="Times New Roman" w:eastAsiaTheme="minorEastAsia" w:hAnsi="Times New Roman"/>
      <w:b/>
      <w:spacing w:val="15"/>
      <w:sz w:val="22"/>
      <w:szCs w:val="22"/>
      <w:lang w:val="pt-PT" w:eastAsia="en-US"/>
    </w:rPr>
  </w:style>
  <w:style w:type="paragraph" w:styleId="Subttulo">
    <w:name w:val="Subtitle"/>
    <w:basedOn w:val="Normal"/>
    <w:next w:val="Normal"/>
    <w:uiPriority w:val="11"/>
    <w:qFormat/>
    <w:pPr>
      <w:widowControl w:val="0"/>
      <w:spacing w:after="0" w:line="360" w:lineRule="auto"/>
      <w:ind w:left="1440" w:hanging="360"/>
      <w:jc w:val="both"/>
    </w:pPr>
    <w:rPr>
      <w:rFonts w:ascii="Times New Roman" w:eastAsia="Times New Roman" w:hAnsi="Times New Roman" w:cs="Times New Roman"/>
      <w:b/>
    </w:rPr>
  </w:style>
  <w:style w:type="table" w:customStyle="1" w:styleId="a">
    <w:basedOn w:val="TableNormal0"/>
    <w:tblPr>
      <w:tblStyleRowBandSize w:val="1"/>
      <w:tblStyleColBandSize w:val="1"/>
      <w:tblCellMar>
        <w:left w:w="108" w:type="dxa"/>
        <w:right w:w="108" w:type="dxa"/>
      </w:tblCellMar>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15" w:type="dxa"/>
        <w:right w:w="115" w:type="dxa"/>
      </w:tblCellMar>
    </w:tblPr>
  </w:style>
  <w:style w:type="table" w:customStyle="1" w:styleId="ae">
    <w:basedOn w:val="TableNormal0"/>
    <w:tblPr>
      <w:tblStyleRowBandSize w:val="1"/>
      <w:tblStyleColBandSize w:val="1"/>
      <w:tblCellMar>
        <w:left w:w="115" w:type="dxa"/>
        <w:right w:w="115" w:type="dxa"/>
      </w:tblCellMar>
    </w:tblPr>
  </w:style>
  <w:style w:type="table" w:customStyle="1" w:styleId="af">
    <w:basedOn w:val="TableNormal0"/>
    <w:tblPr>
      <w:tblStyleRowBandSize w:val="1"/>
      <w:tblStyleColBandSize w:val="1"/>
      <w:tblCellMar>
        <w:left w:w="115" w:type="dxa"/>
        <w:right w:w="115" w:type="dxa"/>
      </w:tblCellMar>
    </w:tblPr>
  </w:style>
  <w:style w:type="table" w:customStyle="1" w:styleId="af0">
    <w:basedOn w:val="TableNormal0"/>
    <w:tblPr>
      <w:tblStyleRowBandSize w:val="1"/>
      <w:tblStyleColBandSize w:val="1"/>
      <w:tblCellMar>
        <w:top w:w="15" w:type="dxa"/>
        <w:left w:w="15" w:type="dxa"/>
        <w:bottom w:w="15" w:type="dxa"/>
        <w:right w:w="15" w:type="dxa"/>
      </w:tblCellMar>
    </w:tblPr>
  </w:style>
  <w:style w:type="table" w:customStyle="1" w:styleId="af1">
    <w:basedOn w:val="TableNormal0"/>
    <w:tblPr>
      <w:tblStyleRowBandSize w:val="1"/>
      <w:tblStyleColBandSize w:val="1"/>
      <w:tblCellMar>
        <w:top w:w="15" w:type="dxa"/>
        <w:left w:w="15" w:type="dxa"/>
        <w:bottom w:w="15" w:type="dxa"/>
        <w:right w:w="15" w:type="dxa"/>
      </w:tblCellMar>
    </w:tblPr>
  </w:style>
  <w:style w:type="table" w:customStyle="1" w:styleId="af2">
    <w:basedOn w:val="TableNormal0"/>
    <w:tblPr>
      <w:tblStyleRowBandSize w:val="1"/>
      <w:tblStyleColBandSize w:val="1"/>
      <w:tblCellMar>
        <w:top w:w="15" w:type="dxa"/>
        <w:left w:w="15" w:type="dxa"/>
        <w:bottom w:w="15" w:type="dxa"/>
        <w:right w:w="15" w:type="dxa"/>
      </w:tblCellMar>
    </w:tblPr>
  </w:style>
  <w:style w:type="table" w:customStyle="1" w:styleId="af3">
    <w:basedOn w:val="TableNormal0"/>
    <w:tblPr>
      <w:tblStyleRowBandSize w:val="1"/>
      <w:tblStyleColBandSize w:val="1"/>
      <w:tblCellMar>
        <w:top w:w="15" w:type="dxa"/>
        <w:left w:w="15" w:type="dxa"/>
        <w:bottom w:w="15" w:type="dxa"/>
        <w:right w:w="15" w:type="dxa"/>
      </w:tblCellMar>
    </w:tblPr>
  </w:style>
  <w:style w:type="table" w:customStyle="1" w:styleId="af4">
    <w:basedOn w:val="TableNormal0"/>
    <w:tblPr>
      <w:tblStyleRowBandSize w:val="1"/>
      <w:tblStyleColBandSize w:val="1"/>
      <w:tblCellMar>
        <w:top w:w="15" w:type="dxa"/>
        <w:left w:w="15" w:type="dxa"/>
        <w:bottom w:w="15" w:type="dxa"/>
        <w:right w:w="15" w:type="dxa"/>
      </w:tblCellMar>
    </w:tblPr>
  </w:style>
  <w:style w:type="table" w:customStyle="1" w:styleId="af5">
    <w:basedOn w:val="TableNormal0"/>
    <w:tblPr>
      <w:tblStyleRowBandSize w:val="1"/>
      <w:tblStyleColBandSize w:val="1"/>
      <w:tblCellMar>
        <w:top w:w="15" w:type="dxa"/>
        <w:left w:w="15" w:type="dxa"/>
        <w:bottom w:w="15" w:type="dxa"/>
        <w:right w:w="15" w:type="dxa"/>
      </w:tblCellMar>
    </w:tblPr>
  </w:style>
  <w:style w:type="table" w:customStyle="1" w:styleId="af6">
    <w:basedOn w:val="TableNormal0"/>
    <w:tblPr>
      <w:tblStyleRowBandSize w:val="1"/>
      <w:tblStyleColBandSize w:val="1"/>
      <w:tblCellMar>
        <w:top w:w="15" w:type="dxa"/>
        <w:left w:w="15" w:type="dxa"/>
        <w:bottom w:w="15" w:type="dxa"/>
        <w:right w:w="15" w:type="dxa"/>
      </w:tblCellMar>
    </w:tblPr>
  </w:style>
  <w:style w:type="table" w:customStyle="1" w:styleId="af7">
    <w:basedOn w:val="TableNormal0"/>
    <w:tblPr>
      <w:tblStyleRowBandSize w:val="1"/>
      <w:tblStyleColBandSize w:val="1"/>
      <w:tblCellMar>
        <w:top w:w="15" w:type="dxa"/>
        <w:left w:w="15" w:type="dxa"/>
        <w:bottom w:w="15" w:type="dxa"/>
        <w:right w:w="15" w:type="dxa"/>
      </w:tblCellMar>
    </w:tblPr>
  </w:style>
  <w:style w:type="table" w:customStyle="1" w:styleId="af8">
    <w:basedOn w:val="TableNormal0"/>
    <w:tblPr>
      <w:tblStyleRowBandSize w:val="1"/>
      <w:tblStyleColBandSize w:val="1"/>
      <w:tblCellMar>
        <w:top w:w="15" w:type="dxa"/>
        <w:left w:w="15" w:type="dxa"/>
        <w:bottom w:w="15" w:type="dxa"/>
        <w:right w:w="15" w:type="dxa"/>
      </w:tblCellMar>
    </w:tblPr>
  </w:style>
  <w:style w:type="table" w:customStyle="1" w:styleId="af9">
    <w:basedOn w:val="TableNormal0"/>
    <w:tblPr>
      <w:tblStyleRowBandSize w:val="1"/>
      <w:tblStyleColBandSize w:val="1"/>
      <w:tblCellMar>
        <w:top w:w="15" w:type="dxa"/>
        <w:left w:w="15" w:type="dxa"/>
        <w:bottom w:w="15" w:type="dxa"/>
        <w:right w:w="15" w:type="dxa"/>
      </w:tblCellMar>
    </w:tblPr>
  </w:style>
  <w:style w:type="table" w:customStyle="1" w:styleId="afa">
    <w:basedOn w:val="TableNormal0"/>
    <w:tblPr>
      <w:tblStyleRowBandSize w:val="1"/>
      <w:tblStyleColBandSize w:val="1"/>
    </w:tblPr>
  </w:style>
  <w:style w:type="table" w:customStyle="1" w:styleId="afb">
    <w:basedOn w:val="TableNormal0"/>
    <w:tblPr>
      <w:tblStyleRowBandSize w:val="1"/>
      <w:tblStyleColBandSize w:val="1"/>
      <w:tblCellMar>
        <w:left w:w="70" w:type="dxa"/>
        <w:right w:w="70" w:type="dxa"/>
      </w:tblCellMar>
    </w:tblPr>
  </w:style>
  <w:style w:type="table" w:customStyle="1" w:styleId="afc">
    <w:basedOn w:val="TableNormal0"/>
    <w:tblPr>
      <w:tblStyleRowBandSize w:val="1"/>
      <w:tblStyleColBandSize w:val="1"/>
      <w:tblCellMar>
        <w:left w:w="108" w:type="dxa"/>
        <w:right w:w="108" w:type="dxa"/>
      </w:tblCellMar>
    </w:tblPr>
  </w:style>
  <w:style w:type="table" w:customStyle="1" w:styleId="afd">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WBFVOHBm+J4u2/y+5VCM6lUB3A==">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17613</Words>
  <Characters>95116</Characters>
  <Application>Microsoft Office Word</Application>
  <DocSecurity>0</DocSecurity>
  <Lines>792</Lines>
  <Paragraphs>225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2</cp:revision>
  <cp:lastPrinted>2025-10-15T14:34:00Z</cp:lastPrinted>
  <dcterms:created xsi:type="dcterms:W3CDTF">2025-10-15T14:37:00Z</dcterms:created>
  <dcterms:modified xsi:type="dcterms:W3CDTF">2025-10-15T14:37:00Z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