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720"/>
        <w:rPr>
          <w:rFonts w:ascii="Times New Roman"/>
          <w:sz w:val="20"/>
        </w:rPr>
      </w:pPr>
      <w:bookmarkStart w:name="CGM: Minuta do Plano Anual de Auditoria 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4635665" cy="56692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5665" cy="566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20"/>
        </w:rPr>
      </w:pPr>
    </w:p>
    <w:p>
      <w:pPr>
        <w:spacing w:before="103"/>
        <w:ind w:left="0" w:right="118" w:firstLine="0"/>
        <w:jc w:val="center"/>
        <w:rPr>
          <w:b/>
          <w:sz w:val="16"/>
        </w:rPr>
      </w:pPr>
      <w:r>
        <w:rPr>
          <w:b/>
          <w:w w:val="125"/>
          <w:sz w:val="16"/>
        </w:rPr>
        <w:t>MINUTA</w:t>
      </w:r>
      <w:r>
        <w:rPr>
          <w:b/>
          <w:spacing w:val="-3"/>
          <w:w w:val="125"/>
          <w:sz w:val="16"/>
        </w:rPr>
        <w:t> </w:t>
      </w:r>
      <w:r>
        <w:rPr>
          <w:b/>
          <w:w w:val="125"/>
          <w:sz w:val="16"/>
        </w:rPr>
        <w:t>DO</w:t>
      </w:r>
      <w:r>
        <w:rPr>
          <w:b/>
          <w:spacing w:val="-2"/>
          <w:w w:val="125"/>
          <w:sz w:val="16"/>
        </w:rPr>
        <w:t> </w:t>
      </w:r>
      <w:r>
        <w:rPr>
          <w:b/>
          <w:w w:val="125"/>
          <w:sz w:val="16"/>
        </w:rPr>
        <w:t>PLANO</w:t>
      </w:r>
      <w:r>
        <w:rPr>
          <w:b/>
          <w:spacing w:val="-2"/>
          <w:w w:val="125"/>
          <w:sz w:val="16"/>
        </w:rPr>
        <w:t> </w:t>
      </w:r>
      <w:r>
        <w:rPr>
          <w:b/>
          <w:w w:val="125"/>
          <w:sz w:val="16"/>
        </w:rPr>
        <w:t>ANUAL</w:t>
      </w:r>
      <w:r>
        <w:rPr>
          <w:b/>
          <w:spacing w:val="-3"/>
          <w:w w:val="125"/>
          <w:sz w:val="16"/>
        </w:rPr>
        <w:t> </w:t>
      </w:r>
      <w:r>
        <w:rPr>
          <w:b/>
          <w:w w:val="125"/>
          <w:sz w:val="16"/>
        </w:rPr>
        <w:t>DE</w:t>
      </w:r>
      <w:r>
        <w:rPr>
          <w:b/>
          <w:spacing w:val="-2"/>
          <w:w w:val="125"/>
          <w:sz w:val="16"/>
        </w:rPr>
        <w:t> </w:t>
      </w:r>
      <w:r>
        <w:rPr>
          <w:b/>
          <w:w w:val="125"/>
          <w:sz w:val="16"/>
        </w:rPr>
        <w:t>AUDITORIA</w:t>
      </w:r>
      <w:r>
        <w:rPr>
          <w:b/>
          <w:spacing w:val="-2"/>
          <w:w w:val="125"/>
          <w:sz w:val="16"/>
        </w:rPr>
        <w:t> </w:t>
      </w:r>
      <w:r>
        <w:rPr>
          <w:b/>
          <w:w w:val="125"/>
          <w:sz w:val="16"/>
        </w:rPr>
        <w:t>INTERNA</w:t>
      </w:r>
      <w:r>
        <w:rPr>
          <w:b/>
          <w:spacing w:val="-2"/>
          <w:w w:val="125"/>
          <w:sz w:val="16"/>
        </w:rPr>
        <w:t> </w:t>
      </w:r>
      <w:r>
        <w:rPr>
          <w:b/>
          <w:w w:val="125"/>
          <w:sz w:val="16"/>
        </w:rPr>
        <w:t>-</w:t>
      </w:r>
      <w:r>
        <w:rPr>
          <w:b/>
          <w:spacing w:val="-3"/>
          <w:w w:val="125"/>
          <w:sz w:val="16"/>
        </w:rPr>
        <w:t> </w:t>
      </w:r>
      <w:r>
        <w:rPr>
          <w:b/>
          <w:w w:val="125"/>
          <w:sz w:val="16"/>
        </w:rPr>
        <w:t>PAINT</w:t>
      </w:r>
      <w:r>
        <w:rPr>
          <w:b/>
          <w:spacing w:val="-2"/>
          <w:w w:val="125"/>
          <w:sz w:val="16"/>
        </w:rPr>
        <w:t> </w:t>
      </w:r>
      <w:r>
        <w:rPr>
          <w:b/>
          <w:w w:val="125"/>
          <w:sz w:val="16"/>
        </w:rPr>
        <w:t>-</w:t>
      </w:r>
      <w:r>
        <w:rPr>
          <w:b/>
          <w:spacing w:val="-2"/>
          <w:w w:val="125"/>
          <w:sz w:val="16"/>
        </w:rPr>
        <w:t> </w:t>
      </w:r>
      <w:r>
        <w:rPr>
          <w:b/>
          <w:w w:val="125"/>
          <w:sz w:val="16"/>
        </w:rPr>
        <w:t>2024</w:t>
      </w:r>
    </w:p>
    <w:p>
      <w:pPr>
        <w:pStyle w:val="BodyText"/>
        <w:spacing w:before="6"/>
        <w:rPr>
          <w:b/>
          <w:sz w:val="14"/>
        </w:rPr>
      </w:pPr>
    </w:p>
    <w:p>
      <w:pPr>
        <w:spacing w:line="247" w:lineRule="auto" w:before="0"/>
        <w:ind w:left="160" w:right="0" w:firstLine="0"/>
        <w:jc w:val="left"/>
        <w:rPr>
          <w:i/>
          <w:sz w:val="15"/>
        </w:rPr>
      </w:pPr>
      <w:r>
        <w:rPr>
          <w:i/>
          <w:color w:val="D25300"/>
          <w:w w:val="115"/>
          <w:sz w:val="15"/>
        </w:rPr>
        <w:t>Esse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documento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é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apenas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um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modelo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e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deverá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ser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publicado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ao</w:t>
      </w:r>
      <w:r>
        <w:rPr>
          <w:i/>
          <w:color w:val="D25300"/>
          <w:spacing w:val="-4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menos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uma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vez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por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ano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ou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sempre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que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houver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alteração</w:t>
      </w:r>
      <w:r>
        <w:rPr>
          <w:i/>
          <w:color w:val="D25300"/>
          <w:spacing w:val="-5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que</w:t>
      </w:r>
      <w:r>
        <w:rPr>
          <w:i/>
          <w:color w:val="D25300"/>
          <w:spacing w:val="-4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demande</w:t>
      </w:r>
      <w:r>
        <w:rPr>
          <w:i/>
          <w:color w:val="D25300"/>
          <w:spacing w:val="1"/>
          <w:w w:val="115"/>
          <w:sz w:val="15"/>
        </w:rPr>
        <w:t> </w:t>
      </w:r>
      <w:r>
        <w:rPr>
          <w:i/>
          <w:color w:val="D25300"/>
          <w:w w:val="115"/>
          <w:sz w:val="15"/>
        </w:rPr>
        <w:t>ajustes.</w:t>
      </w:r>
    </w:p>
    <w:p>
      <w:pPr>
        <w:pStyle w:val="BodyText"/>
        <w:spacing w:before="4"/>
        <w:rPr>
          <w:i/>
          <w:sz w:val="26"/>
        </w:rPr>
      </w:pPr>
      <w:r>
        <w:rPr/>
        <w:pict>
          <v:shape style="position:absolute;margin-left:36pt;margin-top:16.495459pt;width:522.75pt;height:9pt;mso-position-horizontal-relative:page;mso-position-vertical-relative:paragraph;z-index:-15728640;mso-wrap-distance-left:0;mso-wrap-distance-right:0" type="#_x0000_t202" filled="true" fillcolor="#e5e5e5" stroked="false">
            <v:textbox inset="0,0,0,0">
              <w:txbxContent>
                <w:p>
                  <w:pPr>
                    <w:tabs>
                      <w:tab w:pos="884" w:val="left" w:leader="none"/>
                    </w:tabs>
                    <w:spacing w:before="1"/>
                    <w:ind w:left="0" w:right="0" w:firstLine="0"/>
                    <w:jc w:val="left"/>
                    <w:rPr>
                      <w:b/>
                      <w:sz w:val="15"/>
                    </w:rPr>
                  </w:pPr>
                  <w:r>
                    <w:rPr>
                      <w:w w:val="120"/>
                      <w:sz w:val="15"/>
                    </w:rPr>
                    <w:t>1.</w:t>
                    <w:tab/>
                  </w:r>
                  <w:r>
                    <w:rPr>
                      <w:b/>
                      <w:w w:val="120"/>
                      <w:sz w:val="15"/>
                    </w:rPr>
                    <w:t>INTRODUÇÃO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i/>
          <w:sz w:val="18"/>
        </w:rPr>
      </w:pPr>
    </w:p>
    <w:p>
      <w:pPr>
        <w:pStyle w:val="BodyText"/>
        <w:spacing w:line="247" w:lineRule="auto" w:before="98"/>
        <w:ind w:left="160" w:right="263"/>
        <w:jc w:val="both"/>
      </w:pPr>
      <w:r>
        <w:rPr>
          <w:w w:val="110"/>
        </w:rPr>
        <w:t>A</w:t>
      </w:r>
      <w:r>
        <w:rPr>
          <w:spacing w:val="40"/>
          <w:w w:val="110"/>
        </w:rPr>
        <w:t> </w:t>
      </w:r>
      <w:r>
        <w:rPr>
          <w:w w:val="110"/>
        </w:rPr>
        <w:t>Controladoria-Geral</w:t>
      </w:r>
      <w:r>
        <w:rPr>
          <w:spacing w:val="40"/>
          <w:w w:val="110"/>
        </w:rPr>
        <w:t> </w:t>
      </w:r>
      <w:r>
        <w:rPr>
          <w:w w:val="110"/>
        </w:rPr>
        <w:t>do</w:t>
      </w:r>
      <w:r>
        <w:rPr>
          <w:spacing w:val="40"/>
          <w:w w:val="110"/>
        </w:rPr>
        <w:t> </w:t>
      </w:r>
      <w:r>
        <w:rPr>
          <w:w w:val="110"/>
        </w:rPr>
        <w:t>Município</w:t>
      </w:r>
      <w:r>
        <w:rPr>
          <w:spacing w:val="40"/>
          <w:w w:val="110"/>
        </w:rPr>
        <w:t> </w:t>
      </w:r>
      <w:r>
        <w:rPr>
          <w:w w:val="110"/>
        </w:rPr>
        <w:t>de</w:t>
      </w:r>
      <w:r>
        <w:rPr>
          <w:spacing w:val="40"/>
          <w:w w:val="110"/>
        </w:rPr>
        <w:t> </w:t>
      </w:r>
      <w:r>
        <w:rPr>
          <w:w w:val="110"/>
        </w:rPr>
        <w:t>Londrina</w:t>
      </w:r>
      <w:r>
        <w:rPr>
          <w:spacing w:val="41"/>
          <w:w w:val="110"/>
        </w:rPr>
        <w:t> </w:t>
      </w:r>
      <w:r>
        <w:rPr>
          <w:w w:val="110"/>
        </w:rPr>
        <w:t>é</w:t>
      </w:r>
      <w:r>
        <w:rPr>
          <w:spacing w:val="40"/>
          <w:w w:val="110"/>
        </w:rPr>
        <w:t> </w:t>
      </w:r>
      <w:r>
        <w:rPr>
          <w:w w:val="110"/>
        </w:rPr>
        <w:t>o</w:t>
      </w:r>
      <w:r>
        <w:rPr>
          <w:spacing w:val="40"/>
          <w:w w:val="110"/>
        </w:rPr>
        <w:t> </w:t>
      </w:r>
      <w:r>
        <w:rPr>
          <w:w w:val="110"/>
        </w:rPr>
        <w:t>Órgão</w:t>
      </w:r>
      <w:r>
        <w:rPr>
          <w:spacing w:val="40"/>
          <w:w w:val="110"/>
        </w:rPr>
        <w:t> </w:t>
      </w:r>
      <w:r>
        <w:rPr>
          <w:w w:val="110"/>
        </w:rPr>
        <w:t>Central</w:t>
      </w:r>
      <w:r>
        <w:rPr>
          <w:spacing w:val="40"/>
          <w:w w:val="110"/>
        </w:rPr>
        <w:t> </w:t>
      </w:r>
      <w:r>
        <w:rPr>
          <w:w w:val="110"/>
        </w:rPr>
        <w:t>do</w:t>
      </w:r>
      <w:r>
        <w:rPr>
          <w:spacing w:val="40"/>
          <w:w w:val="110"/>
        </w:rPr>
        <w:t> </w:t>
      </w:r>
      <w:r>
        <w:rPr>
          <w:w w:val="110"/>
        </w:rPr>
        <w:t>Sistema</w:t>
      </w:r>
      <w:r>
        <w:rPr>
          <w:spacing w:val="41"/>
          <w:w w:val="110"/>
        </w:rPr>
        <w:t> </w:t>
      </w:r>
      <w:r>
        <w:rPr>
          <w:w w:val="110"/>
        </w:rPr>
        <w:t>de</w:t>
      </w:r>
      <w:r>
        <w:rPr>
          <w:spacing w:val="40"/>
          <w:w w:val="110"/>
        </w:rPr>
        <w:t> </w:t>
      </w:r>
      <w:r>
        <w:rPr>
          <w:w w:val="110"/>
        </w:rPr>
        <w:t>Controle</w:t>
      </w:r>
      <w:r>
        <w:rPr>
          <w:spacing w:val="40"/>
          <w:w w:val="110"/>
        </w:rPr>
        <w:t> </w:t>
      </w:r>
      <w:r>
        <w:rPr>
          <w:w w:val="110"/>
        </w:rPr>
        <w:t>Interno</w:t>
      </w:r>
      <w:r>
        <w:rPr>
          <w:spacing w:val="40"/>
          <w:w w:val="110"/>
        </w:rPr>
        <w:t> </w:t>
      </w:r>
      <w:r>
        <w:rPr>
          <w:w w:val="110"/>
        </w:rPr>
        <w:t>do</w:t>
      </w:r>
      <w:r>
        <w:rPr>
          <w:spacing w:val="40"/>
          <w:w w:val="110"/>
        </w:rPr>
        <w:t> </w:t>
      </w:r>
      <w:r>
        <w:rPr>
          <w:w w:val="110"/>
        </w:rPr>
        <w:t>Poder</w:t>
      </w:r>
      <w:r>
        <w:rPr>
          <w:spacing w:val="40"/>
          <w:w w:val="110"/>
        </w:rPr>
        <w:t> </w:t>
      </w:r>
      <w:r>
        <w:rPr>
          <w:w w:val="110"/>
        </w:rPr>
        <w:t>Executivo</w:t>
      </w:r>
      <w:r>
        <w:rPr>
          <w:spacing w:val="41"/>
          <w:w w:val="110"/>
        </w:rPr>
        <w:t> </w:t>
      </w:r>
      <w:r>
        <w:rPr>
          <w:w w:val="110"/>
        </w:rPr>
        <w:t>Municipal</w:t>
      </w:r>
      <w:r>
        <w:rPr>
          <w:spacing w:val="40"/>
          <w:w w:val="110"/>
        </w:rPr>
        <w:t> </w:t>
      </w:r>
      <w:r>
        <w:rPr>
          <w:w w:val="110"/>
        </w:rPr>
        <w:t>e</w:t>
      </w:r>
      <w:r>
        <w:rPr>
          <w:spacing w:val="1"/>
          <w:w w:val="110"/>
        </w:rPr>
        <w:t> </w:t>
      </w:r>
      <w:r>
        <w:rPr>
          <w:w w:val="110"/>
        </w:rPr>
        <w:t>responsável pela defesa do patrimônio público e pelo incremento da transparência na gestão, por meio de ações de auditoria pública e de</w:t>
      </w:r>
      <w:r>
        <w:rPr>
          <w:spacing w:val="1"/>
          <w:w w:val="110"/>
        </w:rPr>
        <w:t> </w:t>
      </w:r>
      <w:r>
        <w:rPr>
          <w:w w:val="110"/>
        </w:rPr>
        <w:t>fiscalizações.</w:t>
      </w:r>
    </w:p>
    <w:p>
      <w:pPr>
        <w:pStyle w:val="BodyText"/>
        <w:spacing w:line="247" w:lineRule="auto" w:before="77"/>
        <w:ind w:left="160" w:right="252"/>
        <w:jc w:val="both"/>
      </w:pPr>
      <w:r>
        <w:rPr>
          <w:w w:val="110"/>
        </w:rPr>
        <w:t>Neste documento a Controladoria-Geral do Município, por meio da Diretoria de Auditoria Interna, direciona e estabelece o foco dos seus</w:t>
      </w:r>
      <w:r>
        <w:rPr>
          <w:spacing w:val="1"/>
          <w:w w:val="110"/>
        </w:rPr>
        <w:t> </w:t>
      </w:r>
      <w:r>
        <w:rPr>
          <w:w w:val="110"/>
        </w:rPr>
        <w:t>esforços no exercício da </w:t>
      </w:r>
      <w:r>
        <w:rPr>
          <w:b/>
          <w:w w:val="110"/>
        </w:rPr>
        <w:t>Atividade de Auditoria Interna </w:t>
      </w:r>
      <w:r>
        <w:rPr>
          <w:w w:val="110"/>
        </w:rPr>
        <w:t>do Poder Executivo Municipal no ano de </w:t>
      </w:r>
      <w:r>
        <w:rPr>
          <w:color w:val="D25300"/>
          <w:w w:val="110"/>
        </w:rPr>
        <w:t>202X</w:t>
      </w:r>
      <w:r>
        <w:rPr>
          <w:w w:val="110"/>
        </w:rPr>
        <w:t>. Esta versão representa a versão</w:t>
      </w:r>
      <w:r>
        <w:rPr>
          <w:spacing w:val="1"/>
          <w:w w:val="110"/>
        </w:rPr>
        <w:t> </w:t>
      </w:r>
      <w:r>
        <w:rPr>
          <w:w w:val="110"/>
        </w:rPr>
        <w:t>original</w:t>
      </w:r>
      <w:r>
        <w:rPr>
          <w:spacing w:val="-2"/>
          <w:w w:val="110"/>
        </w:rPr>
        <w:t> </w:t>
      </w:r>
      <w:r>
        <w:rPr>
          <w:w w:val="110"/>
        </w:rPr>
        <w:t>do</w:t>
      </w:r>
      <w:r>
        <w:rPr>
          <w:spacing w:val="-2"/>
          <w:w w:val="110"/>
        </w:rPr>
        <w:t> </w:t>
      </w:r>
      <w:r>
        <w:rPr>
          <w:w w:val="110"/>
        </w:rPr>
        <w:t>plano,</w:t>
      </w:r>
      <w:r>
        <w:rPr>
          <w:spacing w:val="-2"/>
          <w:w w:val="110"/>
        </w:rPr>
        <w:t> </w:t>
      </w:r>
      <w:r>
        <w:rPr>
          <w:w w:val="110"/>
        </w:rPr>
        <w:t>considerando</w:t>
      </w:r>
      <w:r>
        <w:rPr>
          <w:spacing w:val="-2"/>
          <w:w w:val="110"/>
        </w:rPr>
        <w:t> </w:t>
      </w:r>
      <w:r>
        <w:rPr>
          <w:w w:val="110"/>
        </w:rPr>
        <w:t>as</w:t>
      </w:r>
      <w:r>
        <w:rPr>
          <w:spacing w:val="-2"/>
          <w:w w:val="110"/>
        </w:rPr>
        <w:t> </w:t>
      </w:r>
      <w:r>
        <w:rPr>
          <w:w w:val="110"/>
        </w:rPr>
        <w:t>estratégias</w:t>
      </w:r>
      <w:r>
        <w:rPr>
          <w:spacing w:val="-1"/>
          <w:w w:val="110"/>
        </w:rPr>
        <w:t> </w:t>
      </w:r>
      <w:r>
        <w:rPr>
          <w:w w:val="110"/>
        </w:rPr>
        <w:t>e</w:t>
      </w:r>
      <w:r>
        <w:rPr>
          <w:spacing w:val="-2"/>
          <w:w w:val="110"/>
        </w:rPr>
        <w:t> </w:t>
      </w:r>
      <w:r>
        <w:rPr>
          <w:w w:val="110"/>
        </w:rPr>
        <w:t>prioridades</w:t>
      </w:r>
      <w:r>
        <w:rPr>
          <w:spacing w:val="-2"/>
          <w:w w:val="110"/>
        </w:rPr>
        <w:t> </w:t>
      </w:r>
      <w:r>
        <w:rPr>
          <w:w w:val="110"/>
        </w:rPr>
        <w:t>do</w:t>
      </w:r>
      <w:r>
        <w:rPr>
          <w:spacing w:val="-2"/>
          <w:w w:val="110"/>
        </w:rPr>
        <w:t> </w:t>
      </w:r>
      <w:r>
        <w:rPr>
          <w:w w:val="110"/>
        </w:rPr>
        <w:t>governo.</w:t>
      </w:r>
    </w:p>
    <w:p>
      <w:pPr>
        <w:spacing w:line="247" w:lineRule="auto" w:before="77"/>
        <w:ind w:left="160" w:right="263" w:firstLine="0"/>
        <w:jc w:val="both"/>
        <w:rPr>
          <w:sz w:val="15"/>
        </w:rPr>
      </w:pPr>
      <w:r>
        <w:rPr>
          <w:w w:val="110"/>
          <w:sz w:val="15"/>
        </w:rPr>
        <w:t>Inicialmente, apresentamos os </w:t>
      </w:r>
      <w:r>
        <w:rPr>
          <w:b/>
          <w:w w:val="110"/>
          <w:sz w:val="15"/>
        </w:rPr>
        <w:t>aspectos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metodológicos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e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os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princípios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que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nortearam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o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processo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de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elaboração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do  PAINT </w:t>
      </w:r>
      <w:r>
        <w:rPr>
          <w:w w:val="110"/>
          <w:sz w:val="15"/>
        </w:rPr>
        <w:t>.  Na</w:t>
      </w:r>
      <w:r>
        <w:rPr>
          <w:spacing w:val="1"/>
          <w:w w:val="110"/>
          <w:sz w:val="15"/>
        </w:rPr>
        <w:t> </w:t>
      </w:r>
      <w:r>
        <w:rPr>
          <w:w w:val="110"/>
          <w:sz w:val="15"/>
        </w:rPr>
        <w:t>sequência, apresentamos a </w:t>
      </w:r>
      <w:r>
        <w:rPr>
          <w:b/>
          <w:w w:val="110"/>
          <w:sz w:val="15"/>
        </w:rPr>
        <w:t>estrutura do PAINT</w:t>
      </w:r>
      <w:r>
        <w:rPr>
          <w:w w:val="110"/>
          <w:sz w:val="15"/>
        </w:rPr>
        <w:t>. A penúltima parte contempla o </w:t>
      </w:r>
      <w:r>
        <w:rPr>
          <w:b/>
          <w:w w:val="110"/>
          <w:sz w:val="15"/>
        </w:rPr>
        <w:t>cronograma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e</w:t>
      </w:r>
      <w:r>
        <w:rPr>
          <w:b/>
          <w:spacing w:val="1"/>
          <w:w w:val="110"/>
          <w:sz w:val="15"/>
        </w:rPr>
        <w:t> </w:t>
      </w:r>
      <w:r>
        <w:rPr>
          <w:b/>
          <w:w w:val="110"/>
          <w:sz w:val="15"/>
        </w:rPr>
        <w:t>a  alocação  da  força  de  trabalho</w:t>
      </w:r>
      <w:r>
        <w:rPr>
          <w:w w:val="110"/>
          <w:sz w:val="15"/>
        </w:rPr>
        <w:t>. Ao</w:t>
      </w:r>
      <w:r>
        <w:rPr>
          <w:spacing w:val="1"/>
          <w:w w:val="110"/>
          <w:sz w:val="15"/>
        </w:rPr>
        <w:t> </w:t>
      </w:r>
      <w:r>
        <w:rPr>
          <w:w w:val="110"/>
          <w:sz w:val="15"/>
        </w:rPr>
        <w:t>final,</w:t>
      </w:r>
      <w:r>
        <w:rPr>
          <w:spacing w:val="1"/>
          <w:w w:val="110"/>
          <w:sz w:val="15"/>
        </w:rPr>
        <w:t> </w:t>
      </w:r>
      <w:r>
        <w:rPr>
          <w:w w:val="110"/>
          <w:sz w:val="15"/>
        </w:rPr>
        <w:t>a</w:t>
      </w:r>
      <w:r>
        <w:rPr>
          <w:spacing w:val="-2"/>
          <w:w w:val="110"/>
          <w:sz w:val="15"/>
        </w:rPr>
        <w:t> </w:t>
      </w:r>
      <w:r>
        <w:rPr>
          <w:b/>
          <w:w w:val="110"/>
          <w:sz w:val="15"/>
        </w:rPr>
        <w:t>capacitação</w:t>
      </w:r>
      <w:r>
        <w:rPr>
          <w:b/>
          <w:spacing w:val="6"/>
          <w:w w:val="110"/>
          <w:sz w:val="15"/>
        </w:rPr>
        <w:t> </w:t>
      </w:r>
      <w:r>
        <w:rPr>
          <w:b/>
          <w:w w:val="110"/>
          <w:sz w:val="15"/>
        </w:rPr>
        <w:t>e</w:t>
      </w:r>
      <w:r>
        <w:rPr>
          <w:b/>
          <w:spacing w:val="6"/>
          <w:w w:val="110"/>
          <w:sz w:val="15"/>
        </w:rPr>
        <w:t> </w:t>
      </w:r>
      <w:r>
        <w:rPr>
          <w:b/>
          <w:w w:val="110"/>
          <w:sz w:val="15"/>
        </w:rPr>
        <w:t>as</w:t>
      </w:r>
      <w:r>
        <w:rPr>
          <w:b/>
          <w:spacing w:val="5"/>
          <w:w w:val="110"/>
          <w:sz w:val="15"/>
        </w:rPr>
        <w:t> </w:t>
      </w:r>
      <w:r>
        <w:rPr>
          <w:b/>
          <w:w w:val="110"/>
          <w:sz w:val="15"/>
        </w:rPr>
        <w:t>atividades</w:t>
      </w:r>
      <w:r>
        <w:rPr>
          <w:b/>
          <w:spacing w:val="6"/>
          <w:w w:val="110"/>
          <w:sz w:val="15"/>
        </w:rPr>
        <w:t> </w:t>
      </w:r>
      <w:r>
        <w:rPr>
          <w:b/>
          <w:w w:val="110"/>
          <w:sz w:val="15"/>
        </w:rPr>
        <w:t>de</w:t>
      </w:r>
      <w:r>
        <w:rPr>
          <w:b/>
          <w:spacing w:val="6"/>
          <w:w w:val="110"/>
          <w:sz w:val="15"/>
        </w:rPr>
        <w:t> </w:t>
      </w:r>
      <w:r>
        <w:rPr>
          <w:b/>
          <w:w w:val="110"/>
          <w:sz w:val="15"/>
        </w:rPr>
        <w:t>gestão</w:t>
      </w:r>
      <w:r>
        <w:rPr>
          <w:b/>
          <w:spacing w:val="6"/>
          <w:w w:val="110"/>
          <w:sz w:val="15"/>
        </w:rPr>
        <w:t> </w:t>
      </w:r>
      <w:r>
        <w:rPr>
          <w:b/>
          <w:w w:val="110"/>
          <w:sz w:val="15"/>
        </w:rPr>
        <w:t>e</w:t>
      </w:r>
      <w:r>
        <w:rPr>
          <w:b/>
          <w:spacing w:val="6"/>
          <w:w w:val="110"/>
          <w:sz w:val="15"/>
        </w:rPr>
        <w:t> </w:t>
      </w:r>
      <w:r>
        <w:rPr>
          <w:b/>
          <w:w w:val="110"/>
          <w:sz w:val="15"/>
        </w:rPr>
        <w:t>melhoria</w:t>
      </w:r>
      <w:r>
        <w:rPr>
          <w:b/>
          <w:spacing w:val="5"/>
          <w:w w:val="110"/>
          <w:sz w:val="15"/>
        </w:rPr>
        <w:t> </w:t>
      </w:r>
      <w:r>
        <w:rPr>
          <w:b/>
          <w:w w:val="110"/>
          <w:sz w:val="15"/>
        </w:rPr>
        <w:t>da</w:t>
      </w:r>
      <w:r>
        <w:rPr>
          <w:b/>
          <w:spacing w:val="6"/>
          <w:w w:val="110"/>
          <w:sz w:val="15"/>
        </w:rPr>
        <w:t> </w:t>
      </w:r>
      <w:r>
        <w:rPr>
          <w:b/>
          <w:w w:val="110"/>
          <w:sz w:val="15"/>
        </w:rPr>
        <w:t>qualidade</w:t>
      </w:r>
      <w:r>
        <w:rPr>
          <w:w w:val="110"/>
          <w:sz w:val="15"/>
        </w:rPr>
        <w:t>.</w:t>
      </w:r>
    </w:p>
    <w:p>
      <w:pPr>
        <w:pStyle w:val="BodyText"/>
        <w:spacing w:before="4"/>
        <w:rPr>
          <w:sz w:val="26"/>
        </w:rPr>
      </w:pPr>
      <w:r>
        <w:rPr/>
        <w:pict>
          <v:shape style="position:absolute;margin-left:36pt;margin-top:16.522045pt;width:522.75pt;height:9pt;mso-position-horizontal-relative:page;mso-position-vertical-relative:paragraph;z-index:-15728128;mso-wrap-distance-left:0;mso-wrap-distance-right:0" type="#_x0000_t202" filled="true" fillcolor="#e5e5e5" stroked="false">
            <v:textbox inset="0,0,0,0">
              <w:txbxContent>
                <w:p>
                  <w:pPr>
                    <w:tabs>
                      <w:tab w:pos="884" w:val="left" w:leader="none"/>
                    </w:tabs>
                    <w:spacing w:before="1"/>
                    <w:ind w:left="0" w:right="0" w:firstLine="0"/>
                    <w:jc w:val="left"/>
                    <w:rPr>
                      <w:b/>
                      <w:sz w:val="15"/>
                    </w:rPr>
                  </w:pPr>
                  <w:r>
                    <w:rPr>
                      <w:w w:val="125"/>
                      <w:sz w:val="15"/>
                    </w:rPr>
                    <w:t>2.</w:t>
                    <w:tab/>
                  </w:r>
                  <w:r>
                    <w:rPr>
                      <w:b/>
                      <w:w w:val="120"/>
                      <w:sz w:val="15"/>
                    </w:rPr>
                    <w:t>ASPECTOS</w:t>
                  </w:r>
                  <w:r>
                    <w:rPr>
                      <w:b/>
                      <w:spacing w:val="8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METODOLÓGICOS</w:t>
                  </w:r>
                  <w:r>
                    <w:rPr>
                      <w:b/>
                      <w:spacing w:val="9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E</w:t>
                  </w:r>
                  <w:r>
                    <w:rPr>
                      <w:b/>
                      <w:spacing w:val="9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PRINCÍPIOS</w:t>
                  </w:r>
                  <w:r>
                    <w:rPr>
                      <w:b/>
                      <w:spacing w:val="9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NORTEADORES</w:t>
                  </w:r>
                  <w:r>
                    <w:rPr>
                      <w:b/>
                      <w:spacing w:val="9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DO</w:t>
                  </w:r>
                  <w:r>
                    <w:rPr>
                      <w:b/>
                      <w:spacing w:val="9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PLANEJAMENTO</w:t>
                  </w:r>
                  <w:r>
                    <w:rPr>
                      <w:b/>
                      <w:spacing w:val="9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DE</w:t>
                  </w:r>
                  <w:r>
                    <w:rPr>
                      <w:b/>
                      <w:spacing w:val="9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2024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47" w:lineRule="auto" w:before="98"/>
        <w:ind w:left="160" w:right="272"/>
        <w:jc w:val="both"/>
      </w:pPr>
      <w:r>
        <w:rPr>
          <w:w w:val="110"/>
        </w:rPr>
        <w:t>O</w:t>
      </w:r>
      <w:r>
        <w:rPr>
          <w:spacing w:val="33"/>
          <w:w w:val="110"/>
        </w:rPr>
        <w:t> </w:t>
      </w:r>
      <w:r>
        <w:rPr>
          <w:w w:val="110"/>
        </w:rPr>
        <w:t>presente</w:t>
      </w:r>
      <w:r>
        <w:rPr>
          <w:spacing w:val="34"/>
          <w:w w:val="110"/>
        </w:rPr>
        <w:t> </w:t>
      </w:r>
      <w:r>
        <w:rPr>
          <w:w w:val="110"/>
        </w:rPr>
        <w:t>documento</w:t>
      </w:r>
      <w:r>
        <w:rPr>
          <w:spacing w:val="34"/>
          <w:w w:val="110"/>
        </w:rPr>
        <w:t> </w:t>
      </w:r>
      <w:r>
        <w:rPr>
          <w:w w:val="110"/>
        </w:rPr>
        <w:t>segue</w:t>
      </w:r>
      <w:r>
        <w:rPr>
          <w:spacing w:val="34"/>
          <w:w w:val="110"/>
        </w:rPr>
        <w:t> </w:t>
      </w:r>
      <w:r>
        <w:rPr>
          <w:w w:val="110"/>
        </w:rPr>
        <w:t>a</w:t>
      </w:r>
      <w:r>
        <w:rPr>
          <w:spacing w:val="34"/>
          <w:w w:val="110"/>
        </w:rPr>
        <w:t> </w:t>
      </w:r>
      <w:r>
        <w:rPr>
          <w:w w:val="110"/>
        </w:rPr>
        <w:t>composição</w:t>
      </w:r>
      <w:r>
        <w:rPr>
          <w:spacing w:val="33"/>
          <w:w w:val="110"/>
        </w:rPr>
        <w:t> </w:t>
      </w:r>
      <w:r>
        <w:rPr>
          <w:w w:val="110"/>
        </w:rPr>
        <w:t>e</w:t>
      </w:r>
      <w:r>
        <w:rPr>
          <w:spacing w:val="34"/>
          <w:w w:val="110"/>
        </w:rPr>
        <w:t> </w:t>
      </w:r>
      <w:r>
        <w:rPr>
          <w:w w:val="110"/>
        </w:rPr>
        <w:t>as</w:t>
      </w:r>
      <w:r>
        <w:rPr>
          <w:spacing w:val="34"/>
          <w:w w:val="110"/>
        </w:rPr>
        <w:t> </w:t>
      </w:r>
      <w:r>
        <w:rPr>
          <w:w w:val="110"/>
        </w:rPr>
        <w:t>diretrizes</w:t>
      </w:r>
      <w:r>
        <w:rPr>
          <w:spacing w:val="34"/>
          <w:w w:val="110"/>
        </w:rPr>
        <w:t> </w:t>
      </w:r>
      <w:r>
        <w:rPr>
          <w:w w:val="110"/>
        </w:rPr>
        <w:t>deﬁnidas</w:t>
      </w:r>
      <w:r>
        <w:rPr>
          <w:spacing w:val="34"/>
          <w:w w:val="110"/>
        </w:rPr>
        <w:t> </w:t>
      </w:r>
      <w:r>
        <w:rPr>
          <w:w w:val="110"/>
        </w:rPr>
        <w:t>na</w:t>
      </w:r>
      <w:r>
        <w:rPr>
          <w:spacing w:val="-26"/>
          <w:w w:val="110"/>
        </w:rPr>
        <w:t> </w:t>
      </w:r>
      <w:hyperlink r:id="rId7">
        <w:r>
          <w:rPr>
            <w:color w:val="0000ED"/>
            <w:w w:val="110"/>
            <w:u w:val="single" w:color="0000ED"/>
          </w:rPr>
          <w:t>Portaria</w:t>
        </w:r>
        <w:r>
          <w:rPr>
            <w:color w:val="0000ED"/>
            <w:spacing w:val="31"/>
            <w:w w:val="110"/>
            <w:u w:val="single" w:color="0000ED"/>
          </w:rPr>
          <w:t> </w:t>
        </w:r>
        <w:r>
          <w:rPr>
            <w:color w:val="0000ED"/>
            <w:w w:val="110"/>
            <w:u w:val="single" w:color="0000ED"/>
          </w:rPr>
          <w:t>CGM-GAB</w:t>
        </w:r>
        <w:r>
          <w:rPr>
            <w:color w:val="0000ED"/>
            <w:spacing w:val="32"/>
            <w:w w:val="110"/>
            <w:u w:val="single" w:color="0000ED"/>
          </w:rPr>
          <w:t> </w:t>
        </w:r>
        <w:r>
          <w:rPr>
            <w:color w:val="0000ED"/>
            <w:w w:val="110"/>
            <w:u w:val="single" w:color="0000ED"/>
          </w:rPr>
          <w:t>Nº</w:t>
        </w:r>
        <w:r>
          <w:rPr>
            <w:color w:val="0000ED"/>
            <w:spacing w:val="32"/>
            <w:w w:val="110"/>
            <w:u w:val="single" w:color="0000ED"/>
          </w:rPr>
          <w:t> </w:t>
        </w:r>
        <w:r>
          <w:rPr>
            <w:color w:val="0000ED"/>
            <w:w w:val="110"/>
            <w:u w:val="single" w:color="0000ED"/>
          </w:rPr>
          <w:t>18/2023</w:t>
        </w:r>
      </w:hyperlink>
      <w:r>
        <w:rPr>
          <w:w w:val="110"/>
        </w:rPr>
        <w:t>,</w:t>
      </w:r>
      <w:r>
        <w:rPr>
          <w:spacing w:val="32"/>
          <w:w w:val="110"/>
        </w:rPr>
        <w:t> </w:t>
      </w:r>
      <w:r>
        <w:rPr>
          <w:w w:val="110"/>
        </w:rPr>
        <w:t>que</w:t>
      </w:r>
      <w:r>
        <w:rPr>
          <w:spacing w:val="33"/>
          <w:w w:val="110"/>
        </w:rPr>
        <w:t> </w:t>
      </w:r>
      <w:r>
        <w:rPr>
          <w:w w:val="110"/>
        </w:rPr>
        <w:t>regulamenta</w:t>
      </w:r>
      <w:r>
        <w:rPr>
          <w:spacing w:val="33"/>
          <w:w w:val="110"/>
        </w:rPr>
        <w:t> </w:t>
      </w:r>
      <w:r>
        <w:rPr>
          <w:w w:val="110"/>
        </w:rPr>
        <w:t>o</w:t>
      </w:r>
      <w:r>
        <w:rPr>
          <w:spacing w:val="32"/>
          <w:w w:val="110"/>
        </w:rPr>
        <w:t> </w:t>
      </w:r>
      <w:r>
        <w:rPr>
          <w:w w:val="110"/>
        </w:rPr>
        <w:t>PAINT</w:t>
      </w:r>
      <w:r>
        <w:rPr>
          <w:spacing w:val="33"/>
          <w:w w:val="110"/>
        </w:rPr>
        <w:t> </w:t>
      </w:r>
      <w:r>
        <w:rPr>
          <w:w w:val="110"/>
        </w:rPr>
        <w:t>e</w:t>
      </w:r>
      <w:r>
        <w:rPr>
          <w:spacing w:val="33"/>
          <w:w w:val="110"/>
        </w:rPr>
        <w:t> </w:t>
      </w:r>
      <w:r>
        <w:rPr>
          <w:w w:val="110"/>
        </w:rPr>
        <w:t>o</w:t>
      </w:r>
      <w:r>
        <w:rPr>
          <w:spacing w:val="1"/>
          <w:w w:val="110"/>
        </w:rPr>
        <w:t> </w:t>
      </w:r>
      <w:r>
        <w:rPr>
          <w:w w:val="115"/>
        </w:rPr>
        <w:t>RAINT.</w:t>
      </w:r>
    </w:p>
    <w:p>
      <w:pPr>
        <w:pStyle w:val="BodyText"/>
        <w:spacing w:line="247" w:lineRule="auto" w:before="77"/>
        <w:ind w:left="160" w:right="259"/>
        <w:jc w:val="both"/>
      </w:pPr>
      <w:r>
        <w:rPr>
          <w:spacing w:val="-1"/>
          <w:w w:val="115"/>
        </w:rPr>
        <w:t>As atividades ordinárias de planejamento das ações de </w:t>
      </w:r>
      <w:r>
        <w:rPr>
          <w:color w:val="D25300"/>
          <w:spacing w:val="-1"/>
          <w:w w:val="115"/>
        </w:rPr>
        <w:t>2024 </w:t>
      </w:r>
      <w:r>
        <w:rPr>
          <w:spacing w:val="-1"/>
          <w:w w:val="115"/>
        </w:rPr>
        <w:t>foram desenvolvidas </w:t>
      </w:r>
      <w:r>
        <w:rPr>
          <w:color w:val="D25300"/>
          <w:spacing w:val="-1"/>
          <w:w w:val="115"/>
        </w:rPr>
        <w:t>em 2023</w:t>
      </w:r>
      <w:r>
        <w:rPr>
          <w:spacing w:val="-1"/>
          <w:w w:val="115"/>
        </w:rPr>
        <w:t>, </w:t>
      </w:r>
      <w:r>
        <w:rPr>
          <w:w w:val="115"/>
        </w:rPr>
        <w:t>pela captação de </w:t>
      </w:r>
      <w:r>
        <w:rPr>
          <w:b/>
          <w:w w:val="115"/>
        </w:rPr>
        <w:t>objetos de auditoria</w:t>
      </w:r>
      <w:r>
        <w:rPr>
          <w:b/>
          <w:spacing w:val="1"/>
          <w:w w:val="115"/>
        </w:rPr>
        <w:t> </w:t>
      </w:r>
      <w:r>
        <w:rPr>
          <w:w w:val="115"/>
        </w:rPr>
        <w:t>entendidos como prioritários pela Diretoria de Auditoria Interna. Em seguida, ocorreram discussões visando a deﬁnição de possíveis</w:t>
      </w:r>
      <w:r>
        <w:rPr>
          <w:spacing w:val="1"/>
          <w:w w:val="115"/>
        </w:rPr>
        <w:t> </w:t>
      </w:r>
      <w:r>
        <w:rPr>
          <w:w w:val="115"/>
        </w:rPr>
        <w:t>abordagens</w:t>
      </w:r>
      <w:r>
        <w:rPr>
          <w:spacing w:val="-7"/>
          <w:w w:val="115"/>
        </w:rPr>
        <w:t> </w:t>
      </w:r>
      <w:r>
        <w:rPr>
          <w:w w:val="115"/>
        </w:rPr>
        <w:t>para,</w:t>
      </w:r>
      <w:r>
        <w:rPr>
          <w:spacing w:val="-7"/>
          <w:w w:val="115"/>
        </w:rPr>
        <w:t> </w:t>
      </w:r>
      <w:r>
        <w:rPr>
          <w:w w:val="115"/>
        </w:rPr>
        <w:t>enfim,</w:t>
      </w:r>
      <w:r>
        <w:rPr>
          <w:spacing w:val="-6"/>
          <w:w w:val="115"/>
        </w:rPr>
        <w:t> </w:t>
      </w:r>
      <w:r>
        <w:rPr>
          <w:w w:val="115"/>
        </w:rPr>
        <w:t>se</w:t>
      </w:r>
      <w:r>
        <w:rPr>
          <w:spacing w:val="-7"/>
          <w:w w:val="115"/>
        </w:rPr>
        <w:t> </w:t>
      </w:r>
      <w:r>
        <w:rPr>
          <w:w w:val="115"/>
        </w:rPr>
        <w:t>promover</w:t>
      </w:r>
      <w:r>
        <w:rPr>
          <w:spacing w:val="-6"/>
          <w:w w:val="115"/>
        </w:rPr>
        <w:t> </w:t>
      </w:r>
      <w:r>
        <w:rPr>
          <w:w w:val="115"/>
        </w:rPr>
        <w:t>a</w:t>
      </w:r>
      <w:r>
        <w:rPr>
          <w:spacing w:val="-7"/>
          <w:w w:val="115"/>
        </w:rPr>
        <w:t> </w:t>
      </w:r>
      <w:r>
        <w:rPr>
          <w:w w:val="115"/>
        </w:rPr>
        <w:t>hierarquização</w:t>
      </w:r>
      <w:r>
        <w:rPr>
          <w:spacing w:val="-7"/>
          <w:w w:val="115"/>
        </w:rPr>
        <w:t> </w:t>
      </w:r>
      <w:r>
        <w:rPr>
          <w:w w:val="115"/>
        </w:rPr>
        <w:t>dos</w:t>
      </w:r>
      <w:r>
        <w:rPr>
          <w:spacing w:val="-6"/>
          <w:w w:val="115"/>
        </w:rPr>
        <w:t> </w:t>
      </w:r>
      <w:r>
        <w:rPr>
          <w:w w:val="115"/>
        </w:rPr>
        <w:t>temas</w:t>
      </w:r>
      <w:r>
        <w:rPr>
          <w:spacing w:val="-7"/>
          <w:w w:val="115"/>
        </w:rPr>
        <w:t> </w:t>
      </w:r>
      <w:r>
        <w:rPr>
          <w:w w:val="115"/>
        </w:rPr>
        <w:t>de</w:t>
      </w:r>
      <w:r>
        <w:rPr>
          <w:spacing w:val="-6"/>
          <w:w w:val="115"/>
        </w:rPr>
        <w:t> </w:t>
      </w:r>
      <w:r>
        <w:rPr>
          <w:w w:val="115"/>
        </w:rPr>
        <w:t>maior</w:t>
      </w:r>
      <w:r>
        <w:rPr>
          <w:spacing w:val="-7"/>
          <w:w w:val="115"/>
        </w:rPr>
        <w:t> </w:t>
      </w:r>
      <w:r>
        <w:rPr>
          <w:w w:val="115"/>
        </w:rPr>
        <w:t>relevância.</w:t>
      </w:r>
    </w:p>
    <w:p>
      <w:pPr>
        <w:spacing w:line="247" w:lineRule="auto" w:before="76"/>
        <w:ind w:left="160" w:right="266" w:firstLine="0"/>
        <w:jc w:val="both"/>
        <w:rPr>
          <w:sz w:val="15"/>
        </w:rPr>
      </w:pPr>
      <w:r>
        <w:rPr>
          <w:w w:val="115"/>
          <w:sz w:val="15"/>
        </w:rPr>
        <w:t>Todo</w:t>
      </w:r>
      <w:r>
        <w:rPr>
          <w:spacing w:val="-6"/>
          <w:w w:val="115"/>
          <w:sz w:val="15"/>
        </w:rPr>
        <w:t> </w:t>
      </w:r>
      <w:r>
        <w:rPr>
          <w:w w:val="115"/>
          <w:sz w:val="15"/>
        </w:rPr>
        <w:t>esforço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voltou-se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para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a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deﬁnição</w:t>
      </w:r>
      <w:r>
        <w:rPr>
          <w:spacing w:val="-6"/>
          <w:w w:val="115"/>
          <w:sz w:val="15"/>
        </w:rPr>
        <w:t> </w:t>
      </w:r>
      <w:r>
        <w:rPr>
          <w:w w:val="115"/>
          <w:sz w:val="15"/>
        </w:rPr>
        <w:t>de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trabalhos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que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possam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gerar</w:t>
      </w:r>
      <w:r>
        <w:rPr>
          <w:spacing w:val="-6"/>
          <w:w w:val="115"/>
          <w:sz w:val="15"/>
        </w:rPr>
        <w:t> </w:t>
      </w:r>
      <w:r>
        <w:rPr>
          <w:w w:val="115"/>
          <w:sz w:val="15"/>
        </w:rPr>
        <w:t>impactos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positivos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sobre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a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gestão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pública</w:t>
      </w:r>
      <w:r>
        <w:rPr>
          <w:spacing w:val="-6"/>
          <w:w w:val="115"/>
          <w:sz w:val="15"/>
        </w:rPr>
        <w:t> </w:t>
      </w:r>
      <w:r>
        <w:rPr>
          <w:w w:val="115"/>
          <w:sz w:val="15"/>
        </w:rPr>
        <w:t>e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a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sociedade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a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partir</w:t>
      </w:r>
      <w:r>
        <w:rPr>
          <w:spacing w:val="1"/>
          <w:w w:val="115"/>
          <w:sz w:val="15"/>
        </w:rPr>
        <w:t> </w:t>
      </w:r>
      <w:r>
        <w:rPr>
          <w:w w:val="115"/>
          <w:sz w:val="15"/>
        </w:rPr>
        <w:t>de avaliações e recomendações eﬁcientes e oportunas. Por isso, o </w:t>
      </w:r>
      <w:r>
        <w:rPr>
          <w:b/>
          <w:w w:val="115"/>
          <w:sz w:val="15"/>
        </w:rPr>
        <w:t>diálogo com os Titulares das Pastas </w:t>
      </w:r>
      <w:r>
        <w:rPr>
          <w:w w:val="115"/>
          <w:sz w:val="15"/>
        </w:rPr>
        <w:t>contribuiu para o alinhamento</w:t>
      </w:r>
      <w:r>
        <w:rPr>
          <w:spacing w:val="1"/>
          <w:w w:val="115"/>
          <w:sz w:val="15"/>
        </w:rPr>
        <w:t> </w:t>
      </w:r>
      <w:r>
        <w:rPr>
          <w:w w:val="115"/>
          <w:sz w:val="15"/>
        </w:rPr>
        <w:t>das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prioridades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da</w:t>
      </w:r>
      <w:r>
        <w:rPr>
          <w:spacing w:val="-5"/>
          <w:w w:val="115"/>
          <w:sz w:val="15"/>
        </w:rPr>
        <w:t> </w:t>
      </w:r>
      <w:r>
        <w:rPr>
          <w:b/>
          <w:w w:val="115"/>
          <w:sz w:val="15"/>
        </w:rPr>
        <w:t>Diretoria</w:t>
      </w:r>
      <w:r>
        <w:rPr>
          <w:b/>
          <w:spacing w:val="-1"/>
          <w:w w:val="115"/>
          <w:sz w:val="15"/>
        </w:rPr>
        <w:t> </w:t>
      </w:r>
      <w:r>
        <w:rPr>
          <w:b/>
          <w:w w:val="115"/>
          <w:sz w:val="15"/>
        </w:rPr>
        <w:t>de Auditoria Interna/CGM</w:t>
      </w:r>
      <w:r>
        <w:rPr>
          <w:b/>
          <w:spacing w:val="-5"/>
          <w:w w:val="115"/>
          <w:sz w:val="15"/>
        </w:rPr>
        <w:t> </w:t>
      </w:r>
      <w:r>
        <w:rPr>
          <w:w w:val="115"/>
          <w:sz w:val="15"/>
        </w:rPr>
        <w:t>com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as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diretrizes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e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estratégias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do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Governo,</w:t>
      </w:r>
      <w:r>
        <w:rPr>
          <w:spacing w:val="-5"/>
          <w:w w:val="115"/>
          <w:sz w:val="15"/>
        </w:rPr>
        <w:t> </w:t>
      </w:r>
      <w:r>
        <w:rPr>
          <w:w w:val="115"/>
          <w:sz w:val="15"/>
        </w:rPr>
        <w:t>previstas</w:t>
      </w:r>
      <w:r>
        <w:rPr>
          <w:spacing w:val="-4"/>
          <w:w w:val="115"/>
          <w:sz w:val="15"/>
        </w:rPr>
        <w:t> </w:t>
      </w:r>
      <w:r>
        <w:rPr>
          <w:w w:val="115"/>
          <w:sz w:val="15"/>
        </w:rPr>
        <w:t>no</w:t>
      </w:r>
      <w:r>
        <w:rPr>
          <w:spacing w:val="-29"/>
          <w:w w:val="115"/>
          <w:sz w:val="15"/>
        </w:rPr>
        <w:t> </w:t>
      </w:r>
      <w:r>
        <w:rPr>
          <w:b/>
          <w:color w:val="D25300"/>
          <w:w w:val="115"/>
          <w:sz w:val="15"/>
        </w:rPr>
        <w:t>PPA 2022-2025</w:t>
      </w:r>
      <w:r>
        <w:rPr>
          <w:w w:val="115"/>
          <w:sz w:val="15"/>
        </w:rPr>
        <w:t>.</w:t>
      </w:r>
    </w:p>
    <w:p>
      <w:pPr>
        <w:pStyle w:val="BodyText"/>
        <w:spacing w:line="247" w:lineRule="auto" w:before="77"/>
        <w:ind w:left="160" w:right="261"/>
        <w:jc w:val="both"/>
      </w:pPr>
      <w:r>
        <w:rPr>
          <w:spacing w:val="-1"/>
          <w:w w:val="115"/>
        </w:rPr>
        <w:t>O foco na avaliação dos </w:t>
      </w:r>
      <w:r>
        <w:rPr>
          <w:b/>
          <w:spacing w:val="-1"/>
          <w:w w:val="115"/>
        </w:rPr>
        <w:t>programas de governo </w:t>
      </w:r>
      <w:r>
        <w:rPr>
          <w:spacing w:val="-1"/>
          <w:w w:val="115"/>
        </w:rPr>
        <w:t>foi a premissa norteadora de todo o processo de planejamento, sobretudo </w:t>
      </w:r>
      <w:r>
        <w:rPr>
          <w:w w:val="115"/>
        </w:rPr>
        <w:t>porque</w:t>
      </w:r>
      <w:r>
        <w:rPr>
          <w:spacing w:val="1"/>
          <w:w w:val="115"/>
        </w:rPr>
        <w:t> </w:t>
      </w:r>
      <w:r>
        <w:rPr>
          <w:w w:val="115"/>
        </w:rPr>
        <w:t>considerou</w:t>
      </w:r>
      <w:r>
        <w:rPr>
          <w:spacing w:val="-12"/>
          <w:w w:val="115"/>
        </w:rPr>
        <w:t> </w:t>
      </w:r>
      <w:r>
        <w:rPr>
          <w:w w:val="115"/>
        </w:rPr>
        <w:t>a</w:t>
      </w:r>
      <w:r>
        <w:rPr>
          <w:spacing w:val="-12"/>
          <w:w w:val="115"/>
        </w:rPr>
        <w:t> </w:t>
      </w:r>
      <w:r>
        <w:rPr>
          <w:w w:val="115"/>
        </w:rPr>
        <w:t>estrutura</w:t>
      </w:r>
      <w:r>
        <w:rPr>
          <w:spacing w:val="-11"/>
          <w:w w:val="115"/>
        </w:rPr>
        <w:t> </w:t>
      </w:r>
      <w:r>
        <w:rPr>
          <w:w w:val="115"/>
        </w:rPr>
        <w:t>governamental</w:t>
      </w:r>
      <w:r>
        <w:rPr>
          <w:spacing w:val="-12"/>
          <w:w w:val="115"/>
        </w:rPr>
        <w:t> </w:t>
      </w:r>
      <w:r>
        <w:rPr>
          <w:w w:val="115"/>
        </w:rPr>
        <w:t>estabelecida</w:t>
      </w:r>
      <w:r>
        <w:rPr>
          <w:spacing w:val="-11"/>
          <w:w w:val="115"/>
        </w:rPr>
        <w:t> </w:t>
      </w:r>
      <w:r>
        <w:rPr>
          <w:w w:val="115"/>
        </w:rPr>
        <w:t>no</w:t>
      </w:r>
      <w:r>
        <w:rPr>
          <w:spacing w:val="-12"/>
          <w:w w:val="115"/>
        </w:rPr>
        <w:t> </w:t>
      </w:r>
      <w:r>
        <w:rPr>
          <w:w w:val="115"/>
        </w:rPr>
        <w:t>PPA,</w:t>
      </w:r>
      <w:r>
        <w:rPr>
          <w:spacing w:val="-11"/>
          <w:w w:val="115"/>
        </w:rPr>
        <w:t> </w:t>
      </w:r>
      <w:r>
        <w:rPr>
          <w:w w:val="115"/>
        </w:rPr>
        <w:t>que</w:t>
      </w:r>
      <w:r>
        <w:rPr>
          <w:spacing w:val="-12"/>
          <w:w w:val="115"/>
        </w:rPr>
        <w:t> </w:t>
      </w:r>
      <w:r>
        <w:rPr>
          <w:w w:val="115"/>
        </w:rPr>
        <w:t>será</w:t>
      </w:r>
      <w:r>
        <w:rPr>
          <w:spacing w:val="-11"/>
          <w:w w:val="115"/>
        </w:rPr>
        <w:t> </w:t>
      </w:r>
      <w:r>
        <w:rPr>
          <w:w w:val="115"/>
        </w:rPr>
        <w:t>a</w:t>
      </w:r>
      <w:r>
        <w:rPr>
          <w:spacing w:val="-12"/>
          <w:w w:val="115"/>
        </w:rPr>
        <w:t> </w:t>
      </w:r>
      <w:r>
        <w:rPr>
          <w:w w:val="115"/>
        </w:rPr>
        <w:t>referência</w:t>
      </w:r>
      <w:r>
        <w:rPr>
          <w:spacing w:val="-12"/>
          <w:w w:val="115"/>
        </w:rPr>
        <w:t> </w:t>
      </w:r>
      <w:r>
        <w:rPr>
          <w:w w:val="115"/>
        </w:rPr>
        <w:t>para</w:t>
      </w:r>
      <w:r>
        <w:rPr>
          <w:spacing w:val="-11"/>
          <w:w w:val="115"/>
        </w:rPr>
        <w:t> </w:t>
      </w:r>
      <w:r>
        <w:rPr>
          <w:w w:val="115"/>
        </w:rPr>
        <w:t>os</w:t>
      </w:r>
      <w:r>
        <w:rPr>
          <w:spacing w:val="-12"/>
          <w:w w:val="115"/>
        </w:rPr>
        <w:t> </w:t>
      </w:r>
      <w:r>
        <w:rPr>
          <w:w w:val="115"/>
        </w:rPr>
        <w:t>Planos</w:t>
      </w:r>
      <w:r>
        <w:rPr>
          <w:spacing w:val="-11"/>
          <w:w w:val="115"/>
        </w:rPr>
        <w:t> </w:t>
      </w:r>
      <w:r>
        <w:rPr>
          <w:w w:val="115"/>
        </w:rPr>
        <w:t>Anuais</w:t>
      </w:r>
      <w:r>
        <w:rPr>
          <w:spacing w:val="-12"/>
          <w:w w:val="115"/>
        </w:rPr>
        <w:t> </w:t>
      </w:r>
      <w:r>
        <w:rPr>
          <w:w w:val="115"/>
        </w:rPr>
        <w:t>de</w:t>
      </w:r>
      <w:r>
        <w:rPr>
          <w:spacing w:val="-11"/>
          <w:w w:val="115"/>
        </w:rPr>
        <w:t> </w:t>
      </w:r>
      <w:r>
        <w:rPr>
          <w:w w:val="115"/>
        </w:rPr>
        <w:t>Auditoria</w:t>
      </w:r>
      <w:r>
        <w:rPr>
          <w:spacing w:val="-12"/>
          <w:w w:val="115"/>
        </w:rPr>
        <w:t> </w:t>
      </w:r>
      <w:r>
        <w:rPr>
          <w:w w:val="115"/>
        </w:rPr>
        <w:t>Interna.</w:t>
      </w:r>
    </w:p>
    <w:p>
      <w:pPr>
        <w:pStyle w:val="BodyText"/>
        <w:spacing w:line="247" w:lineRule="auto" w:before="76"/>
        <w:ind w:left="160" w:right="259"/>
        <w:jc w:val="both"/>
      </w:pPr>
      <w:r>
        <w:rPr>
          <w:w w:val="115"/>
        </w:rPr>
        <w:t>Tendo</w:t>
      </w:r>
      <w:r>
        <w:rPr>
          <w:spacing w:val="-7"/>
          <w:w w:val="115"/>
        </w:rPr>
        <w:t> </w:t>
      </w:r>
      <w:r>
        <w:rPr>
          <w:w w:val="115"/>
        </w:rPr>
        <w:t>em</w:t>
      </w:r>
      <w:r>
        <w:rPr>
          <w:spacing w:val="-6"/>
          <w:w w:val="115"/>
        </w:rPr>
        <w:t> </w:t>
      </w:r>
      <w:r>
        <w:rPr>
          <w:w w:val="115"/>
        </w:rPr>
        <w:t>conta</w:t>
      </w:r>
      <w:r>
        <w:rPr>
          <w:spacing w:val="-7"/>
          <w:w w:val="115"/>
        </w:rPr>
        <w:t> </w:t>
      </w:r>
      <w:r>
        <w:rPr>
          <w:w w:val="115"/>
        </w:rPr>
        <w:t>a</w:t>
      </w:r>
      <w:r>
        <w:rPr>
          <w:spacing w:val="-6"/>
          <w:w w:val="115"/>
        </w:rPr>
        <w:t> </w:t>
      </w:r>
      <w:r>
        <w:rPr>
          <w:w w:val="115"/>
        </w:rPr>
        <w:t>amplitude</w:t>
      </w:r>
      <w:r>
        <w:rPr>
          <w:spacing w:val="-7"/>
          <w:w w:val="115"/>
        </w:rPr>
        <w:t> </w:t>
      </w:r>
      <w:r>
        <w:rPr>
          <w:w w:val="115"/>
        </w:rPr>
        <w:t>e</w:t>
      </w:r>
      <w:r>
        <w:rPr>
          <w:spacing w:val="-6"/>
          <w:w w:val="115"/>
        </w:rPr>
        <w:t> </w:t>
      </w:r>
      <w:r>
        <w:rPr>
          <w:w w:val="115"/>
        </w:rPr>
        <w:t>a</w:t>
      </w:r>
      <w:r>
        <w:rPr>
          <w:spacing w:val="-7"/>
          <w:w w:val="115"/>
        </w:rPr>
        <w:t> </w:t>
      </w:r>
      <w:r>
        <w:rPr>
          <w:w w:val="115"/>
        </w:rPr>
        <w:t>diversidade</w:t>
      </w:r>
      <w:r>
        <w:rPr>
          <w:spacing w:val="-6"/>
          <w:w w:val="115"/>
        </w:rPr>
        <w:t> </w:t>
      </w:r>
      <w:r>
        <w:rPr>
          <w:w w:val="115"/>
        </w:rPr>
        <w:t>da</w:t>
      </w:r>
      <w:r>
        <w:rPr>
          <w:spacing w:val="-7"/>
          <w:w w:val="115"/>
        </w:rPr>
        <w:t> </w:t>
      </w:r>
      <w:r>
        <w:rPr>
          <w:w w:val="115"/>
        </w:rPr>
        <w:t>composição</w:t>
      </w:r>
      <w:r>
        <w:rPr>
          <w:spacing w:val="-6"/>
          <w:w w:val="115"/>
        </w:rPr>
        <w:t> </w:t>
      </w:r>
      <w:r>
        <w:rPr>
          <w:w w:val="115"/>
        </w:rPr>
        <w:t>dos</w:t>
      </w:r>
      <w:r>
        <w:rPr>
          <w:spacing w:val="-7"/>
          <w:w w:val="115"/>
        </w:rPr>
        <w:t> </w:t>
      </w:r>
      <w:r>
        <w:rPr>
          <w:w w:val="115"/>
        </w:rPr>
        <w:t>Órgãos</w:t>
      </w:r>
      <w:r>
        <w:rPr>
          <w:spacing w:val="-6"/>
          <w:w w:val="115"/>
        </w:rPr>
        <w:t> </w:t>
      </w:r>
      <w:r>
        <w:rPr>
          <w:w w:val="115"/>
        </w:rPr>
        <w:t>e</w:t>
      </w:r>
      <w:r>
        <w:rPr>
          <w:spacing w:val="-7"/>
          <w:w w:val="115"/>
        </w:rPr>
        <w:t> </w:t>
      </w:r>
      <w:r>
        <w:rPr>
          <w:w w:val="115"/>
        </w:rPr>
        <w:t>Entidades</w:t>
      </w:r>
      <w:r>
        <w:rPr>
          <w:spacing w:val="-6"/>
          <w:w w:val="115"/>
        </w:rPr>
        <w:t> </w:t>
      </w:r>
      <w:r>
        <w:rPr>
          <w:w w:val="115"/>
        </w:rPr>
        <w:t>do</w:t>
      </w:r>
      <w:r>
        <w:rPr>
          <w:spacing w:val="-7"/>
          <w:w w:val="115"/>
        </w:rPr>
        <w:t> </w:t>
      </w:r>
      <w:r>
        <w:rPr>
          <w:w w:val="115"/>
        </w:rPr>
        <w:t>Poder</w:t>
      </w:r>
      <w:r>
        <w:rPr>
          <w:spacing w:val="-6"/>
          <w:w w:val="115"/>
        </w:rPr>
        <w:t> </w:t>
      </w:r>
      <w:r>
        <w:rPr>
          <w:w w:val="115"/>
        </w:rPr>
        <w:t>Executivo</w:t>
      </w:r>
      <w:r>
        <w:rPr>
          <w:spacing w:val="-7"/>
          <w:w w:val="115"/>
        </w:rPr>
        <w:t> </w:t>
      </w:r>
      <w:r>
        <w:rPr>
          <w:w w:val="115"/>
        </w:rPr>
        <w:t>Municipal,</w:t>
      </w:r>
      <w:r>
        <w:rPr>
          <w:spacing w:val="-6"/>
          <w:w w:val="115"/>
        </w:rPr>
        <w:t> </w:t>
      </w:r>
      <w:r>
        <w:rPr>
          <w:w w:val="115"/>
        </w:rPr>
        <w:t>foram</w:t>
      </w:r>
      <w:r>
        <w:rPr>
          <w:spacing w:val="-7"/>
          <w:w w:val="115"/>
        </w:rPr>
        <w:t> </w:t>
      </w:r>
      <w:r>
        <w:rPr>
          <w:w w:val="115"/>
        </w:rPr>
        <w:t>estabelecidos</w:t>
      </w:r>
      <w:r>
        <w:rPr>
          <w:spacing w:val="1"/>
          <w:w w:val="115"/>
        </w:rPr>
        <w:t> </w:t>
      </w:r>
      <w:r>
        <w:rPr>
          <w:w w:val="115"/>
        </w:rPr>
        <w:t>novos desaﬁos para CGM, de modo que foram necessárias adaptações na estrutura organizacional para compatibilizá-la ao contexto</w:t>
      </w:r>
      <w:r>
        <w:rPr>
          <w:spacing w:val="1"/>
          <w:w w:val="115"/>
        </w:rPr>
        <w:t> </w:t>
      </w:r>
      <w:r>
        <w:rPr>
          <w:w w:val="115"/>
        </w:rPr>
        <w:t>complexo e diverso. Uma das iniciativas desenvolvidas no ano de 2023 foi a atualização da </w:t>
      </w:r>
      <w:r>
        <w:rPr>
          <w:b/>
          <w:w w:val="115"/>
        </w:rPr>
        <w:t>Norma Geral de Auditoria Interna</w:t>
      </w:r>
      <w:r>
        <w:rPr>
          <w:w w:val="115"/>
        </w:rPr>
        <w:t>, com a</w:t>
      </w:r>
      <w:r>
        <w:rPr>
          <w:spacing w:val="1"/>
          <w:w w:val="115"/>
        </w:rPr>
        <w:t> </w:t>
      </w:r>
      <w:r>
        <w:rPr>
          <w:w w:val="110"/>
        </w:rPr>
        <w:t>publicação  do </w:t>
      </w:r>
      <w:hyperlink r:id="rId8">
        <w:r>
          <w:rPr>
            <w:color w:val="0000ED"/>
            <w:w w:val="110"/>
            <w:u w:val="single" w:color="0000ED"/>
          </w:rPr>
          <w:t>Decreto  Municipal  nº  407/2023</w:t>
        </w:r>
      </w:hyperlink>
      <w:r>
        <w:rPr>
          <w:w w:val="110"/>
        </w:rPr>
        <w:t>.  Adicionalmente,  houve  revisão  do </w:t>
      </w:r>
      <w:r>
        <w:rPr>
          <w:b/>
          <w:w w:val="110"/>
        </w:rPr>
        <w:t>Regimento  Interno  da  CGM</w:t>
      </w:r>
      <w:r>
        <w:rPr>
          <w:w w:val="110"/>
        </w:rPr>
        <w:t>,  tendo  sido  publicado</w:t>
      </w:r>
      <w:r>
        <w:rPr>
          <w:spacing w:val="1"/>
          <w:w w:val="110"/>
        </w:rPr>
        <w:t> </w:t>
      </w:r>
      <w:r>
        <w:rPr>
          <w:w w:val="115"/>
        </w:rPr>
        <w:t>o </w:t>
      </w:r>
      <w:hyperlink r:id="rId9">
        <w:r>
          <w:rPr>
            <w:color w:val="0000ED"/>
            <w:w w:val="115"/>
            <w:u w:val="single" w:color="0000ED"/>
          </w:rPr>
          <w:t>Decreto Municipal nº 1.504/2023</w:t>
        </w:r>
      </w:hyperlink>
      <w:r>
        <w:rPr>
          <w:w w:val="115"/>
        </w:rPr>
        <w:t>, onde fora revisada e atualizada a estrutura organizacional da Diretoria de Auditoria Interna, que</w:t>
      </w:r>
      <w:r>
        <w:rPr>
          <w:spacing w:val="1"/>
          <w:w w:val="115"/>
        </w:rPr>
        <w:t> </w:t>
      </w:r>
      <w:r>
        <w:rPr>
          <w:w w:val="110"/>
        </w:rPr>
        <w:t>passou a contar com um Gerência de Auditoria especializada em Parcerias e Convênios, tema relevante para a concretização das políticas</w:t>
      </w:r>
      <w:r>
        <w:rPr>
          <w:spacing w:val="1"/>
          <w:w w:val="110"/>
        </w:rPr>
        <w:t> </w:t>
      </w:r>
      <w:r>
        <w:rPr>
          <w:w w:val="115"/>
        </w:rPr>
        <w:t>públicas</w:t>
      </w:r>
      <w:r>
        <w:rPr>
          <w:spacing w:val="-6"/>
          <w:w w:val="115"/>
        </w:rPr>
        <w:t> </w:t>
      </w:r>
      <w:r>
        <w:rPr>
          <w:w w:val="115"/>
        </w:rPr>
        <w:t>Municipais.</w:t>
      </w:r>
    </w:p>
    <w:p>
      <w:pPr>
        <w:pStyle w:val="BodyText"/>
        <w:spacing w:line="247" w:lineRule="auto" w:before="80"/>
        <w:ind w:left="160" w:right="259"/>
        <w:jc w:val="both"/>
      </w:pPr>
      <w:r>
        <w:rPr>
          <w:w w:val="115"/>
        </w:rPr>
        <w:t>O</w:t>
      </w:r>
      <w:r>
        <w:rPr>
          <w:spacing w:val="-6"/>
          <w:w w:val="115"/>
        </w:rPr>
        <w:t> </w:t>
      </w:r>
      <w:r>
        <w:rPr>
          <w:w w:val="115"/>
        </w:rPr>
        <w:t>objetivo</w:t>
      </w:r>
      <w:r>
        <w:rPr>
          <w:spacing w:val="-5"/>
          <w:w w:val="115"/>
        </w:rPr>
        <w:t> </w:t>
      </w:r>
      <w:r>
        <w:rPr>
          <w:w w:val="115"/>
        </w:rPr>
        <w:t>dos</w:t>
      </w:r>
      <w:r>
        <w:rPr>
          <w:spacing w:val="-5"/>
          <w:w w:val="115"/>
        </w:rPr>
        <w:t> </w:t>
      </w:r>
      <w:r>
        <w:rPr>
          <w:w w:val="115"/>
        </w:rPr>
        <w:t>trabalhos</w:t>
      </w:r>
      <w:r>
        <w:rPr>
          <w:spacing w:val="-5"/>
          <w:w w:val="115"/>
        </w:rPr>
        <w:t> </w:t>
      </w:r>
      <w:r>
        <w:rPr>
          <w:w w:val="115"/>
        </w:rPr>
        <w:t>de</w:t>
      </w:r>
      <w:r>
        <w:rPr>
          <w:spacing w:val="-5"/>
          <w:w w:val="115"/>
        </w:rPr>
        <w:t> </w:t>
      </w:r>
      <w:r>
        <w:rPr>
          <w:w w:val="115"/>
        </w:rPr>
        <w:t>Auditoria</w:t>
      </w:r>
      <w:r>
        <w:rPr>
          <w:spacing w:val="-5"/>
          <w:w w:val="115"/>
        </w:rPr>
        <w:t> </w:t>
      </w:r>
      <w:r>
        <w:rPr>
          <w:w w:val="115"/>
        </w:rPr>
        <w:t>Interna</w:t>
      </w:r>
      <w:r>
        <w:rPr>
          <w:spacing w:val="-5"/>
          <w:w w:val="115"/>
        </w:rPr>
        <w:t> </w:t>
      </w:r>
      <w:r>
        <w:rPr>
          <w:w w:val="115"/>
        </w:rPr>
        <w:t>é</w:t>
      </w:r>
      <w:r>
        <w:rPr>
          <w:spacing w:val="-5"/>
          <w:w w:val="115"/>
        </w:rPr>
        <w:t> </w:t>
      </w:r>
      <w:r>
        <w:rPr>
          <w:w w:val="115"/>
        </w:rPr>
        <w:t>gerar</w:t>
      </w:r>
      <w:r>
        <w:rPr>
          <w:spacing w:val="-5"/>
          <w:w w:val="115"/>
        </w:rPr>
        <w:t> </w:t>
      </w:r>
      <w:r>
        <w:rPr>
          <w:w w:val="115"/>
        </w:rPr>
        <w:t>impactos</w:t>
      </w:r>
      <w:r>
        <w:rPr>
          <w:spacing w:val="-6"/>
          <w:w w:val="115"/>
        </w:rPr>
        <w:t> </w:t>
      </w:r>
      <w:r>
        <w:rPr>
          <w:w w:val="115"/>
        </w:rPr>
        <w:t>positivos</w:t>
      </w:r>
      <w:r>
        <w:rPr>
          <w:spacing w:val="-5"/>
          <w:w w:val="115"/>
        </w:rPr>
        <w:t> </w:t>
      </w:r>
      <w:r>
        <w:rPr>
          <w:w w:val="115"/>
        </w:rPr>
        <w:t>sobre</w:t>
      </w:r>
      <w:r>
        <w:rPr>
          <w:spacing w:val="-5"/>
          <w:w w:val="115"/>
        </w:rPr>
        <w:t> </w:t>
      </w:r>
      <w:r>
        <w:rPr>
          <w:w w:val="115"/>
        </w:rPr>
        <w:t>a</w:t>
      </w:r>
      <w:r>
        <w:rPr>
          <w:spacing w:val="-5"/>
          <w:w w:val="115"/>
        </w:rPr>
        <w:t> </w:t>
      </w:r>
      <w:r>
        <w:rPr>
          <w:w w:val="115"/>
        </w:rPr>
        <w:t>gestão</w:t>
      </w:r>
      <w:r>
        <w:rPr>
          <w:spacing w:val="-5"/>
          <w:w w:val="115"/>
        </w:rPr>
        <w:t> </w:t>
      </w:r>
      <w:r>
        <w:rPr>
          <w:w w:val="115"/>
        </w:rPr>
        <w:t>pública</w:t>
      </w:r>
      <w:r>
        <w:rPr>
          <w:spacing w:val="-5"/>
          <w:w w:val="115"/>
        </w:rPr>
        <w:t> </w:t>
      </w:r>
      <w:r>
        <w:rPr>
          <w:w w:val="115"/>
        </w:rPr>
        <w:t>e</w:t>
      </w:r>
      <w:r>
        <w:rPr>
          <w:spacing w:val="-5"/>
          <w:w w:val="115"/>
        </w:rPr>
        <w:t> </w:t>
      </w:r>
      <w:r>
        <w:rPr>
          <w:w w:val="115"/>
        </w:rPr>
        <w:t>a</w:t>
      </w:r>
      <w:r>
        <w:rPr>
          <w:spacing w:val="-5"/>
          <w:w w:val="115"/>
        </w:rPr>
        <w:t> </w:t>
      </w:r>
      <w:r>
        <w:rPr>
          <w:w w:val="115"/>
        </w:rPr>
        <w:t>sociedade,</w:t>
      </w:r>
      <w:r>
        <w:rPr>
          <w:spacing w:val="-5"/>
          <w:w w:val="115"/>
        </w:rPr>
        <w:t> </w:t>
      </w:r>
      <w:r>
        <w:rPr>
          <w:w w:val="115"/>
        </w:rPr>
        <w:t>chamados</w:t>
      </w:r>
      <w:r>
        <w:rPr>
          <w:spacing w:val="-6"/>
          <w:w w:val="115"/>
        </w:rPr>
        <w:t> </w:t>
      </w:r>
      <w:r>
        <w:rPr>
          <w:w w:val="115"/>
        </w:rPr>
        <w:t>de</w:t>
      </w:r>
      <w:r>
        <w:rPr>
          <w:b/>
          <w:w w:val="115"/>
        </w:rPr>
        <w:t>benefícios</w:t>
      </w:r>
      <w:r>
        <w:rPr>
          <w:w w:val="115"/>
        </w:rPr>
        <w:t>.</w:t>
      </w:r>
      <w:r>
        <w:rPr>
          <w:spacing w:val="1"/>
          <w:w w:val="115"/>
        </w:rPr>
        <w:t> </w:t>
      </w:r>
      <w:r>
        <w:rPr>
          <w:w w:val="115"/>
        </w:rPr>
        <w:t>Esses benefícios ocorrem a partir da implementação, pelos gestores públicos, de recomendações emitidas pelas equipes da CGM. É,</w:t>
      </w:r>
      <w:r>
        <w:rPr>
          <w:spacing w:val="1"/>
          <w:w w:val="115"/>
        </w:rPr>
        <w:t> </w:t>
      </w:r>
      <w:r>
        <w:rPr>
          <w:w w:val="115"/>
        </w:rPr>
        <w:t>portanto, um esforço de parceria entre gestores e auditores. Assim, cumpre destacar que a Diretoria de Auditoria Interna prevê a</w:t>
      </w:r>
      <w:r>
        <w:rPr>
          <w:spacing w:val="1"/>
          <w:w w:val="115"/>
        </w:rPr>
        <w:t> </w:t>
      </w:r>
      <w:r>
        <w:rPr>
          <w:w w:val="115"/>
        </w:rPr>
        <w:t>implantação</w:t>
      </w:r>
      <w:r>
        <w:rPr>
          <w:spacing w:val="1"/>
          <w:w w:val="115"/>
        </w:rPr>
        <w:t> </w:t>
      </w:r>
      <w:r>
        <w:rPr>
          <w:w w:val="115"/>
        </w:rPr>
        <w:t>de</w:t>
      </w:r>
      <w:r>
        <w:rPr>
          <w:spacing w:val="1"/>
          <w:w w:val="115"/>
        </w:rPr>
        <w:t> </w:t>
      </w:r>
      <w:r>
        <w:rPr>
          <w:w w:val="115"/>
        </w:rPr>
        <w:t>programa</w:t>
      </w:r>
      <w:r>
        <w:rPr>
          <w:spacing w:val="1"/>
          <w:w w:val="115"/>
        </w:rPr>
        <w:t> </w:t>
      </w:r>
      <w:r>
        <w:rPr>
          <w:w w:val="115"/>
        </w:rPr>
        <w:t>de</w:t>
      </w:r>
      <w:r>
        <w:rPr>
          <w:spacing w:val="1"/>
          <w:w w:val="115"/>
        </w:rPr>
        <w:t> </w:t>
      </w:r>
      <w:r>
        <w:rPr>
          <w:w w:val="115"/>
        </w:rPr>
        <w:t>registro</w:t>
      </w:r>
      <w:r>
        <w:rPr>
          <w:spacing w:val="1"/>
          <w:w w:val="115"/>
        </w:rPr>
        <w:t> </w:t>
      </w:r>
      <w:r>
        <w:rPr>
          <w:w w:val="115"/>
        </w:rPr>
        <w:t>de </w:t>
      </w:r>
      <w:r>
        <w:rPr>
          <w:b/>
          <w:w w:val="115"/>
        </w:rPr>
        <w:t>benefícios </w:t>
      </w:r>
      <w:r>
        <w:rPr>
          <w:w w:val="115"/>
        </w:rPr>
        <w:t>de ﬁnanceiros e não ﬁnanceiros auferidos em decorrência da atuação da</w:t>
      </w:r>
      <w:r>
        <w:rPr>
          <w:spacing w:val="1"/>
          <w:w w:val="115"/>
        </w:rPr>
        <w:t> </w:t>
      </w:r>
      <w:r>
        <w:rPr>
          <w:w w:val="115"/>
        </w:rPr>
        <w:t>reformulação</w:t>
      </w:r>
      <w:r>
        <w:rPr>
          <w:spacing w:val="-7"/>
          <w:w w:val="115"/>
        </w:rPr>
        <w:t> </w:t>
      </w:r>
      <w:r>
        <w:rPr>
          <w:w w:val="115"/>
        </w:rPr>
        <w:t>das</w:t>
      </w:r>
      <w:r>
        <w:rPr>
          <w:spacing w:val="-6"/>
          <w:w w:val="115"/>
        </w:rPr>
        <w:t> </w:t>
      </w:r>
      <w:r>
        <w:rPr>
          <w:w w:val="115"/>
        </w:rPr>
        <w:t>atividades</w:t>
      </w:r>
      <w:r>
        <w:rPr>
          <w:spacing w:val="-7"/>
          <w:w w:val="115"/>
        </w:rPr>
        <w:t> </w:t>
      </w:r>
      <w:r>
        <w:rPr>
          <w:w w:val="115"/>
        </w:rPr>
        <w:t>definidas</w:t>
      </w:r>
      <w:r>
        <w:rPr>
          <w:spacing w:val="-6"/>
          <w:w w:val="115"/>
        </w:rPr>
        <w:t> </w:t>
      </w:r>
      <w:r>
        <w:rPr>
          <w:w w:val="115"/>
        </w:rPr>
        <w:t>para</w:t>
      </w:r>
      <w:r>
        <w:rPr>
          <w:spacing w:val="-7"/>
          <w:w w:val="115"/>
        </w:rPr>
        <w:t> </w:t>
      </w:r>
      <w:r>
        <w:rPr>
          <w:w w:val="115"/>
        </w:rPr>
        <w:t>a</w:t>
      </w:r>
      <w:r>
        <w:rPr>
          <w:spacing w:val="-6"/>
          <w:w w:val="115"/>
        </w:rPr>
        <w:t> </w:t>
      </w:r>
      <w:r>
        <w:rPr>
          <w:w w:val="115"/>
        </w:rPr>
        <w:t>Coordenadoria</w:t>
      </w:r>
      <w:r>
        <w:rPr>
          <w:spacing w:val="-7"/>
          <w:w w:val="115"/>
        </w:rPr>
        <w:t> </w:t>
      </w:r>
      <w:r>
        <w:rPr>
          <w:w w:val="115"/>
        </w:rPr>
        <w:t>de</w:t>
      </w:r>
      <w:r>
        <w:rPr>
          <w:spacing w:val="-6"/>
          <w:w w:val="115"/>
        </w:rPr>
        <w:t> </w:t>
      </w:r>
      <w:r>
        <w:rPr>
          <w:w w:val="115"/>
        </w:rPr>
        <w:t>Monitoramento.</w:t>
      </w:r>
    </w:p>
    <w:p>
      <w:pPr>
        <w:pStyle w:val="BodyText"/>
        <w:spacing w:before="5"/>
        <w:rPr>
          <w:sz w:val="26"/>
        </w:rPr>
      </w:pPr>
      <w:r>
        <w:rPr/>
        <w:pict>
          <v:shape style="position:absolute;margin-left:36pt;margin-top:16.565283pt;width:522.75pt;height:9pt;mso-position-horizontal-relative:page;mso-position-vertical-relative:paragraph;z-index:-15727616;mso-wrap-distance-left:0;mso-wrap-distance-right:0" type="#_x0000_t202" filled="true" fillcolor="#e5e5e5" stroked="false">
            <v:textbox inset="0,0,0,0">
              <w:txbxContent>
                <w:p>
                  <w:pPr>
                    <w:tabs>
                      <w:tab w:pos="884" w:val="left" w:leader="none"/>
                    </w:tabs>
                    <w:spacing w:before="1"/>
                    <w:ind w:left="0" w:right="0" w:firstLine="0"/>
                    <w:jc w:val="left"/>
                    <w:rPr>
                      <w:b/>
                      <w:sz w:val="15"/>
                    </w:rPr>
                  </w:pPr>
                  <w:r>
                    <w:rPr>
                      <w:w w:val="120"/>
                      <w:sz w:val="15"/>
                    </w:rPr>
                    <w:t>3.</w:t>
                    <w:tab/>
                  </w:r>
                  <w:r>
                    <w:rPr>
                      <w:b/>
                      <w:w w:val="120"/>
                      <w:sz w:val="15"/>
                    </w:rPr>
                    <w:t>ESTRUTURA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SETORIAL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DO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PLANO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ANUAL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DE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AUDITORIA</w:t>
                  </w:r>
                  <w:r>
                    <w:rPr>
                      <w:b/>
                      <w:spacing w:val="6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INTERNA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line="247" w:lineRule="auto" w:before="98"/>
        <w:ind w:left="160" w:right="263"/>
        <w:jc w:val="both"/>
      </w:pPr>
      <w:r>
        <w:rPr>
          <w:spacing w:val="-1"/>
          <w:w w:val="115"/>
        </w:rPr>
        <w:t>As ações realizadas pela CGM incluem as auditorias priorizadas em </w:t>
      </w:r>
      <w:r>
        <w:rPr>
          <w:w w:val="115"/>
        </w:rPr>
        <w:t>função da </w:t>
      </w:r>
      <w:r>
        <w:rPr>
          <w:b/>
          <w:w w:val="115"/>
        </w:rPr>
        <w:t>criticidade</w:t>
      </w:r>
      <w:r>
        <w:rPr>
          <w:w w:val="115"/>
        </w:rPr>
        <w:t>,</w:t>
      </w:r>
      <w:r>
        <w:rPr>
          <w:spacing w:val="1"/>
          <w:w w:val="115"/>
        </w:rPr>
        <w:t> </w:t>
      </w:r>
      <w:r>
        <w:rPr>
          <w:w w:val="115"/>
        </w:rPr>
        <w:t>da </w:t>
      </w:r>
      <w:r>
        <w:rPr>
          <w:b/>
          <w:w w:val="115"/>
        </w:rPr>
        <w:t>relevância</w:t>
      </w:r>
      <w:r>
        <w:rPr>
          <w:b/>
          <w:spacing w:val="1"/>
          <w:w w:val="115"/>
        </w:rPr>
        <w:t> </w:t>
      </w:r>
      <w:r>
        <w:rPr>
          <w:w w:val="115"/>
        </w:rPr>
        <w:t>e  da </w:t>
      </w:r>
      <w:r>
        <w:rPr>
          <w:b/>
          <w:w w:val="115"/>
        </w:rPr>
        <w:t>materialidade</w:t>
      </w:r>
      <w:r>
        <w:rPr>
          <w:w w:val="115"/>
        </w:rPr>
        <w:t>, a</w:t>
      </w:r>
      <w:r>
        <w:rPr>
          <w:spacing w:val="1"/>
          <w:w w:val="115"/>
        </w:rPr>
        <w:t> </w:t>
      </w:r>
      <w:r>
        <w:rPr>
          <w:w w:val="115"/>
        </w:rPr>
        <w:t>exemplo das avaliações das políticas públicas mais relevantes. Podem incluir, também, ações derivadas de obrigações legais e outras</w:t>
      </w:r>
      <w:r>
        <w:rPr>
          <w:spacing w:val="1"/>
          <w:w w:val="115"/>
        </w:rPr>
        <w:t> </w:t>
      </w:r>
      <w:r>
        <w:rPr>
          <w:w w:val="115"/>
        </w:rPr>
        <w:t>atividades</w:t>
      </w:r>
      <w:r>
        <w:rPr>
          <w:spacing w:val="-6"/>
          <w:w w:val="115"/>
        </w:rPr>
        <w:t> </w:t>
      </w:r>
      <w:r>
        <w:rPr>
          <w:w w:val="115"/>
        </w:rPr>
        <w:t>inerentes</w:t>
      </w:r>
      <w:r>
        <w:rPr>
          <w:spacing w:val="-6"/>
          <w:w w:val="115"/>
        </w:rPr>
        <w:t> </w:t>
      </w:r>
      <w:r>
        <w:rPr>
          <w:w w:val="115"/>
        </w:rPr>
        <w:t>ao</w:t>
      </w:r>
      <w:r>
        <w:rPr>
          <w:spacing w:val="-5"/>
          <w:w w:val="115"/>
        </w:rPr>
        <w:t> </w:t>
      </w:r>
      <w:r>
        <w:rPr>
          <w:w w:val="115"/>
        </w:rPr>
        <w:t>Sistema</w:t>
      </w:r>
      <w:r>
        <w:rPr>
          <w:spacing w:val="-6"/>
          <w:w w:val="115"/>
        </w:rPr>
        <w:t> </w:t>
      </w:r>
      <w:r>
        <w:rPr>
          <w:w w:val="115"/>
        </w:rPr>
        <w:t>de</w:t>
      </w:r>
      <w:r>
        <w:rPr>
          <w:spacing w:val="-6"/>
          <w:w w:val="115"/>
        </w:rPr>
        <w:t> </w:t>
      </w:r>
      <w:r>
        <w:rPr>
          <w:w w:val="115"/>
        </w:rPr>
        <w:t>Controle</w:t>
      </w:r>
      <w:r>
        <w:rPr>
          <w:spacing w:val="-5"/>
          <w:w w:val="115"/>
        </w:rPr>
        <w:t> </w:t>
      </w:r>
      <w:r>
        <w:rPr>
          <w:w w:val="115"/>
        </w:rPr>
        <w:t>Interno.</w:t>
      </w:r>
    </w:p>
    <w:p>
      <w:pPr>
        <w:pStyle w:val="BodyText"/>
        <w:spacing w:line="247" w:lineRule="auto" w:before="77"/>
        <w:ind w:left="160" w:right="271"/>
        <w:jc w:val="both"/>
      </w:pPr>
      <w:r>
        <w:rPr>
          <w:w w:val="115"/>
        </w:rPr>
        <w:t>As</w:t>
      </w:r>
      <w:r>
        <w:rPr>
          <w:spacing w:val="-8"/>
          <w:w w:val="115"/>
        </w:rPr>
        <w:t> </w:t>
      </w:r>
      <w:r>
        <w:rPr>
          <w:w w:val="115"/>
        </w:rPr>
        <w:t>outras</w:t>
      </w:r>
      <w:r>
        <w:rPr>
          <w:spacing w:val="-7"/>
          <w:w w:val="115"/>
        </w:rPr>
        <w:t> </w:t>
      </w:r>
      <w:r>
        <w:rPr>
          <w:w w:val="115"/>
        </w:rPr>
        <w:t>ações</w:t>
      </w:r>
      <w:r>
        <w:rPr>
          <w:spacing w:val="-7"/>
          <w:w w:val="115"/>
        </w:rPr>
        <w:t> </w:t>
      </w:r>
      <w:r>
        <w:rPr>
          <w:w w:val="115"/>
        </w:rPr>
        <w:t>estão</w:t>
      </w:r>
      <w:r>
        <w:rPr>
          <w:spacing w:val="-8"/>
          <w:w w:val="115"/>
        </w:rPr>
        <w:t> </w:t>
      </w:r>
      <w:r>
        <w:rPr>
          <w:w w:val="115"/>
        </w:rPr>
        <w:t>relacionadas</w:t>
      </w:r>
      <w:r>
        <w:rPr>
          <w:spacing w:val="-7"/>
          <w:w w:val="115"/>
        </w:rPr>
        <w:t> </w:t>
      </w:r>
      <w:r>
        <w:rPr>
          <w:w w:val="115"/>
        </w:rPr>
        <w:t>com</w:t>
      </w:r>
      <w:r>
        <w:rPr>
          <w:spacing w:val="-7"/>
          <w:w w:val="115"/>
        </w:rPr>
        <w:t> </w:t>
      </w:r>
      <w:r>
        <w:rPr>
          <w:w w:val="115"/>
        </w:rPr>
        <w:t>Apurações,</w:t>
      </w:r>
      <w:r>
        <w:rPr>
          <w:spacing w:val="-7"/>
          <w:w w:val="115"/>
        </w:rPr>
        <w:t> </w:t>
      </w:r>
      <w:r>
        <w:rPr>
          <w:w w:val="115"/>
        </w:rPr>
        <w:t>Tomadas</w:t>
      </w:r>
      <w:r>
        <w:rPr>
          <w:spacing w:val="-8"/>
          <w:w w:val="115"/>
        </w:rPr>
        <w:t> </w:t>
      </w:r>
      <w:r>
        <w:rPr>
          <w:w w:val="115"/>
        </w:rPr>
        <w:t>de</w:t>
      </w:r>
      <w:r>
        <w:rPr>
          <w:spacing w:val="-7"/>
          <w:w w:val="115"/>
        </w:rPr>
        <w:t> </w:t>
      </w:r>
      <w:r>
        <w:rPr>
          <w:w w:val="115"/>
        </w:rPr>
        <w:t>Contas</w:t>
      </w:r>
      <w:r>
        <w:rPr>
          <w:spacing w:val="-7"/>
          <w:w w:val="115"/>
        </w:rPr>
        <w:t> </w:t>
      </w:r>
      <w:r>
        <w:rPr>
          <w:w w:val="115"/>
        </w:rPr>
        <w:t>Especial,</w:t>
      </w:r>
      <w:r>
        <w:rPr>
          <w:spacing w:val="-7"/>
          <w:w w:val="115"/>
        </w:rPr>
        <w:t> </w:t>
      </w:r>
      <w:r>
        <w:rPr>
          <w:w w:val="115"/>
        </w:rPr>
        <w:t>Procedimentos</w:t>
      </w:r>
      <w:r>
        <w:rPr>
          <w:spacing w:val="-8"/>
          <w:w w:val="115"/>
        </w:rPr>
        <w:t> </w:t>
      </w:r>
      <w:r>
        <w:rPr>
          <w:w w:val="115"/>
        </w:rPr>
        <w:t>de</w:t>
      </w:r>
      <w:r>
        <w:rPr>
          <w:spacing w:val="-7"/>
          <w:w w:val="115"/>
        </w:rPr>
        <w:t> </w:t>
      </w:r>
      <w:r>
        <w:rPr>
          <w:w w:val="115"/>
        </w:rPr>
        <w:t>Veriﬁcações</w:t>
      </w:r>
      <w:r>
        <w:rPr>
          <w:spacing w:val="-7"/>
          <w:w w:val="115"/>
        </w:rPr>
        <w:t> </w:t>
      </w:r>
      <w:r>
        <w:rPr>
          <w:w w:val="115"/>
        </w:rPr>
        <w:t>previstos</w:t>
      </w:r>
      <w:r>
        <w:rPr>
          <w:spacing w:val="-7"/>
          <w:w w:val="115"/>
        </w:rPr>
        <w:t> </w:t>
      </w:r>
      <w:r>
        <w:rPr>
          <w:w w:val="115"/>
        </w:rPr>
        <w:t>no</w:t>
      </w:r>
      <w:r>
        <w:rPr>
          <w:spacing w:val="-8"/>
          <w:w w:val="115"/>
        </w:rPr>
        <w:t> </w:t>
      </w:r>
      <w:r>
        <w:rPr>
          <w:w w:val="115"/>
        </w:rPr>
        <w:t>Art.</w:t>
      </w:r>
      <w:r>
        <w:rPr>
          <w:spacing w:val="-7"/>
          <w:w w:val="115"/>
        </w:rPr>
        <w:t> </w:t>
      </w:r>
      <w:r>
        <w:rPr>
          <w:w w:val="115"/>
        </w:rPr>
        <w:t>23</w:t>
      </w:r>
      <w:r>
        <w:rPr>
          <w:spacing w:val="-7"/>
          <w:w w:val="115"/>
        </w:rPr>
        <w:t> </w:t>
      </w:r>
      <w:r>
        <w:rPr>
          <w:w w:val="115"/>
        </w:rPr>
        <w:t>do</w:t>
      </w:r>
      <w:r>
        <w:rPr>
          <w:spacing w:val="1"/>
          <w:w w:val="115"/>
        </w:rPr>
        <w:t> </w:t>
      </w:r>
      <w:hyperlink r:id="rId8">
        <w:r>
          <w:rPr>
            <w:color w:val="0000ED"/>
            <w:spacing w:val="-1"/>
            <w:w w:val="115"/>
            <w:u w:val="single" w:color="0000ED"/>
          </w:rPr>
          <w:t>Decreto</w:t>
        </w:r>
        <w:r>
          <w:rPr>
            <w:color w:val="0000ED"/>
            <w:spacing w:val="-12"/>
            <w:w w:val="115"/>
            <w:u w:val="single" w:color="0000ED"/>
          </w:rPr>
          <w:t> </w:t>
        </w:r>
        <w:r>
          <w:rPr>
            <w:color w:val="0000ED"/>
            <w:spacing w:val="-1"/>
            <w:w w:val="115"/>
            <w:u w:val="single" w:color="0000ED"/>
          </w:rPr>
          <w:t>Municipal</w:t>
        </w:r>
        <w:r>
          <w:rPr>
            <w:color w:val="0000ED"/>
            <w:spacing w:val="-12"/>
            <w:w w:val="115"/>
            <w:u w:val="single" w:color="0000ED"/>
          </w:rPr>
          <w:t> </w:t>
        </w:r>
        <w:r>
          <w:rPr>
            <w:color w:val="0000ED"/>
            <w:spacing w:val="-1"/>
            <w:w w:val="115"/>
            <w:u w:val="single" w:color="0000ED"/>
          </w:rPr>
          <w:t>nº</w:t>
        </w:r>
        <w:r>
          <w:rPr>
            <w:color w:val="0000ED"/>
            <w:spacing w:val="-12"/>
            <w:w w:val="115"/>
            <w:u w:val="single" w:color="0000ED"/>
          </w:rPr>
          <w:t> </w:t>
        </w:r>
        <w:r>
          <w:rPr>
            <w:color w:val="0000ED"/>
            <w:spacing w:val="-1"/>
            <w:w w:val="115"/>
            <w:u w:val="single" w:color="0000ED"/>
          </w:rPr>
          <w:t>407/2023</w:t>
        </w:r>
      </w:hyperlink>
      <w:r>
        <w:rPr>
          <w:spacing w:val="-1"/>
          <w:w w:val="115"/>
        </w:rPr>
        <w:t>,</w:t>
      </w:r>
      <w:r>
        <w:rPr>
          <w:spacing w:val="-11"/>
          <w:w w:val="115"/>
        </w:rPr>
        <w:t> </w:t>
      </w:r>
      <w:r>
        <w:rPr>
          <w:spacing w:val="-1"/>
          <w:w w:val="115"/>
        </w:rPr>
        <w:t>Orientações,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Recomendações,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Levantamento</w:t>
      </w:r>
      <w:r>
        <w:rPr>
          <w:spacing w:val="-11"/>
          <w:w w:val="115"/>
        </w:rPr>
        <w:t> </w:t>
      </w:r>
      <w:r>
        <w:rPr>
          <w:w w:val="115"/>
        </w:rPr>
        <w:t>de</w:t>
      </w:r>
      <w:r>
        <w:rPr>
          <w:spacing w:val="-12"/>
          <w:w w:val="115"/>
        </w:rPr>
        <w:t> </w:t>
      </w:r>
      <w:r>
        <w:rPr>
          <w:w w:val="115"/>
        </w:rPr>
        <w:t>Informações</w:t>
      </w:r>
      <w:r>
        <w:rPr>
          <w:spacing w:val="-12"/>
          <w:w w:val="115"/>
        </w:rPr>
        <w:t> </w:t>
      </w:r>
      <w:r>
        <w:rPr>
          <w:w w:val="115"/>
        </w:rPr>
        <w:t>para</w:t>
      </w:r>
      <w:r>
        <w:rPr>
          <w:spacing w:val="-11"/>
          <w:w w:val="115"/>
        </w:rPr>
        <w:t> </w:t>
      </w:r>
      <w:r>
        <w:rPr>
          <w:w w:val="115"/>
        </w:rPr>
        <w:t>Órgãos</w:t>
      </w:r>
      <w:r>
        <w:rPr>
          <w:spacing w:val="-12"/>
          <w:w w:val="115"/>
        </w:rPr>
        <w:t> </w:t>
      </w:r>
      <w:r>
        <w:rPr>
          <w:w w:val="115"/>
        </w:rPr>
        <w:t>de</w:t>
      </w:r>
      <w:r>
        <w:rPr>
          <w:spacing w:val="-12"/>
          <w:w w:val="115"/>
        </w:rPr>
        <w:t> </w:t>
      </w:r>
      <w:r>
        <w:rPr>
          <w:w w:val="115"/>
        </w:rPr>
        <w:t>Controle</w:t>
      </w:r>
      <w:r>
        <w:rPr>
          <w:spacing w:val="-12"/>
          <w:w w:val="115"/>
        </w:rPr>
        <w:t> </w:t>
      </w:r>
      <w:r>
        <w:rPr>
          <w:w w:val="115"/>
        </w:rPr>
        <w:t>Interno</w:t>
      </w:r>
      <w:r>
        <w:rPr>
          <w:spacing w:val="-11"/>
          <w:w w:val="115"/>
        </w:rPr>
        <w:t> </w:t>
      </w:r>
      <w:r>
        <w:rPr>
          <w:w w:val="115"/>
        </w:rPr>
        <w:t>e</w:t>
      </w:r>
      <w:r>
        <w:rPr>
          <w:spacing w:val="-12"/>
          <w:w w:val="115"/>
        </w:rPr>
        <w:t> </w:t>
      </w:r>
      <w:r>
        <w:rPr>
          <w:w w:val="115"/>
        </w:rPr>
        <w:t>Externo,</w:t>
      </w:r>
      <w:r>
        <w:rPr>
          <w:spacing w:val="1"/>
          <w:w w:val="115"/>
        </w:rPr>
        <w:t> </w:t>
      </w:r>
      <w:r>
        <w:rPr>
          <w:w w:val="115"/>
        </w:rPr>
        <w:t>dentre</w:t>
      </w:r>
      <w:r>
        <w:rPr>
          <w:spacing w:val="-6"/>
          <w:w w:val="115"/>
        </w:rPr>
        <w:t> </w:t>
      </w:r>
      <w:r>
        <w:rPr>
          <w:w w:val="115"/>
        </w:rPr>
        <w:t>outros.</w:t>
      </w:r>
    </w:p>
    <w:p>
      <w:pPr>
        <w:pStyle w:val="BodyText"/>
        <w:spacing w:line="247" w:lineRule="auto" w:before="77"/>
        <w:ind w:left="160" w:right="253"/>
        <w:jc w:val="both"/>
      </w:pPr>
      <w:r>
        <w:rPr>
          <w:spacing w:val="-1"/>
          <w:w w:val="115"/>
        </w:rPr>
        <w:t>Registra-se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que,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além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das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avaliações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de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aspectos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de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políticas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públicas,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as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avaliações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de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macroprocessos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finalísticos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de</w:t>
      </w:r>
      <w:r>
        <w:rPr>
          <w:spacing w:val="-12"/>
          <w:w w:val="115"/>
        </w:rPr>
        <w:t> </w:t>
      </w:r>
      <w:r>
        <w:rPr>
          <w:w w:val="115"/>
        </w:rPr>
        <w:t>entidades</w:t>
      </w:r>
      <w:r>
        <w:rPr>
          <w:spacing w:val="-12"/>
          <w:w w:val="115"/>
        </w:rPr>
        <w:t> </w:t>
      </w:r>
      <w:r>
        <w:rPr>
          <w:w w:val="115"/>
        </w:rPr>
        <w:t>públicas</w:t>
      </w:r>
      <w:r>
        <w:rPr>
          <w:spacing w:val="1"/>
          <w:w w:val="115"/>
        </w:rPr>
        <w:t> </w:t>
      </w:r>
      <w:r>
        <w:rPr>
          <w:w w:val="115"/>
        </w:rPr>
        <w:t>podem</w:t>
      </w:r>
      <w:r>
        <w:rPr>
          <w:spacing w:val="-5"/>
          <w:w w:val="115"/>
        </w:rPr>
        <w:t> </w:t>
      </w:r>
      <w:r>
        <w:rPr>
          <w:w w:val="115"/>
        </w:rPr>
        <w:t>ser</w:t>
      </w:r>
      <w:r>
        <w:rPr>
          <w:spacing w:val="-4"/>
          <w:w w:val="115"/>
        </w:rPr>
        <w:t> </w:t>
      </w:r>
      <w:r>
        <w:rPr>
          <w:w w:val="115"/>
        </w:rPr>
        <w:t>relacionadas</w:t>
      </w:r>
      <w:r>
        <w:rPr>
          <w:spacing w:val="-5"/>
          <w:w w:val="115"/>
        </w:rPr>
        <w:t> </w:t>
      </w:r>
      <w:r>
        <w:rPr>
          <w:w w:val="115"/>
        </w:rPr>
        <w:t>com</w:t>
      </w:r>
      <w:r>
        <w:rPr>
          <w:spacing w:val="-2"/>
          <w:w w:val="115"/>
        </w:rPr>
        <w:t> </w:t>
      </w:r>
      <w:r>
        <w:rPr>
          <w:b/>
          <w:w w:val="115"/>
        </w:rPr>
        <w:t>Programas do</w:t>
      </w:r>
      <w:r>
        <w:rPr>
          <w:b/>
          <w:spacing w:val="-1"/>
          <w:w w:val="115"/>
        </w:rPr>
        <w:t> </w:t>
      </w:r>
      <w:r>
        <w:rPr>
          <w:b/>
          <w:w w:val="115"/>
        </w:rPr>
        <w:t>Plano Plurianual (PPA)</w:t>
      </w:r>
      <w:r>
        <w:rPr>
          <w:b/>
          <w:spacing w:val="-2"/>
          <w:w w:val="115"/>
        </w:rPr>
        <w:t> </w:t>
      </w:r>
      <w:r>
        <w:rPr>
          <w:w w:val="115"/>
        </w:rPr>
        <w:t>ao</w:t>
      </w:r>
      <w:r>
        <w:rPr>
          <w:spacing w:val="-5"/>
          <w:w w:val="115"/>
        </w:rPr>
        <w:t> </w:t>
      </w:r>
      <w:r>
        <w:rPr>
          <w:w w:val="115"/>
        </w:rPr>
        <w:t>qual</w:t>
      </w:r>
      <w:r>
        <w:rPr>
          <w:spacing w:val="-4"/>
          <w:w w:val="115"/>
        </w:rPr>
        <w:t> </w:t>
      </w:r>
      <w:r>
        <w:rPr>
          <w:w w:val="115"/>
        </w:rPr>
        <w:t>a</w:t>
      </w:r>
      <w:r>
        <w:rPr>
          <w:spacing w:val="-5"/>
          <w:w w:val="115"/>
        </w:rPr>
        <w:t> </w:t>
      </w:r>
      <w:r>
        <w:rPr>
          <w:w w:val="115"/>
        </w:rPr>
        <w:t>instituição</w:t>
      </w:r>
      <w:r>
        <w:rPr>
          <w:spacing w:val="-4"/>
          <w:w w:val="115"/>
        </w:rPr>
        <w:t> </w:t>
      </w:r>
      <w:r>
        <w:rPr>
          <w:w w:val="115"/>
        </w:rPr>
        <w:t>está</w:t>
      </w:r>
      <w:r>
        <w:rPr>
          <w:spacing w:val="-4"/>
          <w:w w:val="115"/>
        </w:rPr>
        <w:t> </w:t>
      </w:r>
      <w:r>
        <w:rPr>
          <w:w w:val="115"/>
        </w:rPr>
        <w:t>relacionada.</w:t>
      </w:r>
    </w:p>
    <w:p>
      <w:pPr>
        <w:pStyle w:val="BodyText"/>
        <w:rPr>
          <w:sz w:val="16"/>
        </w:rPr>
      </w:pPr>
    </w:p>
    <w:p>
      <w:pPr>
        <w:pStyle w:val="BodyText"/>
        <w:spacing w:before="6"/>
        <w:rPr>
          <w:sz w:val="12"/>
        </w:rPr>
      </w:pPr>
    </w:p>
    <w:p>
      <w:pPr>
        <w:pStyle w:val="BodyText"/>
        <w:spacing w:line="247" w:lineRule="auto"/>
        <w:ind w:left="160" w:right="260"/>
        <w:jc w:val="both"/>
      </w:pPr>
      <w:r>
        <w:rPr>
          <w:w w:val="110"/>
        </w:rPr>
        <w:t>As </w:t>
      </w:r>
      <w:r>
        <w:rPr>
          <w:color w:val="D25300"/>
          <w:w w:val="110"/>
        </w:rPr>
        <w:t>XXX </w:t>
      </w:r>
      <w:r>
        <w:rPr>
          <w:w w:val="110"/>
        </w:rPr>
        <w:t>auditorias, os </w:t>
      </w:r>
      <w:r>
        <w:rPr>
          <w:color w:val="D25300"/>
          <w:w w:val="110"/>
        </w:rPr>
        <w:t>XXX </w:t>
      </w:r>
      <w:r>
        <w:rPr>
          <w:w w:val="110"/>
        </w:rPr>
        <w:t>processos de monitoramento, os </w:t>
      </w:r>
      <w:r>
        <w:rPr>
          <w:color w:val="D25300"/>
          <w:w w:val="110"/>
        </w:rPr>
        <w:t>XXX </w:t>
      </w:r>
      <w:r>
        <w:rPr>
          <w:w w:val="110"/>
        </w:rPr>
        <w:t>PVPL's - Licitações, os </w:t>
      </w:r>
      <w:r>
        <w:rPr>
          <w:color w:val="D25300"/>
          <w:w w:val="110"/>
        </w:rPr>
        <w:t>XXX </w:t>
      </w:r>
      <w:r>
        <w:rPr>
          <w:w w:val="110"/>
        </w:rPr>
        <w:t>PV- Transferências Concedidas, os XXX PV-</w:t>
      </w:r>
      <w:r>
        <w:rPr>
          <w:spacing w:val="1"/>
          <w:w w:val="110"/>
        </w:rPr>
        <w:t> </w:t>
      </w:r>
      <w:r>
        <w:rPr>
          <w:spacing w:val="-1"/>
          <w:w w:val="115"/>
        </w:rPr>
        <w:t>Transferências Recebidas, os </w:t>
      </w:r>
      <w:r>
        <w:rPr>
          <w:color w:val="D25300"/>
          <w:spacing w:val="-1"/>
          <w:w w:val="115"/>
        </w:rPr>
        <w:t>XXX </w:t>
      </w:r>
      <w:r>
        <w:rPr>
          <w:spacing w:val="-1"/>
          <w:w w:val="115"/>
        </w:rPr>
        <w:t>PV-Suprimento de Fundos (Adiantamentos), as </w:t>
      </w:r>
      <w:r>
        <w:rPr>
          <w:color w:val="D25300"/>
          <w:spacing w:val="-1"/>
          <w:w w:val="115"/>
        </w:rPr>
        <w:t>XXX </w:t>
      </w:r>
      <w:r>
        <w:rPr>
          <w:spacing w:val="-1"/>
          <w:w w:val="115"/>
        </w:rPr>
        <w:t>Recomendações, previstas sobre aspectos afetos a</w:t>
      </w:r>
      <w:r>
        <w:rPr>
          <w:w w:val="115"/>
        </w:rPr>
        <w:t> políticas públicas estão direcionadas a </w:t>
      </w:r>
      <w:r>
        <w:rPr>
          <w:color w:val="D25300"/>
          <w:w w:val="115"/>
        </w:rPr>
        <w:t>26 </w:t>
      </w:r>
      <w:r>
        <w:rPr>
          <w:w w:val="115"/>
        </w:rPr>
        <w:t>diferentes </w:t>
      </w:r>
      <w:r>
        <w:rPr>
          <w:b/>
          <w:w w:val="115"/>
        </w:rPr>
        <w:t>Programas </w:t>
      </w:r>
      <w:r>
        <w:rPr>
          <w:w w:val="115"/>
        </w:rPr>
        <w:t>do </w:t>
      </w:r>
      <w:r>
        <w:rPr>
          <w:b/>
          <w:color w:val="D25300"/>
          <w:w w:val="115"/>
        </w:rPr>
        <w:t>PPA 2022-2025</w:t>
      </w:r>
      <w:r>
        <w:rPr>
          <w:w w:val="115"/>
        </w:rPr>
        <w:t>. Esses trabalhos são direcionados a </w:t>
      </w:r>
      <w:r>
        <w:rPr>
          <w:b/>
          <w:w w:val="115"/>
        </w:rPr>
        <w:t>Programas </w:t>
      </w:r>
      <w:r>
        <w:rPr>
          <w:w w:val="115"/>
        </w:rPr>
        <w:t>dos</w:t>
      </w:r>
      <w:r>
        <w:rPr>
          <w:spacing w:val="-49"/>
          <w:w w:val="115"/>
        </w:rPr>
        <w:t> </w:t>
      </w:r>
      <w:r>
        <w:rPr>
          <w:color w:val="D25300"/>
          <w:w w:val="115"/>
        </w:rPr>
        <w:t>4</w:t>
      </w:r>
      <w:r>
        <w:rPr>
          <w:color w:val="D25300"/>
          <w:spacing w:val="-8"/>
          <w:w w:val="115"/>
        </w:rPr>
        <w:t> </w:t>
      </w:r>
      <w:r>
        <w:rPr>
          <w:b/>
          <w:w w:val="115"/>
        </w:rPr>
        <w:t>Eixos</w:t>
      </w:r>
      <w:r>
        <w:rPr>
          <w:b/>
          <w:spacing w:val="-2"/>
          <w:w w:val="115"/>
        </w:rPr>
        <w:t> </w:t>
      </w:r>
      <w:r>
        <w:rPr>
          <w:w w:val="115"/>
        </w:rPr>
        <w:t>do</w:t>
      </w:r>
      <w:r>
        <w:rPr>
          <w:spacing w:val="-6"/>
          <w:w w:val="115"/>
        </w:rPr>
        <w:t> </w:t>
      </w:r>
      <w:r>
        <w:rPr>
          <w:w w:val="115"/>
        </w:rPr>
        <w:t>PPA</w:t>
      </w:r>
      <w:r>
        <w:rPr>
          <w:spacing w:val="-7"/>
          <w:w w:val="115"/>
        </w:rPr>
        <w:t> </w:t>
      </w:r>
      <w:r>
        <w:rPr>
          <w:w w:val="115"/>
        </w:rPr>
        <w:t>representados</w:t>
      </w:r>
      <w:r>
        <w:rPr>
          <w:spacing w:val="-6"/>
          <w:w w:val="115"/>
        </w:rPr>
        <w:t> </w:t>
      </w:r>
      <w:r>
        <w:rPr>
          <w:w w:val="115"/>
        </w:rPr>
        <w:t>na</w:t>
      </w:r>
      <w:r>
        <w:rPr>
          <w:spacing w:val="-7"/>
          <w:w w:val="115"/>
        </w:rPr>
        <w:t> </w:t>
      </w:r>
      <w:r>
        <w:rPr>
          <w:w w:val="115"/>
        </w:rPr>
        <w:t>figura</w:t>
      </w:r>
      <w:r>
        <w:rPr>
          <w:spacing w:val="-6"/>
          <w:w w:val="115"/>
        </w:rPr>
        <w:t> </w:t>
      </w:r>
      <w:r>
        <w:rPr>
          <w:w w:val="115"/>
        </w:rPr>
        <w:t>(</w:t>
      </w:r>
      <w:r>
        <w:rPr>
          <w:i/>
          <w:color w:val="D25300"/>
          <w:w w:val="115"/>
        </w:rPr>
        <w:t>criar</w:t>
      </w:r>
      <w:r>
        <w:rPr>
          <w:i/>
          <w:color w:val="D25300"/>
          <w:spacing w:val="-6"/>
          <w:w w:val="115"/>
        </w:rPr>
        <w:t> </w:t>
      </w:r>
      <w:r>
        <w:rPr>
          <w:i/>
          <w:color w:val="D25300"/>
          <w:w w:val="115"/>
        </w:rPr>
        <w:t>gráfico</w:t>
      </w:r>
      <w:r>
        <w:rPr>
          <w:i/>
          <w:color w:val="D25300"/>
          <w:spacing w:val="-7"/>
          <w:w w:val="115"/>
        </w:rPr>
        <w:t> </w:t>
      </w:r>
      <w:r>
        <w:rPr>
          <w:i/>
          <w:color w:val="D25300"/>
          <w:w w:val="115"/>
        </w:rPr>
        <w:t>conforme</w:t>
      </w:r>
      <w:r>
        <w:rPr>
          <w:i/>
          <w:color w:val="D25300"/>
          <w:spacing w:val="-6"/>
          <w:w w:val="115"/>
        </w:rPr>
        <w:t> </w:t>
      </w:r>
      <w:r>
        <w:rPr>
          <w:i/>
          <w:color w:val="D25300"/>
          <w:w w:val="115"/>
        </w:rPr>
        <w:t>exemplo</w:t>
      </w:r>
      <w:r>
        <w:rPr>
          <w:i/>
          <w:color w:val="D25300"/>
          <w:spacing w:val="-7"/>
          <w:w w:val="115"/>
        </w:rPr>
        <w:t> </w:t>
      </w:r>
      <w:r>
        <w:rPr>
          <w:i/>
          <w:color w:val="D25300"/>
          <w:w w:val="115"/>
        </w:rPr>
        <w:t>abaixo</w:t>
      </w:r>
      <w:r>
        <w:rPr>
          <w:w w:val="115"/>
        </w:rPr>
        <w:t>)</w:t>
      </w:r>
    </w:p>
    <w:p>
      <w:pPr>
        <w:spacing w:after="0" w:line="247" w:lineRule="auto"/>
        <w:jc w:val="both"/>
        <w:sectPr>
          <w:footerReference w:type="default" r:id="rId5"/>
          <w:type w:val="continuous"/>
          <w:pgSz w:w="11900" w:h="16840"/>
          <w:pgMar w:footer="181" w:top="560" w:bottom="380" w:left="560" w:right="460"/>
          <w:pgNumType w:start="1"/>
        </w:sectPr>
      </w:pPr>
    </w:p>
    <w:p>
      <w:pPr>
        <w:pStyle w:val="BodyText"/>
        <w:ind w:left="160"/>
        <w:rPr>
          <w:sz w:val="20"/>
        </w:rPr>
      </w:pPr>
      <w:r>
        <w:rPr>
          <w:sz w:val="20"/>
        </w:rPr>
        <w:drawing>
          <wp:inline distT="0" distB="0" distL="0" distR="0">
            <wp:extent cx="5889599" cy="2320861"/>
            <wp:effectExtent l="0" t="0" r="0" b="0"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9599" cy="2320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13"/>
        </w:rPr>
      </w:pPr>
    </w:p>
    <w:p>
      <w:pPr>
        <w:pStyle w:val="BodyText"/>
        <w:spacing w:line="247" w:lineRule="auto"/>
        <w:ind w:left="160" w:right="259"/>
        <w:jc w:val="both"/>
      </w:pPr>
      <w:r>
        <w:rPr>
          <w:w w:val="110"/>
        </w:rPr>
        <w:t>Foram</w:t>
      </w:r>
      <w:r>
        <w:rPr>
          <w:spacing w:val="16"/>
          <w:w w:val="110"/>
        </w:rPr>
        <w:t> </w:t>
      </w:r>
      <w:r>
        <w:rPr>
          <w:w w:val="110"/>
        </w:rPr>
        <w:t>selecionados</w:t>
      </w:r>
      <w:r>
        <w:rPr>
          <w:spacing w:val="17"/>
          <w:w w:val="110"/>
        </w:rPr>
        <w:t> </w:t>
      </w:r>
      <w:r>
        <w:rPr>
          <w:w w:val="110"/>
        </w:rPr>
        <w:t>temas,</w:t>
      </w:r>
      <w:r>
        <w:rPr>
          <w:spacing w:val="17"/>
          <w:w w:val="110"/>
        </w:rPr>
        <w:t> </w:t>
      </w:r>
      <w:r>
        <w:rPr>
          <w:w w:val="110"/>
        </w:rPr>
        <w:t>com</w:t>
      </w:r>
      <w:r>
        <w:rPr>
          <w:spacing w:val="17"/>
          <w:w w:val="110"/>
        </w:rPr>
        <w:t> </w:t>
      </w:r>
      <w:r>
        <w:rPr>
          <w:w w:val="110"/>
        </w:rPr>
        <w:t>o</w:t>
      </w:r>
      <w:r>
        <w:rPr>
          <w:spacing w:val="17"/>
          <w:w w:val="110"/>
        </w:rPr>
        <w:t> </w:t>
      </w:r>
      <w:r>
        <w:rPr>
          <w:w w:val="110"/>
        </w:rPr>
        <w:t>objetivo</w:t>
      </w:r>
      <w:r>
        <w:rPr>
          <w:spacing w:val="16"/>
          <w:w w:val="110"/>
        </w:rPr>
        <w:t> </w:t>
      </w:r>
      <w:r>
        <w:rPr>
          <w:w w:val="110"/>
        </w:rPr>
        <w:t>de</w:t>
      </w:r>
      <w:r>
        <w:rPr>
          <w:spacing w:val="17"/>
          <w:w w:val="110"/>
        </w:rPr>
        <w:t> </w:t>
      </w:r>
      <w:r>
        <w:rPr>
          <w:w w:val="110"/>
        </w:rPr>
        <w:t>abranger</w:t>
      </w:r>
      <w:r>
        <w:rPr>
          <w:spacing w:val="17"/>
          <w:w w:val="110"/>
        </w:rPr>
        <w:t> </w:t>
      </w:r>
      <w:r>
        <w:rPr>
          <w:w w:val="110"/>
        </w:rPr>
        <w:t>o</w:t>
      </w:r>
      <w:r>
        <w:rPr>
          <w:spacing w:val="17"/>
          <w:w w:val="110"/>
        </w:rPr>
        <w:t> </w:t>
      </w:r>
      <w:r>
        <w:rPr>
          <w:w w:val="110"/>
        </w:rPr>
        <w:t>maior</w:t>
      </w:r>
      <w:r>
        <w:rPr>
          <w:spacing w:val="17"/>
          <w:w w:val="110"/>
        </w:rPr>
        <w:t> </w:t>
      </w:r>
      <w:r>
        <w:rPr>
          <w:w w:val="110"/>
        </w:rPr>
        <w:t>número</w:t>
      </w:r>
      <w:r>
        <w:rPr>
          <w:spacing w:val="16"/>
          <w:w w:val="110"/>
        </w:rPr>
        <w:t> </w:t>
      </w:r>
      <w:r>
        <w:rPr>
          <w:w w:val="110"/>
        </w:rPr>
        <w:t>de</w:t>
      </w:r>
      <w:r>
        <w:rPr>
          <w:spacing w:val="17"/>
          <w:w w:val="110"/>
        </w:rPr>
        <w:t> </w:t>
      </w:r>
      <w:r>
        <w:rPr>
          <w:w w:val="110"/>
        </w:rPr>
        <w:t>assuntos</w:t>
      </w:r>
      <w:r>
        <w:rPr>
          <w:spacing w:val="17"/>
          <w:w w:val="110"/>
        </w:rPr>
        <w:t> </w:t>
      </w:r>
      <w:r>
        <w:rPr>
          <w:w w:val="110"/>
        </w:rPr>
        <w:t>possíveis,</w:t>
      </w:r>
      <w:r>
        <w:rPr>
          <w:spacing w:val="17"/>
          <w:w w:val="110"/>
        </w:rPr>
        <w:t> </w:t>
      </w:r>
      <w:r>
        <w:rPr>
          <w:w w:val="110"/>
        </w:rPr>
        <w:t>considerando-se,</w:t>
      </w:r>
      <w:r>
        <w:rPr>
          <w:spacing w:val="17"/>
          <w:w w:val="110"/>
        </w:rPr>
        <w:t> </w:t>
      </w:r>
      <w:r>
        <w:rPr>
          <w:w w:val="110"/>
        </w:rPr>
        <w:t>também,</w:t>
      </w:r>
      <w:r>
        <w:rPr>
          <w:spacing w:val="16"/>
          <w:w w:val="110"/>
        </w:rPr>
        <w:t> </w:t>
      </w:r>
      <w:r>
        <w:rPr>
          <w:w w:val="110"/>
        </w:rPr>
        <w:t>a</w:t>
      </w:r>
      <w:r>
        <w:rPr>
          <w:spacing w:val="17"/>
          <w:w w:val="110"/>
        </w:rPr>
        <w:t> </w:t>
      </w:r>
      <w:r>
        <w:rPr>
          <w:w w:val="110"/>
        </w:rPr>
        <w:t>necessidade</w:t>
      </w:r>
      <w:r>
        <w:rPr>
          <w:spacing w:val="1"/>
          <w:w w:val="110"/>
        </w:rPr>
        <w:t> </w:t>
      </w:r>
      <w:r>
        <w:rPr>
          <w:w w:val="110"/>
        </w:rPr>
        <w:t>d e </w:t>
      </w:r>
      <w:r>
        <w:rPr>
          <w:b/>
          <w:w w:val="110"/>
        </w:rPr>
        <w:t>rodízio</w:t>
      </w:r>
      <w:r>
        <w:rPr>
          <w:w w:val="110"/>
        </w:rPr>
        <w:t>,</w:t>
      </w:r>
      <w:r>
        <w:rPr>
          <w:spacing w:val="1"/>
          <w:w w:val="110"/>
        </w:rPr>
        <w:t> </w:t>
      </w:r>
      <w:r>
        <w:rPr>
          <w:w w:val="110"/>
        </w:rPr>
        <w:t>uma</w:t>
      </w:r>
      <w:r>
        <w:rPr>
          <w:spacing w:val="1"/>
          <w:w w:val="110"/>
        </w:rPr>
        <w:t> </w:t>
      </w:r>
      <w:r>
        <w:rPr>
          <w:w w:val="110"/>
        </w:rPr>
        <w:t>vez</w:t>
      </w:r>
      <w:r>
        <w:rPr>
          <w:spacing w:val="1"/>
          <w:w w:val="110"/>
        </w:rPr>
        <w:t> </w:t>
      </w:r>
      <w:r>
        <w:rPr>
          <w:w w:val="110"/>
        </w:rPr>
        <w:t>que</w:t>
      </w:r>
      <w:r>
        <w:rPr>
          <w:spacing w:val="1"/>
          <w:w w:val="110"/>
        </w:rPr>
        <w:t> </w:t>
      </w:r>
      <w:r>
        <w:rPr>
          <w:w w:val="110"/>
        </w:rPr>
        <w:t>as</w:t>
      </w:r>
      <w:r>
        <w:rPr>
          <w:spacing w:val="1"/>
          <w:w w:val="110"/>
        </w:rPr>
        <w:t> </w:t>
      </w:r>
      <w:r>
        <w:rPr>
          <w:w w:val="110"/>
        </w:rPr>
        <w:t>áreas</w:t>
      </w:r>
      <w:r>
        <w:rPr>
          <w:spacing w:val="1"/>
          <w:w w:val="110"/>
        </w:rPr>
        <w:t> </w:t>
      </w:r>
      <w:r>
        <w:rPr>
          <w:w w:val="110"/>
        </w:rPr>
        <w:t>de</w:t>
      </w:r>
      <w:r>
        <w:rPr>
          <w:spacing w:val="1"/>
          <w:w w:val="110"/>
        </w:rPr>
        <w:t> </w:t>
      </w:r>
      <w:r>
        <w:rPr>
          <w:w w:val="110"/>
        </w:rPr>
        <w:t>saúde,</w:t>
      </w:r>
      <w:r>
        <w:rPr>
          <w:spacing w:val="1"/>
          <w:w w:val="110"/>
        </w:rPr>
        <w:t> </w:t>
      </w:r>
      <w:r>
        <w:rPr>
          <w:w w:val="110"/>
        </w:rPr>
        <w:t>educação,</w:t>
      </w:r>
      <w:r>
        <w:rPr>
          <w:spacing w:val="1"/>
          <w:w w:val="110"/>
        </w:rPr>
        <w:t> </w:t>
      </w:r>
      <w:r>
        <w:rPr>
          <w:w w:val="110"/>
        </w:rPr>
        <w:t>seguridade</w:t>
      </w:r>
      <w:r>
        <w:rPr>
          <w:spacing w:val="1"/>
          <w:w w:val="110"/>
        </w:rPr>
        <w:t> </w:t>
      </w:r>
      <w:r>
        <w:rPr>
          <w:w w:val="110"/>
        </w:rPr>
        <w:t>social</w:t>
      </w:r>
      <w:r>
        <w:rPr>
          <w:spacing w:val="1"/>
          <w:w w:val="110"/>
        </w:rPr>
        <w:t> </w:t>
      </w:r>
      <w:r>
        <w:rPr>
          <w:w w:val="110"/>
        </w:rPr>
        <w:t>e</w:t>
      </w:r>
      <w:r>
        <w:rPr>
          <w:spacing w:val="1"/>
          <w:w w:val="110"/>
        </w:rPr>
        <w:t> </w:t>
      </w:r>
      <w:r>
        <w:rPr>
          <w:w w:val="110"/>
        </w:rPr>
        <w:t>obras,</w:t>
      </w:r>
      <w:r>
        <w:rPr>
          <w:spacing w:val="1"/>
          <w:w w:val="110"/>
        </w:rPr>
        <w:t> </w:t>
      </w:r>
      <w:r>
        <w:rPr>
          <w:w w:val="110"/>
        </w:rPr>
        <w:t>historicamente,</w:t>
      </w:r>
      <w:r>
        <w:rPr>
          <w:spacing w:val="1"/>
          <w:w w:val="110"/>
        </w:rPr>
        <w:t> </w:t>
      </w:r>
      <w:r>
        <w:rPr>
          <w:w w:val="110"/>
        </w:rPr>
        <w:t>são</w:t>
      </w:r>
      <w:r>
        <w:rPr>
          <w:spacing w:val="1"/>
          <w:w w:val="110"/>
        </w:rPr>
        <w:t> </w:t>
      </w:r>
      <w:r>
        <w:rPr>
          <w:w w:val="110"/>
        </w:rPr>
        <w:t>as</w:t>
      </w:r>
      <w:r>
        <w:rPr>
          <w:spacing w:val="1"/>
          <w:w w:val="110"/>
        </w:rPr>
        <w:t> </w:t>
      </w:r>
      <w:r>
        <w:rPr>
          <w:w w:val="110"/>
        </w:rPr>
        <w:t>que  possuem  maior</w:t>
      </w:r>
      <w:r>
        <w:rPr>
          <w:spacing w:val="1"/>
          <w:w w:val="110"/>
        </w:rPr>
        <w:t> </w:t>
      </w:r>
      <w:r>
        <w:rPr>
          <w:b/>
          <w:w w:val="110"/>
        </w:rPr>
        <w:t>materialidade</w:t>
      </w:r>
      <w:r>
        <w:rPr>
          <w:w w:val="110"/>
        </w:rPr>
        <w:t>.</w:t>
      </w:r>
      <w:r>
        <w:rPr>
          <w:spacing w:val="41"/>
          <w:w w:val="110"/>
        </w:rPr>
        <w:t> </w:t>
      </w:r>
      <w:r>
        <w:rPr>
          <w:w w:val="110"/>
        </w:rPr>
        <w:t>O</w:t>
      </w:r>
      <w:r>
        <w:rPr>
          <w:spacing w:val="42"/>
          <w:w w:val="110"/>
        </w:rPr>
        <w:t> </w:t>
      </w:r>
      <w:r>
        <w:rPr>
          <w:w w:val="110"/>
        </w:rPr>
        <w:t>objetivo</w:t>
      </w:r>
      <w:r>
        <w:rPr>
          <w:spacing w:val="42"/>
          <w:w w:val="110"/>
        </w:rPr>
        <w:t> </w:t>
      </w:r>
      <w:r>
        <w:rPr>
          <w:w w:val="110"/>
        </w:rPr>
        <w:t>é</w:t>
      </w:r>
      <w:r>
        <w:rPr>
          <w:spacing w:val="42"/>
          <w:w w:val="110"/>
        </w:rPr>
        <w:t> </w:t>
      </w:r>
      <w:r>
        <w:rPr>
          <w:w w:val="110"/>
        </w:rPr>
        <w:t>que</w:t>
      </w:r>
      <w:r>
        <w:rPr>
          <w:spacing w:val="42"/>
          <w:w w:val="110"/>
        </w:rPr>
        <w:t> </w:t>
      </w:r>
      <w:r>
        <w:rPr>
          <w:w w:val="110"/>
        </w:rPr>
        <w:t>que</w:t>
      </w:r>
      <w:r>
        <w:rPr>
          <w:spacing w:val="41"/>
          <w:w w:val="110"/>
        </w:rPr>
        <w:t> </w:t>
      </w:r>
      <w:r>
        <w:rPr>
          <w:w w:val="110"/>
        </w:rPr>
        <w:t>órgãos</w:t>
      </w:r>
      <w:r>
        <w:rPr>
          <w:spacing w:val="42"/>
          <w:w w:val="110"/>
        </w:rPr>
        <w:t> </w:t>
      </w:r>
      <w:r>
        <w:rPr>
          <w:w w:val="110"/>
        </w:rPr>
        <w:t>e</w:t>
      </w:r>
      <w:r>
        <w:rPr>
          <w:spacing w:val="42"/>
          <w:w w:val="110"/>
        </w:rPr>
        <w:t> </w:t>
      </w:r>
      <w:r>
        <w:rPr>
          <w:w w:val="110"/>
        </w:rPr>
        <w:t>entidades</w:t>
      </w:r>
      <w:r>
        <w:rPr>
          <w:spacing w:val="42"/>
          <w:w w:val="110"/>
        </w:rPr>
        <w:t> </w:t>
      </w:r>
      <w:r>
        <w:rPr>
          <w:w w:val="110"/>
        </w:rPr>
        <w:t>que</w:t>
      </w:r>
      <w:r>
        <w:rPr>
          <w:spacing w:val="42"/>
          <w:w w:val="110"/>
        </w:rPr>
        <w:t> </w:t>
      </w:r>
      <w:r>
        <w:rPr>
          <w:w w:val="110"/>
        </w:rPr>
        <w:t>possuam</w:t>
      </w:r>
      <w:r>
        <w:rPr>
          <w:spacing w:val="42"/>
          <w:w w:val="110"/>
        </w:rPr>
        <w:t> </w:t>
      </w:r>
      <w:r>
        <w:rPr>
          <w:w w:val="110"/>
        </w:rPr>
        <w:t>recursos</w:t>
      </w:r>
      <w:r>
        <w:rPr>
          <w:spacing w:val="41"/>
          <w:w w:val="110"/>
        </w:rPr>
        <w:t> </w:t>
      </w:r>
      <w:r>
        <w:rPr>
          <w:w w:val="110"/>
        </w:rPr>
        <w:t>em</w:t>
      </w:r>
      <w:r>
        <w:rPr>
          <w:spacing w:val="42"/>
          <w:w w:val="110"/>
        </w:rPr>
        <w:t> </w:t>
      </w:r>
      <w:r>
        <w:rPr>
          <w:w w:val="110"/>
        </w:rPr>
        <w:t>menor</w:t>
      </w:r>
      <w:r>
        <w:rPr>
          <w:spacing w:val="43"/>
          <w:w w:val="110"/>
        </w:rPr>
        <w:t> </w:t>
      </w:r>
      <w:r>
        <w:rPr>
          <w:w w:val="110"/>
        </w:rPr>
        <w:t>quantidade</w:t>
      </w:r>
      <w:r>
        <w:rPr>
          <w:spacing w:val="42"/>
          <w:w w:val="110"/>
        </w:rPr>
        <w:t> </w:t>
      </w:r>
      <w:r>
        <w:rPr>
          <w:w w:val="110"/>
        </w:rPr>
        <w:t>também</w:t>
      </w:r>
      <w:r>
        <w:rPr>
          <w:spacing w:val="42"/>
          <w:w w:val="110"/>
        </w:rPr>
        <w:t> </w:t>
      </w:r>
      <w:r>
        <w:rPr>
          <w:w w:val="110"/>
        </w:rPr>
        <w:t>possam</w:t>
      </w:r>
      <w:r>
        <w:rPr>
          <w:spacing w:val="42"/>
          <w:w w:val="110"/>
        </w:rPr>
        <w:t> </w:t>
      </w:r>
      <w:r>
        <w:rPr>
          <w:w w:val="110"/>
        </w:rPr>
        <w:t>receber</w:t>
      </w:r>
      <w:r>
        <w:rPr>
          <w:spacing w:val="43"/>
          <w:w w:val="110"/>
        </w:rPr>
        <w:t> </w:t>
      </w:r>
      <w:r>
        <w:rPr>
          <w:w w:val="110"/>
        </w:rPr>
        <w:t>os</w:t>
      </w:r>
      <w:r>
        <w:rPr>
          <w:spacing w:val="1"/>
          <w:w w:val="110"/>
        </w:rPr>
        <w:t> </w:t>
      </w:r>
      <w:r>
        <w:rPr>
          <w:w w:val="110"/>
        </w:rPr>
        <w:t>serviços</w:t>
      </w:r>
      <w:r>
        <w:rPr>
          <w:spacing w:val="-3"/>
          <w:w w:val="110"/>
        </w:rPr>
        <w:t> </w:t>
      </w:r>
      <w:r>
        <w:rPr>
          <w:w w:val="110"/>
        </w:rPr>
        <w:t>de</w:t>
      </w:r>
      <w:r>
        <w:rPr>
          <w:spacing w:val="-2"/>
          <w:w w:val="110"/>
        </w:rPr>
        <w:t> </w:t>
      </w:r>
      <w:r>
        <w:rPr>
          <w:w w:val="110"/>
        </w:rPr>
        <w:t>auditoria.</w:t>
      </w:r>
    </w:p>
    <w:p>
      <w:pPr>
        <w:pStyle w:val="BodyText"/>
        <w:spacing w:before="5"/>
        <w:rPr>
          <w:sz w:val="26"/>
        </w:rPr>
      </w:pPr>
      <w:r>
        <w:rPr/>
        <w:pict>
          <v:shape style="position:absolute;margin-left:36pt;margin-top:16.573633pt;width:522.75pt;height:9pt;mso-position-horizontal-relative:page;mso-position-vertical-relative:paragraph;z-index:-15727104;mso-wrap-distance-left:0;mso-wrap-distance-right:0" type="#_x0000_t202" filled="true" fillcolor="#e5e5e5" stroked="false">
            <v:textbox inset="0,0,0,0">
              <w:txbxContent>
                <w:p>
                  <w:pPr>
                    <w:tabs>
                      <w:tab w:pos="884" w:val="left" w:leader="none"/>
                    </w:tabs>
                    <w:spacing w:before="1"/>
                    <w:ind w:left="0" w:right="0" w:firstLine="0"/>
                    <w:jc w:val="left"/>
                    <w:rPr>
                      <w:b/>
                      <w:sz w:val="15"/>
                    </w:rPr>
                  </w:pPr>
                  <w:r>
                    <w:rPr>
                      <w:w w:val="125"/>
                      <w:sz w:val="15"/>
                    </w:rPr>
                    <w:t>4.</w:t>
                    <w:tab/>
                  </w:r>
                  <w:r>
                    <w:rPr>
                      <w:b/>
                      <w:w w:val="120"/>
                      <w:sz w:val="15"/>
                    </w:rPr>
                    <w:t>CRONOGRAMA</w:t>
                  </w:r>
                  <w:r>
                    <w:rPr>
                      <w:b/>
                      <w:spacing w:val="4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E</w:t>
                  </w:r>
                  <w:r>
                    <w:rPr>
                      <w:b/>
                      <w:spacing w:val="4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ALOCAÇÃO</w:t>
                  </w:r>
                  <w:r>
                    <w:rPr>
                      <w:b/>
                      <w:spacing w:val="4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DA</w:t>
                  </w:r>
                  <w:r>
                    <w:rPr>
                      <w:b/>
                      <w:spacing w:val="4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FORÇA</w:t>
                  </w:r>
                  <w:r>
                    <w:rPr>
                      <w:b/>
                      <w:spacing w:val="4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DE</w:t>
                  </w:r>
                  <w:r>
                    <w:rPr>
                      <w:b/>
                      <w:spacing w:val="4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TRABALHO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sz w:val="18"/>
        </w:rPr>
      </w:pPr>
    </w:p>
    <w:p>
      <w:pPr>
        <w:pStyle w:val="BodyText"/>
        <w:spacing w:before="98"/>
        <w:ind w:left="160"/>
      </w:pPr>
      <w:r>
        <w:rPr>
          <w:spacing w:val="-1"/>
          <w:w w:val="115"/>
        </w:rPr>
        <w:t>Durante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o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ano,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os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diversos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projetos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serão</w:t>
      </w:r>
      <w:r>
        <w:rPr>
          <w:spacing w:val="-11"/>
          <w:w w:val="115"/>
        </w:rPr>
        <w:t> </w:t>
      </w:r>
      <w:r>
        <w:rPr>
          <w:spacing w:val="-1"/>
          <w:w w:val="115"/>
        </w:rPr>
        <w:t>executados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conforme</w:t>
      </w:r>
      <w:r>
        <w:rPr>
          <w:spacing w:val="-12"/>
          <w:w w:val="115"/>
        </w:rPr>
        <w:t> </w:t>
      </w:r>
      <w:r>
        <w:rPr>
          <w:w w:val="115"/>
        </w:rPr>
        <w:t>seus</w:t>
      </w:r>
      <w:r>
        <w:rPr>
          <w:spacing w:val="-12"/>
          <w:w w:val="115"/>
        </w:rPr>
        <w:t> </w:t>
      </w:r>
      <w:r>
        <w:rPr>
          <w:w w:val="115"/>
        </w:rPr>
        <w:t>cronogramas</w:t>
      </w:r>
      <w:r>
        <w:rPr>
          <w:spacing w:val="-12"/>
          <w:w w:val="115"/>
        </w:rPr>
        <w:t> </w:t>
      </w:r>
      <w:r>
        <w:rPr>
          <w:w w:val="115"/>
        </w:rPr>
        <w:t>individuais.</w:t>
      </w:r>
    </w:p>
    <w:p>
      <w:pPr>
        <w:pStyle w:val="BodyText"/>
        <w:rPr>
          <w:sz w:val="16"/>
        </w:rPr>
      </w:pPr>
    </w:p>
    <w:p>
      <w:pPr>
        <w:pStyle w:val="BodyText"/>
        <w:spacing w:before="11"/>
        <w:rPr>
          <w:sz w:val="12"/>
        </w:rPr>
      </w:pPr>
    </w:p>
    <w:p>
      <w:pPr>
        <w:spacing w:before="0"/>
        <w:ind w:left="160" w:right="0" w:firstLine="0"/>
        <w:jc w:val="left"/>
        <w:rPr>
          <w:i/>
          <w:sz w:val="15"/>
        </w:rPr>
      </w:pPr>
      <w:r>
        <w:rPr>
          <w:i/>
          <w:color w:val="D25300"/>
          <w:w w:val="110"/>
          <w:sz w:val="15"/>
        </w:rPr>
        <w:t>Inserir</w:t>
      </w:r>
      <w:r>
        <w:rPr>
          <w:i/>
          <w:color w:val="D25300"/>
          <w:spacing w:val="-1"/>
          <w:w w:val="110"/>
          <w:sz w:val="15"/>
        </w:rPr>
        <w:t> </w:t>
      </w:r>
      <w:r>
        <w:rPr>
          <w:i/>
          <w:color w:val="D25300"/>
          <w:w w:val="110"/>
          <w:sz w:val="15"/>
        </w:rPr>
        <w:t>resumo da planilha do PAINT 20xx.</w:t>
      </w:r>
    </w:p>
    <w:p>
      <w:pPr>
        <w:pStyle w:val="BodyText"/>
        <w:spacing w:before="5"/>
        <w:rPr>
          <w:i/>
          <w:sz w:val="25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457200</wp:posOffset>
            </wp:positionH>
            <wp:positionV relativeFrom="paragraph">
              <wp:posOffset>212432</wp:posOffset>
            </wp:positionV>
            <wp:extent cx="6682650" cy="3360229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2650" cy="33602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i/>
          <w:sz w:val="16"/>
        </w:rPr>
      </w:pPr>
    </w:p>
    <w:p>
      <w:pPr>
        <w:pStyle w:val="BodyText"/>
        <w:spacing w:before="9"/>
        <w:rPr>
          <w:i/>
          <w:sz w:val="16"/>
        </w:rPr>
      </w:pPr>
    </w:p>
    <w:p>
      <w:pPr>
        <w:pStyle w:val="BodyText"/>
        <w:ind w:left="160"/>
        <w:rPr>
          <w:b/>
        </w:rPr>
      </w:pPr>
      <w:r>
        <w:rPr>
          <w:w w:val="115"/>
        </w:rPr>
        <w:t>Em</w:t>
      </w:r>
      <w:r>
        <w:rPr>
          <w:spacing w:val="19"/>
          <w:w w:val="115"/>
        </w:rPr>
        <w:t> </w:t>
      </w:r>
      <w:r>
        <w:rPr>
          <w:w w:val="115"/>
        </w:rPr>
        <w:t>geral</w:t>
      </w:r>
      <w:r>
        <w:rPr>
          <w:spacing w:val="20"/>
          <w:w w:val="115"/>
        </w:rPr>
        <w:t> </w:t>
      </w:r>
      <w:r>
        <w:rPr>
          <w:w w:val="115"/>
        </w:rPr>
        <w:t>a</w:t>
      </w:r>
      <w:r>
        <w:rPr>
          <w:spacing w:val="20"/>
          <w:w w:val="115"/>
        </w:rPr>
        <w:t> </w:t>
      </w:r>
      <w:r>
        <w:rPr>
          <w:w w:val="115"/>
        </w:rPr>
        <w:t>dinâmica</w:t>
      </w:r>
      <w:r>
        <w:rPr>
          <w:spacing w:val="19"/>
          <w:w w:val="115"/>
        </w:rPr>
        <w:t> </w:t>
      </w:r>
      <w:r>
        <w:rPr>
          <w:w w:val="115"/>
        </w:rPr>
        <w:t>das</w:t>
      </w:r>
      <w:r>
        <w:rPr>
          <w:spacing w:val="20"/>
          <w:w w:val="115"/>
        </w:rPr>
        <w:t> </w:t>
      </w:r>
      <w:r>
        <w:rPr>
          <w:w w:val="115"/>
        </w:rPr>
        <w:t>entregas</w:t>
      </w:r>
      <w:r>
        <w:rPr>
          <w:spacing w:val="20"/>
          <w:w w:val="115"/>
        </w:rPr>
        <w:t> </w:t>
      </w:r>
      <w:r>
        <w:rPr>
          <w:w w:val="115"/>
        </w:rPr>
        <w:t>e</w:t>
      </w:r>
      <w:r>
        <w:rPr>
          <w:spacing w:val="19"/>
          <w:w w:val="115"/>
        </w:rPr>
        <w:t> </w:t>
      </w:r>
      <w:r>
        <w:rPr>
          <w:w w:val="115"/>
        </w:rPr>
        <w:t>dos</w:t>
      </w:r>
      <w:r>
        <w:rPr>
          <w:spacing w:val="20"/>
          <w:w w:val="115"/>
        </w:rPr>
        <w:t> </w:t>
      </w:r>
      <w:r>
        <w:rPr>
          <w:w w:val="115"/>
        </w:rPr>
        <w:t>esforços,</w:t>
      </w:r>
      <w:r>
        <w:rPr>
          <w:spacing w:val="20"/>
          <w:w w:val="115"/>
        </w:rPr>
        <w:t> </w:t>
      </w:r>
      <w:r>
        <w:rPr>
          <w:w w:val="115"/>
        </w:rPr>
        <w:t>se</w:t>
      </w:r>
      <w:r>
        <w:rPr>
          <w:spacing w:val="20"/>
          <w:w w:val="115"/>
        </w:rPr>
        <w:t> </w:t>
      </w:r>
      <w:r>
        <w:rPr>
          <w:w w:val="115"/>
        </w:rPr>
        <w:t>dá</w:t>
      </w:r>
      <w:r>
        <w:rPr>
          <w:spacing w:val="19"/>
          <w:w w:val="115"/>
        </w:rPr>
        <w:t> </w:t>
      </w:r>
      <w:r>
        <w:rPr>
          <w:w w:val="115"/>
        </w:rPr>
        <w:t>conforme</w:t>
      </w:r>
      <w:r>
        <w:rPr>
          <w:spacing w:val="20"/>
          <w:w w:val="115"/>
        </w:rPr>
        <w:t> </w:t>
      </w:r>
      <w:r>
        <w:rPr>
          <w:w w:val="115"/>
        </w:rPr>
        <w:t>ilustrado.</w:t>
      </w:r>
      <w:r>
        <w:rPr>
          <w:spacing w:val="20"/>
          <w:w w:val="115"/>
        </w:rPr>
        <w:t> </w:t>
      </w:r>
      <w:r>
        <w:rPr>
          <w:w w:val="115"/>
        </w:rPr>
        <w:t>O</w:t>
      </w:r>
      <w:r>
        <w:rPr>
          <w:spacing w:val="19"/>
          <w:w w:val="115"/>
        </w:rPr>
        <w:t> </w:t>
      </w:r>
      <w:r>
        <w:rPr>
          <w:w w:val="115"/>
        </w:rPr>
        <w:t>cronograma</w:t>
      </w:r>
      <w:r>
        <w:rPr>
          <w:spacing w:val="20"/>
          <w:w w:val="115"/>
        </w:rPr>
        <w:t> </w:t>
      </w:r>
      <w:r>
        <w:rPr>
          <w:w w:val="115"/>
        </w:rPr>
        <w:t>pode</w:t>
      </w:r>
      <w:r>
        <w:rPr>
          <w:spacing w:val="20"/>
          <w:w w:val="115"/>
        </w:rPr>
        <w:t> </w:t>
      </w:r>
      <w:r>
        <w:rPr>
          <w:w w:val="115"/>
        </w:rPr>
        <w:t>englobar</w:t>
      </w:r>
      <w:r>
        <w:rPr>
          <w:spacing w:val="20"/>
          <w:w w:val="115"/>
        </w:rPr>
        <w:t> </w:t>
      </w:r>
      <w:r>
        <w:rPr>
          <w:w w:val="115"/>
        </w:rPr>
        <w:t>tanto</w:t>
      </w:r>
      <w:r>
        <w:rPr>
          <w:spacing w:val="19"/>
          <w:w w:val="115"/>
        </w:rPr>
        <w:t> </w:t>
      </w:r>
      <w:r>
        <w:rPr>
          <w:w w:val="115"/>
        </w:rPr>
        <w:t>os</w:t>
      </w:r>
      <w:r>
        <w:rPr>
          <w:b/>
          <w:w w:val="115"/>
        </w:rPr>
        <w:t>projetos</w:t>
      </w:r>
      <w:r>
        <w:rPr>
          <w:b/>
          <w:spacing w:val="24"/>
          <w:w w:val="115"/>
        </w:rPr>
        <w:t> </w:t>
      </w:r>
      <w:r>
        <w:rPr>
          <w:b/>
          <w:w w:val="115"/>
        </w:rPr>
        <w:t>novos</w:t>
      </w:r>
    </w:p>
    <w:p>
      <w:pPr>
        <w:pStyle w:val="BodyText"/>
        <w:spacing w:before="6"/>
        <w:ind w:left="160"/>
      </w:pPr>
      <w:r>
        <w:rPr>
          <w:spacing w:val="-1"/>
          <w:w w:val="115"/>
        </w:rPr>
        <w:t>anteriormente</w:t>
      </w:r>
      <w:r>
        <w:rPr>
          <w:spacing w:val="-5"/>
          <w:w w:val="115"/>
        </w:rPr>
        <w:t> </w:t>
      </w:r>
      <w:r>
        <w:rPr>
          <w:spacing w:val="-1"/>
          <w:w w:val="115"/>
        </w:rPr>
        <w:t>apresentados</w:t>
      </w:r>
      <w:r>
        <w:rPr>
          <w:spacing w:val="-4"/>
          <w:w w:val="115"/>
        </w:rPr>
        <w:t> </w:t>
      </w:r>
      <w:r>
        <w:rPr>
          <w:spacing w:val="-1"/>
          <w:w w:val="115"/>
        </w:rPr>
        <w:t>como</w:t>
      </w:r>
      <w:r>
        <w:rPr>
          <w:spacing w:val="-5"/>
          <w:w w:val="115"/>
        </w:rPr>
        <w:t> </w:t>
      </w:r>
      <w:r>
        <w:rPr>
          <w:spacing w:val="-1"/>
          <w:w w:val="115"/>
        </w:rPr>
        <w:t>as</w:t>
      </w:r>
      <w:r>
        <w:rPr>
          <w:spacing w:val="-12"/>
          <w:w w:val="115"/>
        </w:rPr>
        <w:t> </w:t>
      </w:r>
      <w:r>
        <w:rPr>
          <w:b/>
          <w:spacing w:val="-1"/>
          <w:w w:val="115"/>
        </w:rPr>
        <w:t>outras atividades</w:t>
      </w:r>
      <w:r>
        <w:rPr>
          <w:b/>
          <w:spacing w:val="-4"/>
          <w:w w:val="115"/>
        </w:rPr>
        <w:t> </w:t>
      </w:r>
      <w:r>
        <w:rPr>
          <w:w w:val="115"/>
        </w:rPr>
        <w:t>previstas</w:t>
      </w:r>
      <w:r>
        <w:rPr>
          <w:spacing w:val="-4"/>
          <w:w w:val="115"/>
        </w:rPr>
        <w:t> </w:t>
      </w:r>
      <w:r>
        <w:rPr>
          <w:w w:val="115"/>
        </w:rPr>
        <w:t>ou</w:t>
      </w:r>
      <w:r>
        <w:rPr>
          <w:spacing w:val="-5"/>
          <w:w w:val="115"/>
        </w:rPr>
        <w:t> </w:t>
      </w:r>
      <w:r>
        <w:rPr>
          <w:w w:val="115"/>
        </w:rPr>
        <w:t>já</w:t>
      </w:r>
      <w:r>
        <w:rPr>
          <w:spacing w:val="-4"/>
          <w:w w:val="115"/>
        </w:rPr>
        <w:t> </w:t>
      </w:r>
      <w:r>
        <w:rPr>
          <w:w w:val="115"/>
        </w:rPr>
        <w:t>realizadas</w:t>
      </w:r>
      <w:r>
        <w:rPr>
          <w:spacing w:val="-5"/>
          <w:w w:val="115"/>
        </w:rPr>
        <w:t> </w:t>
      </w:r>
      <w:r>
        <w:rPr>
          <w:w w:val="115"/>
        </w:rPr>
        <w:t>neste</w:t>
      </w:r>
      <w:r>
        <w:rPr>
          <w:spacing w:val="-4"/>
          <w:w w:val="115"/>
        </w:rPr>
        <w:t> </w:t>
      </w:r>
      <w:r>
        <w:rPr>
          <w:w w:val="115"/>
        </w:rPr>
        <w:t>ano</w:t>
      </w:r>
      <w:r>
        <w:rPr>
          <w:spacing w:val="-4"/>
          <w:w w:val="115"/>
        </w:rPr>
        <w:t> </w:t>
      </w:r>
      <w:r>
        <w:rPr>
          <w:w w:val="115"/>
        </w:rPr>
        <w:t>de</w:t>
      </w:r>
      <w:r>
        <w:rPr>
          <w:spacing w:val="-24"/>
          <w:w w:val="115"/>
        </w:rPr>
        <w:t> </w:t>
      </w:r>
      <w:r>
        <w:rPr>
          <w:color w:val="D25300"/>
          <w:w w:val="115"/>
        </w:rPr>
        <w:t>2023</w:t>
      </w:r>
      <w:r>
        <w:rPr>
          <w:w w:val="115"/>
        </w:rPr>
        <w:t>.</w:t>
      </w: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12"/>
        </w:rPr>
      </w:pPr>
    </w:p>
    <w:p>
      <w:pPr>
        <w:pStyle w:val="BodyText"/>
        <w:spacing w:line="247" w:lineRule="auto" w:before="1"/>
        <w:ind w:left="160" w:right="263"/>
      </w:pPr>
      <w:r>
        <w:rPr>
          <w:w w:val="110"/>
        </w:rPr>
        <w:t>A</w:t>
      </w:r>
      <w:r>
        <w:rPr>
          <w:spacing w:val="2"/>
          <w:w w:val="110"/>
        </w:rPr>
        <w:t> </w:t>
      </w:r>
      <w:r>
        <w:rPr>
          <w:w w:val="110"/>
        </w:rPr>
        <w:t>atividade</w:t>
      </w:r>
      <w:r>
        <w:rPr>
          <w:spacing w:val="1"/>
          <w:w w:val="110"/>
        </w:rPr>
        <w:t> </w:t>
      </w:r>
      <w:r>
        <w:rPr>
          <w:w w:val="110"/>
        </w:rPr>
        <w:t>de</w:t>
      </w:r>
      <w:r>
        <w:rPr>
          <w:spacing w:val="1"/>
          <w:w w:val="110"/>
        </w:rPr>
        <w:t> </w:t>
      </w:r>
      <w:r>
        <w:rPr>
          <w:w w:val="110"/>
        </w:rPr>
        <w:t>auditoria</w:t>
      </w:r>
      <w:r>
        <w:rPr>
          <w:spacing w:val="1"/>
          <w:w w:val="110"/>
        </w:rPr>
        <w:t> </w:t>
      </w:r>
      <w:r>
        <w:rPr>
          <w:w w:val="110"/>
        </w:rPr>
        <w:t>interna</w:t>
      </w:r>
      <w:r>
        <w:rPr>
          <w:spacing w:val="1"/>
          <w:w w:val="110"/>
        </w:rPr>
        <w:t> </w:t>
      </w:r>
      <w:r>
        <w:rPr>
          <w:w w:val="110"/>
        </w:rPr>
        <w:t>governamental</w:t>
      </w:r>
      <w:r>
        <w:rPr>
          <w:spacing w:val="1"/>
          <w:w w:val="110"/>
        </w:rPr>
        <w:t> </w:t>
      </w:r>
      <w:r>
        <w:rPr>
          <w:w w:val="110"/>
        </w:rPr>
        <w:t>exercida</w:t>
      </w:r>
      <w:r>
        <w:rPr>
          <w:spacing w:val="1"/>
          <w:w w:val="110"/>
        </w:rPr>
        <w:t> </w:t>
      </w:r>
      <w:r>
        <w:rPr>
          <w:w w:val="110"/>
        </w:rPr>
        <w:t>pela</w:t>
      </w:r>
      <w:r>
        <w:rPr>
          <w:spacing w:val="1"/>
          <w:w w:val="110"/>
        </w:rPr>
        <w:t> </w:t>
      </w:r>
      <w:r>
        <w:rPr>
          <w:w w:val="110"/>
        </w:rPr>
        <w:t>CGM</w:t>
      </w:r>
      <w:r>
        <w:rPr>
          <w:spacing w:val="1"/>
          <w:w w:val="110"/>
        </w:rPr>
        <w:t> </w:t>
      </w:r>
      <w:r>
        <w:rPr>
          <w:w w:val="110"/>
        </w:rPr>
        <w:t>conta</w:t>
      </w:r>
      <w:r>
        <w:rPr>
          <w:spacing w:val="1"/>
          <w:w w:val="110"/>
        </w:rPr>
        <w:t> </w:t>
      </w:r>
      <w:r>
        <w:rPr>
          <w:w w:val="110"/>
        </w:rPr>
        <w:t>com</w:t>
      </w:r>
      <w:r>
        <w:rPr>
          <w:spacing w:val="1"/>
          <w:w w:val="110"/>
        </w:rPr>
        <w:t> </w:t>
      </w:r>
      <w:r>
        <w:rPr>
          <w:w w:val="110"/>
        </w:rPr>
        <w:t>o</w:t>
      </w:r>
      <w:r>
        <w:rPr>
          <w:spacing w:val="1"/>
          <w:w w:val="110"/>
        </w:rPr>
        <w:t> </w:t>
      </w:r>
      <w:r>
        <w:rPr>
          <w:w w:val="110"/>
        </w:rPr>
        <w:t>seguinte</w:t>
      </w:r>
      <w:r>
        <w:rPr>
          <w:spacing w:val="1"/>
          <w:w w:val="110"/>
        </w:rPr>
        <w:t> </w:t>
      </w:r>
      <w:r>
        <w:rPr>
          <w:w w:val="110"/>
        </w:rPr>
        <w:t>estrutura</w:t>
      </w:r>
      <w:r>
        <w:rPr>
          <w:spacing w:val="1"/>
          <w:w w:val="110"/>
        </w:rPr>
        <w:t> </w:t>
      </w:r>
      <w:r>
        <w:rPr>
          <w:w w:val="110"/>
        </w:rPr>
        <w:t>organizacional  e </w:t>
      </w:r>
      <w:r>
        <w:rPr>
          <w:spacing w:val="1"/>
          <w:w w:val="110"/>
        </w:rPr>
        <w:t> </w:t>
      </w:r>
      <w:r>
        <w:rPr>
          <w:w w:val="110"/>
        </w:rPr>
        <w:t>conjunto  de</w:t>
      </w:r>
      <w:r>
        <w:rPr>
          <w:spacing w:val="1"/>
          <w:w w:val="110"/>
        </w:rPr>
        <w:t> </w:t>
      </w:r>
      <w:r>
        <w:rPr>
          <w:w w:val="110"/>
        </w:rPr>
        <w:t>servidores.</w:t>
      </w:r>
    </w:p>
    <w:p>
      <w:pPr>
        <w:pStyle w:val="BodyText"/>
        <w:rPr>
          <w:sz w:val="16"/>
        </w:rPr>
      </w:pPr>
    </w:p>
    <w:p>
      <w:pPr>
        <w:pStyle w:val="BodyText"/>
        <w:spacing w:before="6"/>
        <w:rPr>
          <w:sz w:val="12"/>
        </w:rPr>
      </w:pPr>
    </w:p>
    <w:p>
      <w:pPr>
        <w:pStyle w:val="BodyText"/>
        <w:ind w:left="160"/>
      </w:pPr>
      <w:r>
        <w:rPr>
          <w:w w:val="110"/>
        </w:rPr>
        <w:t>Estrutura</w:t>
      </w:r>
      <w:r>
        <w:rPr>
          <w:spacing w:val="3"/>
          <w:w w:val="110"/>
        </w:rPr>
        <w:t> </w:t>
      </w:r>
      <w:r>
        <w:rPr>
          <w:w w:val="110"/>
        </w:rPr>
        <w:t>Organizacional:</w:t>
      </w:r>
    </w:p>
    <w:p>
      <w:pPr>
        <w:spacing w:after="0"/>
        <w:sectPr>
          <w:pgSz w:w="11900" w:h="16840"/>
          <w:pgMar w:header="0" w:footer="181" w:top="560" w:bottom="380" w:left="560" w:right="460"/>
        </w:sectPr>
      </w:pPr>
    </w:p>
    <w:p>
      <w:pPr>
        <w:pStyle w:val="BodyText"/>
        <w:ind w:left="235"/>
        <w:rPr>
          <w:sz w:val="20"/>
        </w:rPr>
      </w:pPr>
      <w:r>
        <w:rPr>
          <w:sz w:val="20"/>
        </w:rPr>
        <w:drawing>
          <wp:inline distT="0" distB="0" distL="0" distR="0">
            <wp:extent cx="4563673" cy="3059049"/>
            <wp:effectExtent l="0" t="0" r="0" b="0"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3673" cy="3059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3"/>
        </w:rPr>
      </w:pPr>
    </w:p>
    <w:p>
      <w:pPr>
        <w:pStyle w:val="BodyText"/>
        <w:ind w:left="160"/>
      </w:pPr>
      <w:r>
        <w:rPr>
          <w:w w:val="110"/>
        </w:rPr>
        <w:t>Atualmente,</w:t>
      </w:r>
      <w:r>
        <w:rPr>
          <w:spacing w:val="-1"/>
          <w:w w:val="110"/>
        </w:rPr>
        <w:t> </w:t>
      </w:r>
      <w:r>
        <w:rPr>
          <w:w w:val="110"/>
        </w:rPr>
        <w:t>estão</w:t>
      </w:r>
      <w:r>
        <w:rPr>
          <w:spacing w:val="-1"/>
          <w:w w:val="110"/>
        </w:rPr>
        <w:t> </w:t>
      </w:r>
      <w:r>
        <w:rPr>
          <w:w w:val="110"/>
        </w:rPr>
        <w:t>lotados</w:t>
      </w:r>
      <w:r>
        <w:rPr>
          <w:spacing w:val="-1"/>
          <w:w w:val="110"/>
        </w:rPr>
        <w:t> </w:t>
      </w:r>
      <w:r>
        <w:rPr>
          <w:w w:val="110"/>
        </w:rPr>
        <w:t>na Diretoria</w:t>
      </w:r>
      <w:r>
        <w:rPr>
          <w:spacing w:val="-1"/>
          <w:w w:val="110"/>
        </w:rPr>
        <w:t> </w:t>
      </w:r>
      <w:r>
        <w:rPr>
          <w:w w:val="110"/>
        </w:rPr>
        <w:t>de</w:t>
      </w:r>
      <w:r>
        <w:rPr>
          <w:spacing w:val="-1"/>
          <w:w w:val="110"/>
        </w:rPr>
        <w:t> </w:t>
      </w:r>
      <w:r>
        <w:rPr>
          <w:w w:val="110"/>
        </w:rPr>
        <w:t>Auditoria</w:t>
      </w:r>
      <w:r>
        <w:rPr>
          <w:spacing w:val="-1"/>
          <w:w w:val="110"/>
        </w:rPr>
        <w:t> </w:t>
      </w:r>
      <w:r>
        <w:rPr>
          <w:w w:val="110"/>
        </w:rPr>
        <w:t>Interna</w:t>
      </w:r>
      <w:r>
        <w:rPr>
          <w:spacing w:val="-14"/>
          <w:w w:val="110"/>
        </w:rPr>
        <w:t> </w:t>
      </w:r>
      <w:r>
        <w:rPr>
          <w:color w:val="D25300"/>
          <w:w w:val="110"/>
        </w:rPr>
        <w:t>três</w:t>
      </w:r>
      <w:r>
        <w:rPr>
          <w:color w:val="D25300"/>
          <w:spacing w:val="-2"/>
          <w:w w:val="110"/>
        </w:rPr>
        <w:t> </w:t>
      </w:r>
      <w:r>
        <w:rPr>
          <w:w w:val="110"/>
        </w:rPr>
        <w:t>Auditores Internos</w:t>
      </w:r>
      <w:r>
        <w:rPr>
          <w:spacing w:val="-1"/>
          <w:w w:val="110"/>
        </w:rPr>
        <w:t> </w:t>
      </w:r>
      <w:r>
        <w:rPr>
          <w:w w:val="110"/>
        </w:rPr>
        <w:t>e</w:t>
      </w:r>
      <w:r>
        <w:rPr>
          <w:spacing w:val="-9"/>
          <w:w w:val="110"/>
        </w:rPr>
        <w:t> </w:t>
      </w:r>
      <w:r>
        <w:rPr>
          <w:color w:val="D25300"/>
          <w:w w:val="110"/>
        </w:rPr>
        <w:t>dois</w:t>
      </w:r>
      <w:r>
        <w:rPr>
          <w:color w:val="D25300"/>
          <w:spacing w:val="-3"/>
          <w:w w:val="110"/>
        </w:rPr>
        <w:t> </w:t>
      </w:r>
      <w:r>
        <w:rPr>
          <w:w w:val="110"/>
        </w:rPr>
        <w:t>Técnicos</w:t>
      </w:r>
      <w:r>
        <w:rPr>
          <w:spacing w:val="-1"/>
          <w:w w:val="110"/>
        </w:rPr>
        <w:t> </w:t>
      </w:r>
      <w:r>
        <w:rPr>
          <w:w w:val="110"/>
        </w:rPr>
        <w:t>de</w:t>
      </w:r>
      <w:r>
        <w:rPr>
          <w:spacing w:val="-1"/>
          <w:w w:val="110"/>
        </w:rPr>
        <w:t> </w:t>
      </w:r>
      <w:r>
        <w:rPr>
          <w:w w:val="110"/>
        </w:rPr>
        <w:t>Controladoria Institucional.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line="247" w:lineRule="auto" w:before="103"/>
        <w:ind w:left="160"/>
      </w:pPr>
      <w:r>
        <w:rPr>
          <w:w w:val="110"/>
        </w:rPr>
        <w:t>Em</w:t>
      </w:r>
      <w:r>
        <w:rPr>
          <w:spacing w:val="3"/>
          <w:w w:val="110"/>
        </w:rPr>
        <w:t> </w:t>
      </w:r>
      <w:r>
        <w:rPr>
          <w:color w:val="D25300"/>
          <w:w w:val="110"/>
        </w:rPr>
        <w:t>2024</w:t>
      </w:r>
      <w:r>
        <w:rPr>
          <w:w w:val="110"/>
        </w:rPr>
        <w:t>,</w:t>
      </w:r>
      <w:r>
        <w:rPr>
          <w:spacing w:val="17"/>
          <w:w w:val="110"/>
        </w:rPr>
        <w:t> </w:t>
      </w:r>
      <w:r>
        <w:rPr>
          <w:w w:val="110"/>
        </w:rPr>
        <w:t>considerando</w:t>
      </w:r>
      <w:r>
        <w:rPr>
          <w:spacing w:val="16"/>
          <w:w w:val="110"/>
        </w:rPr>
        <w:t> </w:t>
      </w:r>
      <w:r>
        <w:rPr>
          <w:w w:val="110"/>
        </w:rPr>
        <w:t>o</w:t>
      </w:r>
      <w:r>
        <w:rPr>
          <w:spacing w:val="17"/>
          <w:w w:val="110"/>
        </w:rPr>
        <w:t> </w:t>
      </w:r>
      <w:r>
        <w:rPr>
          <w:w w:val="110"/>
        </w:rPr>
        <w:t>pessoal</w:t>
      </w:r>
      <w:r>
        <w:rPr>
          <w:spacing w:val="17"/>
          <w:w w:val="110"/>
        </w:rPr>
        <w:t> </w:t>
      </w:r>
      <w:r>
        <w:rPr>
          <w:w w:val="110"/>
        </w:rPr>
        <w:t>alocado</w:t>
      </w:r>
      <w:r>
        <w:rPr>
          <w:spacing w:val="16"/>
          <w:w w:val="110"/>
        </w:rPr>
        <w:t> </w:t>
      </w:r>
      <w:r>
        <w:rPr>
          <w:w w:val="110"/>
        </w:rPr>
        <w:t>na</w:t>
      </w:r>
      <w:r>
        <w:rPr>
          <w:spacing w:val="17"/>
          <w:w w:val="110"/>
        </w:rPr>
        <w:t> </w:t>
      </w:r>
      <w:r>
        <w:rPr>
          <w:w w:val="110"/>
        </w:rPr>
        <w:t>Diretoria</w:t>
      </w:r>
      <w:r>
        <w:rPr>
          <w:spacing w:val="17"/>
          <w:w w:val="110"/>
        </w:rPr>
        <w:t> </w:t>
      </w:r>
      <w:r>
        <w:rPr>
          <w:w w:val="110"/>
        </w:rPr>
        <w:t>de</w:t>
      </w:r>
      <w:r>
        <w:rPr>
          <w:spacing w:val="16"/>
          <w:w w:val="110"/>
        </w:rPr>
        <w:t> </w:t>
      </w:r>
      <w:r>
        <w:rPr>
          <w:w w:val="110"/>
        </w:rPr>
        <w:t>Auditoria</w:t>
      </w:r>
      <w:r>
        <w:rPr>
          <w:spacing w:val="17"/>
          <w:w w:val="110"/>
        </w:rPr>
        <w:t> </w:t>
      </w:r>
      <w:r>
        <w:rPr>
          <w:w w:val="110"/>
        </w:rPr>
        <w:t>Interna,</w:t>
      </w:r>
      <w:r>
        <w:rPr>
          <w:spacing w:val="17"/>
          <w:w w:val="110"/>
        </w:rPr>
        <w:t> </w:t>
      </w:r>
      <w:r>
        <w:rPr>
          <w:w w:val="110"/>
        </w:rPr>
        <w:t>estão</w:t>
      </w:r>
      <w:r>
        <w:rPr>
          <w:spacing w:val="16"/>
          <w:w w:val="110"/>
        </w:rPr>
        <w:t> </w:t>
      </w:r>
      <w:r>
        <w:rPr>
          <w:w w:val="110"/>
        </w:rPr>
        <w:t>disponíveis</w:t>
      </w:r>
      <w:r>
        <w:rPr>
          <w:spacing w:val="-26"/>
          <w:w w:val="110"/>
        </w:rPr>
        <w:t> </w:t>
      </w:r>
      <w:r>
        <w:rPr>
          <w:color w:val="D25300"/>
          <w:w w:val="110"/>
        </w:rPr>
        <w:t>5.346</w:t>
      </w:r>
      <w:r>
        <w:rPr>
          <w:color w:val="D25300"/>
          <w:spacing w:val="25"/>
          <w:w w:val="110"/>
        </w:rPr>
        <w:t> </w:t>
      </w:r>
      <w:r>
        <w:rPr>
          <w:color w:val="D25300"/>
          <w:w w:val="110"/>
        </w:rPr>
        <w:t>horas</w:t>
      </w:r>
      <w:r>
        <w:rPr>
          <w:color w:val="D25300"/>
          <w:spacing w:val="1"/>
          <w:w w:val="110"/>
        </w:rPr>
        <w:t> </w:t>
      </w:r>
      <w:r>
        <w:rPr>
          <w:w w:val="110"/>
        </w:rPr>
        <w:t>às</w:t>
      </w:r>
      <w:r>
        <w:rPr>
          <w:spacing w:val="15"/>
          <w:w w:val="110"/>
        </w:rPr>
        <w:t> </w:t>
      </w:r>
      <w:r>
        <w:rPr>
          <w:w w:val="110"/>
        </w:rPr>
        <w:t>atividades</w:t>
      </w:r>
      <w:r>
        <w:rPr>
          <w:spacing w:val="16"/>
          <w:w w:val="110"/>
        </w:rPr>
        <w:t> </w:t>
      </w:r>
      <w:r>
        <w:rPr>
          <w:w w:val="110"/>
        </w:rPr>
        <w:t>constantes</w:t>
      </w:r>
      <w:r>
        <w:rPr>
          <w:spacing w:val="15"/>
          <w:w w:val="110"/>
        </w:rPr>
        <w:t> </w:t>
      </w:r>
      <w:r>
        <w:rPr>
          <w:w w:val="110"/>
        </w:rPr>
        <w:t>deste</w:t>
      </w:r>
      <w:r>
        <w:rPr>
          <w:spacing w:val="1"/>
          <w:w w:val="110"/>
        </w:rPr>
        <w:t> </w:t>
      </w:r>
      <w:r>
        <w:rPr>
          <w:w w:val="115"/>
        </w:rPr>
        <w:t>plano.</w:t>
      </w:r>
    </w:p>
    <w:p>
      <w:pPr>
        <w:pStyle w:val="BodyText"/>
        <w:rPr>
          <w:sz w:val="16"/>
        </w:rPr>
      </w:pPr>
    </w:p>
    <w:p>
      <w:pPr>
        <w:pStyle w:val="BodyText"/>
        <w:spacing w:before="6"/>
        <w:rPr>
          <w:sz w:val="12"/>
        </w:rPr>
      </w:pPr>
    </w:p>
    <w:p>
      <w:pPr>
        <w:pStyle w:val="BodyText"/>
        <w:ind w:left="160"/>
      </w:pPr>
      <w:r>
        <w:rPr>
          <w:spacing w:val="-1"/>
          <w:w w:val="115"/>
        </w:rPr>
        <w:t>A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consolidação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da</w:t>
      </w:r>
      <w:r>
        <w:rPr>
          <w:spacing w:val="-11"/>
          <w:w w:val="115"/>
        </w:rPr>
        <w:t> </w:t>
      </w:r>
      <w:r>
        <w:rPr>
          <w:spacing w:val="-1"/>
          <w:w w:val="115"/>
        </w:rPr>
        <w:t>alocação</w:t>
      </w:r>
      <w:r>
        <w:rPr>
          <w:spacing w:val="-12"/>
          <w:w w:val="115"/>
        </w:rPr>
        <w:t> </w:t>
      </w:r>
      <w:r>
        <w:rPr>
          <w:spacing w:val="-1"/>
          <w:w w:val="115"/>
        </w:rPr>
        <w:t>de</w:t>
      </w:r>
      <w:r>
        <w:rPr>
          <w:spacing w:val="-11"/>
          <w:w w:val="115"/>
        </w:rPr>
        <w:t> </w:t>
      </w:r>
      <w:r>
        <w:rPr>
          <w:spacing w:val="-1"/>
          <w:w w:val="115"/>
        </w:rPr>
        <w:t>horas</w:t>
      </w:r>
      <w:r>
        <w:rPr>
          <w:spacing w:val="-12"/>
          <w:w w:val="115"/>
        </w:rPr>
        <w:t> </w:t>
      </w:r>
      <w:r>
        <w:rPr>
          <w:w w:val="115"/>
        </w:rPr>
        <w:t>está</w:t>
      </w:r>
      <w:r>
        <w:rPr>
          <w:spacing w:val="-11"/>
          <w:w w:val="115"/>
        </w:rPr>
        <w:t> </w:t>
      </w:r>
      <w:r>
        <w:rPr>
          <w:w w:val="115"/>
        </w:rPr>
        <w:t>disposta</w:t>
      </w:r>
      <w:r>
        <w:rPr>
          <w:spacing w:val="-12"/>
          <w:w w:val="115"/>
        </w:rPr>
        <w:t> </w:t>
      </w:r>
      <w:r>
        <w:rPr>
          <w:w w:val="115"/>
        </w:rPr>
        <w:t>da</w:t>
      </w:r>
      <w:r>
        <w:rPr>
          <w:spacing w:val="-11"/>
          <w:w w:val="115"/>
        </w:rPr>
        <w:t> </w:t>
      </w:r>
      <w:r>
        <w:rPr>
          <w:w w:val="115"/>
        </w:rPr>
        <w:t>seguinte</w:t>
      </w:r>
      <w:r>
        <w:rPr>
          <w:spacing w:val="-12"/>
          <w:w w:val="115"/>
        </w:rPr>
        <w:t> </w:t>
      </w:r>
      <w:r>
        <w:rPr>
          <w:w w:val="115"/>
        </w:rPr>
        <w:t>forma.</w:t>
      </w: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12"/>
        </w:rPr>
      </w:pPr>
    </w:p>
    <w:p>
      <w:pPr>
        <w:pStyle w:val="ListParagraph"/>
        <w:numPr>
          <w:ilvl w:val="0"/>
          <w:numId w:val="1"/>
        </w:numPr>
        <w:tabs>
          <w:tab w:pos="358" w:val="left" w:leader="none"/>
        </w:tabs>
        <w:spacing w:line="240" w:lineRule="auto" w:before="1" w:after="0"/>
        <w:ind w:left="357" w:right="0" w:hanging="198"/>
        <w:jc w:val="both"/>
        <w:rPr>
          <w:sz w:val="15"/>
        </w:rPr>
      </w:pPr>
      <w:r>
        <w:rPr>
          <w:w w:val="110"/>
          <w:sz w:val="15"/>
        </w:rPr>
        <w:t>Auditorias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(1.200</w:t>
      </w:r>
      <w:r>
        <w:rPr>
          <w:spacing w:val="4"/>
          <w:w w:val="110"/>
          <w:sz w:val="15"/>
        </w:rPr>
        <w:t> </w:t>
      </w:r>
      <w:r>
        <w:rPr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62" w:val="left" w:leader="none"/>
        </w:tabs>
        <w:spacing w:line="240" w:lineRule="auto" w:before="80" w:after="0"/>
        <w:ind w:left="361" w:right="0" w:hanging="202"/>
        <w:jc w:val="both"/>
        <w:rPr>
          <w:sz w:val="15"/>
        </w:rPr>
      </w:pPr>
      <w:r>
        <w:rPr>
          <w:w w:val="110"/>
          <w:sz w:val="15"/>
        </w:rPr>
        <w:t>Procedimentos</w:t>
      </w:r>
      <w:r>
        <w:rPr>
          <w:spacing w:val="2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3"/>
          <w:w w:val="110"/>
          <w:sz w:val="15"/>
        </w:rPr>
        <w:t> </w:t>
      </w:r>
      <w:r>
        <w:rPr>
          <w:w w:val="110"/>
          <w:sz w:val="15"/>
        </w:rPr>
        <w:t>Verificação</w:t>
      </w:r>
      <w:r>
        <w:rPr>
          <w:spacing w:val="2"/>
          <w:w w:val="110"/>
          <w:sz w:val="15"/>
        </w:rPr>
        <w:t> </w:t>
      </w:r>
      <w:r>
        <w:rPr>
          <w:w w:val="110"/>
          <w:sz w:val="15"/>
        </w:rPr>
        <w:t>(1.180</w:t>
      </w:r>
      <w:r>
        <w:rPr>
          <w:spacing w:val="3"/>
          <w:w w:val="110"/>
          <w:sz w:val="15"/>
        </w:rPr>
        <w:t> </w:t>
      </w:r>
      <w:r>
        <w:rPr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49" w:val="left" w:leader="none"/>
        </w:tabs>
        <w:spacing w:line="247" w:lineRule="auto" w:before="81" w:after="0"/>
        <w:ind w:left="160" w:right="285" w:firstLine="0"/>
        <w:jc w:val="both"/>
        <w:rPr>
          <w:sz w:val="15"/>
        </w:rPr>
      </w:pPr>
      <w:r>
        <w:rPr>
          <w:w w:val="110"/>
          <w:sz w:val="15"/>
        </w:rPr>
        <w:t>Gestão e Melhoria da Qualidade da atividade de AI. (Projetos CONACI; Projeto IA-CM; Busca de Solução Tecnológica; Adoção de medidas</w:t>
      </w:r>
      <w:r>
        <w:rPr>
          <w:spacing w:val="1"/>
          <w:w w:val="110"/>
          <w:sz w:val="15"/>
        </w:rPr>
        <w:t> </w:t>
      </w:r>
      <w:r>
        <w:rPr>
          <w:w w:val="110"/>
          <w:sz w:val="15"/>
        </w:rPr>
        <w:t>normativas adequadas; Cartilha de Auditoria Interna </w:t>
      </w:r>
      <w:r>
        <w:rPr>
          <w:sz w:val="15"/>
        </w:rPr>
        <w:t>/ </w:t>
      </w:r>
      <w:r>
        <w:rPr>
          <w:w w:val="110"/>
          <w:sz w:val="15"/>
        </w:rPr>
        <w:t>Parcerias; Manual de Auditoria Interna </w:t>
      </w:r>
      <w:r>
        <w:rPr>
          <w:sz w:val="15"/>
        </w:rPr>
        <w:t>/ </w:t>
      </w:r>
      <w:r>
        <w:rPr>
          <w:w w:val="110"/>
          <w:sz w:val="15"/>
        </w:rPr>
        <w:t>Parcerias; Portaria de Prazos - Orientações </w:t>
      </w:r>
      <w:r>
        <w:rPr>
          <w:sz w:val="15"/>
        </w:rPr>
        <w:t>/</w:t>
      </w:r>
      <w:r>
        <w:rPr>
          <w:spacing w:val="-43"/>
          <w:sz w:val="15"/>
        </w:rPr>
        <w:t> </w:t>
      </w:r>
      <w:r>
        <w:rPr>
          <w:w w:val="110"/>
          <w:sz w:val="15"/>
        </w:rPr>
        <w:t>Denúncias).</w:t>
      </w:r>
      <w:r>
        <w:rPr>
          <w:spacing w:val="-3"/>
          <w:w w:val="110"/>
          <w:sz w:val="15"/>
        </w:rPr>
        <w:t> </w:t>
      </w:r>
      <w:r>
        <w:rPr>
          <w:w w:val="110"/>
          <w:sz w:val="15"/>
        </w:rPr>
        <w:t>(760</w:t>
      </w:r>
      <w:r>
        <w:rPr>
          <w:spacing w:val="-2"/>
          <w:w w:val="110"/>
          <w:sz w:val="15"/>
        </w:rPr>
        <w:t> </w:t>
      </w:r>
      <w:r>
        <w:rPr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62" w:val="left" w:leader="none"/>
        </w:tabs>
        <w:spacing w:line="240" w:lineRule="auto" w:before="77" w:after="0"/>
        <w:ind w:left="361" w:right="0" w:hanging="202"/>
        <w:jc w:val="left"/>
        <w:rPr>
          <w:sz w:val="15"/>
        </w:rPr>
      </w:pPr>
      <w:r>
        <w:rPr>
          <w:w w:val="110"/>
          <w:sz w:val="15"/>
        </w:rPr>
        <w:t>Reserva</w:t>
      </w:r>
      <w:r>
        <w:rPr>
          <w:spacing w:val="12"/>
          <w:w w:val="110"/>
          <w:sz w:val="15"/>
        </w:rPr>
        <w:t> </w:t>
      </w:r>
      <w:r>
        <w:rPr>
          <w:w w:val="110"/>
          <w:sz w:val="15"/>
        </w:rPr>
        <w:t>Técnica</w:t>
      </w:r>
      <w:r>
        <w:rPr>
          <w:spacing w:val="12"/>
          <w:w w:val="110"/>
          <w:sz w:val="15"/>
        </w:rPr>
        <w:t> </w:t>
      </w:r>
      <w:r>
        <w:rPr>
          <w:w w:val="110"/>
          <w:sz w:val="15"/>
        </w:rPr>
        <w:t>-</w:t>
      </w:r>
      <w:r>
        <w:rPr>
          <w:spacing w:val="12"/>
          <w:w w:val="110"/>
          <w:sz w:val="15"/>
        </w:rPr>
        <w:t> </w:t>
      </w:r>
      <w:r>
        <w:rPr>
          <w:w w:val="110"/>
          <w:sz w:val="15"/>
        </w:rPr>
        <w:t>Demandas</w:t>
      </w:r>
      <w:r>
        <w:rPr>
          <w:spacing w:val="13"/>
          <w:w w:val="110"/>
          <w:sz w:val="15"/>
        </w:rPr>
        <w:t> </w:t>
      </w:r>
      <w:r>
        <w:rPr>
          <w:w w:val="110"/>
          <w:sz w:val="15"/>
        </w:rPr>
        <w:t>Extraordinárias</w:t>
      </w:r>
      <w:r>
        <w:rPr>
          <w:spacing w:val="12"/>
          <w:w w:val="110"/>
          <w:sz w:val="15"/>
        </w:rPr>
        <w:t> </w:t>
      </w:r>
      <w:r>
        <w:rPr>
          <w:w w:val="110"/>
          <w:sz w:val="15"/>
        </w:rPr>
        <w:t>(400</w:t>
      </w:r>
      <w:r>
        <w:rPr>
          <w:spacing w:val="12"/>
          <w:w w:val="110"/>
          <w:sz w:val="15"/>
        </w:rPr>
        <w:t> </w:t>
      </w:r>
      <w:r>
        <w:rPr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59" w:val="left" w:leader="none"/>
        </w:tabs>
        <w:spacing w:line="240" w:lineRule="auto" w:before="81" w:after="0"/>
        <w:ind w:left="358" w:right="0" w:hanging="199"/>
        <w:jc w:val="left"/>
        <w:rPr>
          <w:sz w:val="15"/>
        </w:rPr>
      </w:pPr>
      <w:r>
        <w:rPr>
          <w:w w:val="110"/>
          <w:sz w:val="15"/>
        </w:rPr>
        <w:t>Levantamento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Informações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para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órgãos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controle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interno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e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externo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(300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19" w:val="left" w:leader="none"/>
        </w:tabs>
        <w:spacing w:line="240" w:lineRule="auto" w:before="81" w:after="0"/>
        <w:ind w:left="318" w:right="0" w:hanging="159"/>
        <w:jc w:val="left"/>
        <w:rPr>
          <w:sz w:val="15"/>
        </w:rPr>
      </w:pPr>
      <w:r>
        <w:rPr>
          <w:w w:val="110"/>
          <w:sz w:val="15"/>
        </w:rPr>
        <w:t>Análise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de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Alertas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do</w:t>
      </w:r>
      <w:r>
        <w:rPr>
          <w:spacing w:val="5"/>
          <w:w w:val="110"/>
          <w:sz w:val="15"/>
        </w:rPr>
        <w:t> </w:t>
      </w:r>
      <w:r>
        <w:rPr>
          <w:w w:val="110"/>
          <w:sz w:val="15"/>
        </w:rPr>
        <w:t>ALICE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(250</w:t>
      </w:r>
      <w:r>
        <w:rPr>
          <w:spacing w:val="6"/>
          <w:w w:val="110"/>
          <w:sz w:val="15"/>
        </w:rPr>
        <w:t> </w:t>
      </w:r>
      <w:r>
        <w:rPr>
          <w:w w:val="110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62" w:val="left" w:leader="none"/>
        </w:tabs>
        <w:spacing w:line="240" w:lineRule="auto" w:before="81" w:after="0"/>
        <w:ind w:left="361" w:right="0" w:hanging="202"/>
        <w:jc w:val="left"/>
        <w:rPr>
          <w:sz w:val="15"/>
        </w:rPr>
      </w:pPr>
      <w:r>
        <w:rPr>
          <w:spacing w:val="-1"/>
          <w:w w:val="115"/>
          <w:sz w:val="15"/>
        </w:rPr>
        <w:t>Monitoramento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de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Recomendações</w:t>
      </w:r>
      <w:r>
        <w:rPr>
          <w:spacing w:val="-11"/>
          <w:w w:val="115"/>
          <w:sz w:val="15"/>
        </w:rPr>
        <w:t> </w:t>
      </w:r>
      <w:r>
        <w:rPr>
          <w:w w:val="115"/>
          <w:sz w:val="15"/>
        </w:rPr>
        <w:t>(240</w:t>
      </w:r>
      <w:r>
        <w:rPr>
          <w:spacing w:val="-12"/>
          <w:w w:val="115"/>
          <w:sz w:val="15"/>
        </w:rPr>
        <w:t> </w:t>
      </w:r>
      <w:r>
        <w:rPr>
          <w:w w:val="115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62" w:val="left" w:leader="none"/>
        </w:tabs>
        <w:spacing w:line="240" w:lineRule="auto" w:before="80" w:after="0"/>
        <w:ind w:left="361" w:right="0" w:hanging="202"/>
        <w:jc w:val="left"/>
        <w:rPr>
          <w:sz w:val="15"/>
        </w:rPr>
      </w:pPr>
      <w:r>
        <w:rPr>
          <w:spacing w:val="-1"/>
          <w:w w:val="115"/>
          <w:sz w:val="15"/>
        </w:rPr>
        <w:t>Capacitação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(200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08" w:val="left" w:leader="none"/>
        </w:tabs>
        <w:spacing w:line="240" w:lineRule="auto" w:before="81" w:after="0"/>
        <w:ind w:left="307" w:right="0" w:hanging="148"/>
        <w:jc w:val="left"/>
        <w:rPr>
          <w:sz w:val="15"/>
        </w:rPr>
      </w:pPr>
      <w:r>
        <w:rPr>
          <w:spacing w:val="-1"/>
          <w:w w:val="115"/>
          <w:sz w:val="15"/>
        </w:rPr>
        <w:t>Gestão</w:t>
      </w:r>
      <w:r>
        <w:rPr>
          <w:spacing w:val="-11"/>
          <w:w w:val="115"/>
          <w:sz w:val="15"/>
        </w:rPr>
        <w:t> </w:t>
      </w:r>
      <w:r>
        <w:rPr>
          <w:spacing w:val="-1"/>
          <w:w w:val="115"/>
          <w:sz w:val="15"/>
        </w:rPr>
        <w:t>Interna</w:t>
      </w:r>
      <w:r>
        <w:rPr>
          <w:spacing w:val="-10"/>
          <w:w w:val="115"/>
          <w:sz w:val="15"/>
        </w:rPr>
        <w:t> </w:t>
      </w:r>
      <w:r>
        <w:rPr>
          <w:spacing w:val="-1"/>
          <w:w w:val="115"/>
          <w:sz w:val="15"/>
        </w:rPr>
        <w:t>(200</w:t>
      </w:r>
      <w:r>
        <w:rPr>
          <w:spacing w:val="-11"/>
          <w:w w:val="115"/>
          <w:sz w:val="15"/>
        </w:rPr>
        <w:t> </w:t>
      </w:r>
      <w:r>
        <w:rPr>
          <w:spacing w:val="-1"/>
          <w:w w:val="115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08" w:val="left" w:leader="none"/>
        </w:tabs>
        <w:spacing w:line="240" w:lineRule="auto" w:before="81" w:after="0"/>
        <w:ind w:left="307" w:right="0" w:hanging="148"/>
        <w:jc w:val="left"/>
        <w:rPr>
          <w:sz w:val="15"/>
        </w:rPr>
      </w:pPr>
      <w:r>
        <w:rPr>
          <w:spacing w:val="-1"/>
          <w:w w:val="115"/>
          <w:sz w:val="15"/>
        </w:rPr>
        <w:t>Orientações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(180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53" w:val="left" w:leader="none"/>
        </w:tabs>
        <w:spacing w:line="240" w:lineRule="auto" w:before="81" w:after="0"/>
        <w:ind w:left="352" w:right="0" w:hanging="193"/>
        <w:jc w:val="left"/>
        <w:rPr>
          <w:sz w:val="15"/>
        </w:rPr>
      </w:pPr>
      <w:r>
        <w:rPr>
          <w:w w:val="115"/>
          <w:sz w:val="15"/>
        </w:rPr>
        <w:t>Recomendações</w:t>
      </w:r>
      <w:r>
        <w:rPr>
          <w:spacing w:val="-13"/>
          <w:w w:val="115"/>
          <w:sz w:val="15"/>
        </w:rPr>
        <w:t> </w:t>
      </w:r>
      <w:r>
        <w:rPr>
          <w:w w:val="115"/>
          <w:sz w:val="15"/>
        </w:rPr>
        <w:t>(180</w:t>
      </w:r>
      <w:r>
        <w:rPr>
          <w:spacing w:val="-13"/>
          <w:w w:val="115"/>
          <w:sz w:val="15"/>
        </w:rPr>
        <w:t> </w:t>
      </w:r>
      <w:r>
        <w:rPr>
          <w:w w:val="115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308" w:val="left" w:leader="none"/>
        </w:tabs>
        <w:spacing w:line="240" w:lineRule="auto" w:before="81" w:after="0"/>
        <w:ind w:left="307" w:right="0" w:hanging="148"/>
        <w:jc w:val="left"/>
        <w:rPr>
          <w:sz w:val="15"/>
        </w:rPr>
      </w:pPr>
      <w:r>
        <w:rPr>
          <w:spacing w:val="-1"/>
          <w:w w:val="115"/>
          <w:sz w:val="15"/>
        </w:rPr>
        <w:t>Atividades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de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Avaliação</w:t>
      </w:r>
      <w:r>
        <w:rPr>
          <w:spacing w:val="-11"/>
          <w:w w:val="115"/>
          <w:sz w:val="15"/>
        </w:rPr>
        <w:t> </w:t>
      </w:r>
      <w:r>
        <w:rPr>
          <w:spacing w:val="-1"/>
          <w:w w:val="115"/>
          <w:sz w:val="15"/>
        </w:rPr>
        <w:t>da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execução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do</w:t>
      </w:r>
      <w:r>
        <w:rPr>
          <w:spacing w:val="-11"/>
          <w:w w:val="115"/>
          <w:sz w:val="15"/>
        </w:rPr>
        <w:t> </w:t>
      </w:r>
      <w:r>
        <w:rPr>
          <w:spacing w:val="-1"/>
          <w:w w:val="115"/>
          <w:sz w:val="15"/>
        </w:rPr>
        <w:t>PAINT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do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exercício</w:t>
      </w:r>
      <w:r>
        <w:rPr>
          <w:spacing w:val="-11"/>
          <w:w w:val="115"/>
          <w:sz w:val="15"/>
        </w:rPr>
        <w:t> </w:t>
      </w:r>
      <w:r>
        <w:rPr>
          <w:w w:val="115"/>
          <w:sz w:val="15"/>
        </w:rPr>
        <w:t>em</w:t>
      </w:r>
      <w:r>
        <w:rPr>
          <w:spacing w:val="-12"/>
          <w:w w:val="115"/>
          <w:sz w:val="15"/>
        </w:rPr>
        <w:t> </w:t>
      </w:r>
      <w:r>
        <w:rPr>
          <w:w w:val="115"/>
          <w:sz w:val="15"/>
        </w:rPr>
        <w:t>curso</w:t>
      </w:r>
      <w:r>
        <w:rPr>
          <w:spacing w:val="-12"/>
          <w:w w:val="115"/>
          <w:sz w:val="15"/>
        </w:rPr>
        <w:t> </w:t>
      </w:r>
      <w:r>
        <w:rPr>
          <w:w w:val="115"/>
          <w:sz w:val="15"/>
        </w:rPr>
        <w:t>(120</w:t>
      </w:r>
      <w:r>
        <w:rPr>
          <w:spacing w:val="-11"/>
          <w:w w:val="115"/>
          <w:sz w:val="15"/>
        </w:rPr>
        <w:t> </w:t>
      </w:r>
      <w:r>
        <w:rPr>
          <w:w w:val="115"/>
          <w:sz w:val="15"/>
        </w:rPr>
        <w:t>horas).</w:t>
      </w:r>
    </w:p>
    <w:p>
      <w:pPr>
        <w:pStyle w:val="ListParagraph"/>
        <w:numPr>
          <w:ilvl w:val="0"/>
          <w:numId w:val="1"/>
        </w:numPr>
        <w:tabs>
          <w:tab w:pos="413" w:val="left" w:leader="none"/>
        </w:tabs>
        <w:spacing w:line="240" w:lineRule="auto" w:before="81" w:after="0"/>
        <w:ind w:left="412" w:right="0" w:hanging="253"/>
        <w:jc w:val="left"/>
        <w:rPr>
          <w:sz w:val="15"/>
        </w:rPr>
      </w:pPr>
      <w:r>
        <w:rPr>
          <w:spacing w:val="-1"/>
          <w:w w:val="115"/>
          <w:sz w:val="15"/>
        </w:rPr>
        <w:t>Atividades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de</w:t>
      </w:r>
      <w:r>
        <w:rPr>
          <w:spacing w:val="-11"/>
          <w:w w:val="115"/>
          <w:sz w:val="15"/>
        </w:rPr>
        <w:t> </w:t>
      </w:r>
      <w:r>
        <w:rPr>
          <w:spacing w:val="-1"/>
          <w:w w:val="115"/>
          <w:sz w:val="15"/>
        </w:rPr>
        <w:t>elaboração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do</w:t>
      </w:r>
      <w:r>
        <w:rPr>
          <w:spacing w:val="-11"/>
          <w:w w:val="115"/>
          <w:sz w:val="15"/>
        </w:rPr>
        <w:t> </w:t>
      </w:r>
      <w:r>
        <w:rPr>
          <w:spacing w:val="-1"/>
          <w:w w:val="115"/>
          <w:sz w:val="15"/>
        </w:rPr>
        <w:t>RAINT</w:t>
      </w:r>
      <w:r>
        <w:rPr>
          <w:spacing w:val="-11"/>
          <w:w w:val="115"/>
          <w:sz w:val="15"/>
        </w:rPr>
        <w:t> </w:t>
      </w:r>
      <w:r>
        <w:rPr>
          <w:spacing w:val="-1"/>
          <w:w w:val="115"/>
          <w:sz w:val="15"/>
        </w:rPr>
        <w:t>do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ano</w:t>
      </w:r>
      <w:r>
        <w:rPr>
          <w:spacing w:val="-11"/>
          <w:w w:val="115"/>
          <w:sz w:val="15"/>
        </w:rPr>
        <w:t> </w:t>
      </w:r>
      <w:r>
        <w:rPr>
          <w:spacing w:val="-1"/>
          <w:w w:val="115"/>
          <w:sz w:val="15"/>
        </w:rPr>
        <w:t>anterior</w:t>
      </w:r>
      <w:r>
        <w:rPr>
          <w:spacing w:val="-11"/>
          <w:w w:val="115"/>
          <w:sz w:val="15"/>
        </w:rPr>
        <w:t> </w:t>
      </w:r>
      <w:r>
        <w:rPr>
          <w:spacing w:val="-1"/>
          <w:w w:val="115"/>
          <w:sz w:val="15"/>
        </w:rPr>
        <w:t>(120</w:t>
      </w:r>
      <w:r>
        <w:rPr>
          <w:spacing w:val="-12"/>
          <w:w w:val="115"/>
          <w:sz w:val="15"/>
        </w:rPr>
        <w:t> </w:t>
      </w:r>
      <w:r>
        <w:rPr>
          <w:spacing w:val="-1"/>
          <w:w w:val="115"/>
          <w:sz w:val="15"/>
        </w:rPr>
        <w:t>horas).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ind w:left="160"/>
      </w:pPr>
      <w:r>
        <w:rPr>
          <w:w w:val="110"/>
        </w:rPr>
        <w:t>O</w:t>
      </w:r>
      <w:r>
        <w:rPr>
          <w:spacing w:val="1"/>
          <w:w w:val="110"/>
        </w:rPr>
        <w:t> </w:t>
      </w:r>
      <w:r>
        <w:rPr>
          <w:w w:val="110"/>
        </w:rPr>
        <w:t>cenário</w:t>
      </w:r>
      <w:r>
        <w:rPr>
          <w:spacing w:val="2"/>
          <w:w w:val="110"/>
        </w:rPr>
        <w:t> </w:t>
      </w:r>
      <w:r>
        <w:rPr>
          <w:w w:val="110"/>
        </w:rPr>
        <w:t>geral</w:t>
      </w:r>
      <w:r>
        <w:rPr>
          <w:spacing w:val="1"/>
          <w:w w:val="110"/>
        </w:rPr>
        <w:t> </w:t>
      </w:r>
      <w:r>
        <w:rPr>
          <w:w w:val="110"/>
        </w:rPr>
        <w:t>é</w:t>
      </w:r>
      <w:r>
        <w:rPr>
          <w:spacing w:val="2"/>
          <w:w w:val="110"/>
        </w:rPr>
        <w:t> </w:t>
      </w:r>
      <w:r>
        <w:rPr>
          <w:w w:val="110"/>
        </w:rPr>
        <w:t>ilustrado</w:t>
      </w:r>
      <w:r>
        <w:rPr>
          <w:spacing w:val="2"/>
          <w:w w:val="110"/>
        </w:rPr>
        <w:t> </w:t>
      </w:r>
      <w:r>
        <w:rPr>
          <w:w w:val="110"/>
        </w:rPr>
        <w:t>a</w:t>
      </w:r>
      <w:r>
        <w:rPr>
          <w:spacing w:val="1"/>
          <w:w w:val="110"/>
        </w:rPr>
        <w:t> </w:t>
      </w:r>
      <w:r>
        <w:rPr>
          <w:w w:val="110"/>
        </w:rPr>
        <w:t>seguir:</w:t>
      </w:r>
    </w:p>
    <w:p>
      <w:pPr>
        <w:pStyle w:val="BodyText"/>
        <w:spacing w:before="4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457200</wp:posOffset>
            </wp:positionH>
            <wp:positionV relativeFrom="paragraph">
              <wp:posOffset>212257</wp:posOffset>
            </wp:positionV>
            <wp:extent cx="2841330" cy="1706689"/>
            <wp:effectExtent l="0" t="0" r="0" b="0"/>
            <wp:wrapTopAndBottom/>
            <wp:docPr id="9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1330" cy="17066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36pt;margin-top:170.463165pt;width:522.75pt;height:9pt;mso-position-horizontal-relative:page;mso-position-vertical-relative:paragraph;z-index:-15725568;mso-wrap-distance-left:0;mso-wrap-distance-right:0" type="#_x0000_t202" filled="true" fillcolor="#e5e5e5" stroked="false">
            <v:textbox inset="0,0,0,0">
              <w:txbxContent>
                <w:p>
                  <w:pPr>
                    <w:tabs>
                      <w:tab w:pos="884" w:val="left" w:leader="none"/>
                    </w:tabs>
                    <w:spacing w:before="1"/>
                    <w:ind w:left="0" w:right="0" w:firstLine="0"/>
                    <w:jc w:val="left"/>
                    <w:rPr>
                      <w:b/>
                      <w:sz w:val="15"/>
                    </w:rPr>
                  </w:pPr>
                  <w:r>
                    <w:rPr>
                      <w:w w:val="120"/>
                      <w:sz w:val="15"/>
                    </w:rPr>
                    <w:t>5.</w:t>
                    <w:tab/>
                  </w:r>
                  <w:r>
                    <w:rPr>
                      <w:b/>
                      <w:w w:val="120"/>
                      <w:sz w:val="15"/>
                    </w:rPr>
                    <w:t>CAPACITAÇÃO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E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GESTÃO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E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MELHORIA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DA</w:t>
                  </w:r>
                  <w:r>
                    <w:rPr>
                      <w:b/>
                      <w:spacing w:val="5"/>
                      <w:w w:val="120"/>
                      <w:sz w:val="15"/>
                    </w:rPr>
                    <w:t> </w:t>
                  </w:r>
                  <w:r>
                    <w:rPr>
                      <w:b/>
                      <w:w w:val="120"/>
                      <w:sz w:val="15"/>
                    </w:rPr>
                    <w:t>QUALIDADE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9"/>
        <w:rPr>
          <w:sz w:val="28"/>
        </w:rPr>
      </w:pPr>
    </w:p>
    <w:p>
      <w:pPr>
        <w:spacing w:after="0"/>
        <w:rPr>
          <w:sz w:val="28"/>
        </w:rPr>
        <w:sectPr>
          <w:pgSz w:w="11900" w:h="16840"/>
          <w:pgMar w:header="0" w:footer="181" w:top="720" w:bottom="380" w:left="560" w:right="460"/>
        </w:sectPr>
      </w:pPr>
    </w:p>
    <w:p>
      <w:pPr>
        <w:pStyle w:val="BodyText"/>
        <w:spacing w:line="247" w:lineRule="auto" w:before="86"/>
        <w:ind w:left="160" w:right="260"/>
        <w:jc w:val="both"/>
      </w:pPr>
      <w:r>
        <w:rPr>
          <w:w w:val="110"/>
        </w:rPr>
        <w:t>Em convergência com o princípio de desenvolvimento proﬁssional contínuo, a </w:t>
      </w:r>
      <w:hyperlink r:id="rId7">
        <w:r>
          <w:rPr>
            <w:color w:val="0000ED"/>
            <w:w w:val="110"/>
            <w:u w:val="single" w:color="0000ED"/>
          </w:rPr>
          <w:t>Portaria</w:t>
        </w:r>
        <w:r>
          <w:rPr>
            <w:color w:val="0000ED"/>
            <w:spacing w:val="1"/>
            <w:w w:val="110"/>
            <w:u w:val="single" w:color="0000ED"/>
          </w:rPr>
          <w:t> </w:t>
        </w:r>
        <w:r>
          <w:rPr>
            <w:color w:val="0000ED"/>
            <w:w w:val="110"/>
            <w:u w:val="single" w:color="0000ED"/>
          </w:rPr>
          <w:t>CGM-GAB</w:t>
        </w:r>
        <w:r>
          <w:rPr>
            <w:color w:val="0000ED"/>
            <w:spacing w:val="1"/>
            <w:w w:val="110"/>
            <w:u w:val="single" w:color="0000ED"/>
          </w:rPr>
          <w:t> </w:t>
        </w:r>
        <w:r>
          <w:rPr>
            <w:color w:val="0000ED"/>
            <w:w w:val="110"/>
            <w:u w:val="single" w:color="0000ED"/>
          </w:rPr>
          <w:t>Nº  18/2023</w:t>
        </w:r>
        <w:r>
          <w:rPr>
            <w:color w:val="0000ED"/>
            <w:w w:val="110"/>
          </w:rPr>
          <w:t> </w:t>
        </w:r>
      </w:hyperlink>
      <w:r>
        <w:rPr>
          <w:w w:val="110"/>
        </w:rPr>
        <w:t>estabeleceu,  como  requisito</w:t>
      </w:r>
      <w:r>
        <w:rPr>
          <w:spacing w:val="1"/>
          <w:w w:val="110"/>
        </w:rPr>
        <w:t> </w:t>
      </w:r>
      <w:r>
        <w:rPr>
          <w:w w:val="115"/>
        </w:rPr>
        <w:t>do Plano Anual de Auditoria Interna, a previsão de, no mínimo, 40 horas de capacitação para cada servidor da Unidade de Auditoria</w:t>
      </w:r>
      <w:r>
        <w:rPr>
          <w:spacing w:val="1"/>
          <w:w w:val="115"/>
        </w:rPr>
        <w:t> </w:t>
      </w:r>
      <w:r>
        <w:rPr>
          <w:w w:val="115"/>
        </w:rPr>
        <w:t>Interna,</w:t>
      </w:r>
      <w:r>
        <w:rPr>
          <w:spacing w:val="-7"/>
          <w:w w:val="115"/>
        </w:rPr>
        <w:t> </w:t>
      </w:r>
      <w:r>
        <w:rPr>
          <w:w w:val="115"/>
        </w:rPr>
        <w:t>incluindo</w:t>
      </w:r>
      <w:r>
        <w:rPr>
          <w:spacing w:val="-6"/>
          <w:w w:val="115"/>
        </w:rPr>
        <w:t> </w:t>
      </w:r>
      <w:r>
        <w:rPr>
          <w:w w:val="115"/>
        </w:rPr>
        <w:t>o</w:t>
      </w:r>
      <w:r>
        <w:rPr>
          <w:spacing w:val="-7"/>
          <w:w w:val="115"/>
        </w:rPr>
        <w:t> </w:t>
      </w:r>
      <w:r>
        <w:rPr>
          <w:w w:val="115"/>
        </w:rPr>
        <w:t>responsável</w:t>
      </w:r>
      <w:r>
        <w:rPr>
          <w:spacing w:val="-6"/>
          <w:w w:val="115"/>
        </w:rPr>
        <w:t> </w:t>
      </w:r>
      <w:r>
        <w:rPr>
          <w:w w:val="115"/>
        </w:rPr>
        <w:t>pela</w:t>
      </w:r>
      <w:r>
        <w:rPr>
          <w:spacing w:val="-6"/>
          <w:w w:val="115"/>
        </w:rPr>
        <w:t> </w:t>
      </w:r>
      <w:r>
        <w:rPr>
          <w:w w:val="115"/>
        </w:rPr>
        <w:t>Unidade</w:t>
      </w:r>
      <w:r>
        <w:rPr>
          <w:spacing w:val="-7"/>
          <w:w w:val="115"/>
        </w:rPr>
        <w:t> </w:t>
      </w:r>
      <w:r>
        <w:rPr>
          <w:w w:val="115"/>
        </w:rPr>
        <w:t>de</w:t>
      </w:r>
      <w:r>
        <w:rPr>
          <w:spacing w:val="-6"/>
          <w:w w:val="115"/>
        </w:rPr>
        <w:t> </w:t>
      </w:r>
      <w:r>
        <w:rPr>
          <w:w w:val="115"/>
        </w:rPr>
        <w:t>Auditoria</w:t>
      </w:r>
      <w:r>
        <w:rPr>
          <w:spacing w:val="-6"/>
          <w:w w:val="115"/>
        </w:rPr>
        <w:t> </w:t>
      </w:r>
      <w:r>
        <w:rPr>
          <w:w w:val="115"/>
        </w:rPr>
        <w:t>Interna.</w:t>
      </w:r>
    </w:p>
    <w:p>
      <w:pPr>
        <w:pStyle w:val="BodyText"/>
        <w:rPr>
          <w:sz w:val="16"/>
        </w:rPr>
      </w:pPr>
    </w:p>
    <w:p>
      <w:pPr>
        <w:pStyle w:val="BodyText"/>
        <w:spacing w:before="7"/>
        <w:rPr>
          <w:sz w:val="12"/>
        </w:rPr>
      </w:pPr>
    </w:p>
    <w:p>
      <w:pPr>
        <w:pStyle w:val="BodyText"/>
        <w:spacing w:line="247" w:lineRule="auto"/>
        <w:ind w:left="160" w:right="259"/>
        <w:jc w:val="both"/>
      </w:pPr>
      <w:r>
        <w:rPr>
          <w:w w:val="110"/>
        </w:rPr>
        <w:t>O</w:t>
      </w:r>
      <w:r>
        <w:rPr>
          <w:spacing w:val="32"/>
          <w:w w:val="110"/>
        </w:rPr>
        <w:t> </w:t>
      </w:r>
      <w:r>
        <w:rPr>
          <w:w w:val="110"/>
        </w:rPr>
        <w:t>Programa</w:t>
      </w:r>
      <w:r>
        <w:rPr>
          <w:spacing w:val="33"/>
          <w:w w:val="110"/>
        </w:rPr>
        <w:t> </w:t>
      </w:r>
      <w:r>
        <w:rPr>
          <w:w w:val="110"/>
        </w:rPr>
        <w:t>de</w:t>
      </w:r>
      <w:r>
        <w:rPr>
          <w:spacing w:val="33"/>
          <w:w w:val="110"/>
        </w:rPr>
        <w:t> </w:t>
      </w:r>
      <w:r>
        <w:rPr>
          <w:w w:val="110"/>
        </w:rPr>
        <w:t>Gestão</w:t>
      </w:r>
      <w:r>
        <w:rPr>
          <w:spacing w:val="33"/>
          <w:w w:val="110"/>
        </w:rPr>
        <w:t> </w:t>
      </w:r>
      <w:r>
        <w:rPr>
          <w:w w:val="110"/>
        </w:rPr>
        <w:t>e</w:t>
      </w:r>
      <w:r>
        <w:rPr>
          <w:spacing w:val="33"/>
          <w:w w:val="110"/>
        </w:rPr>
        <w:t> </w:t>
      </w:r>
      <w:r>
        <w:rPr>
          <w:w w:val="110"/>
        </w:rPr>
        <w:t>Melhoria</w:t>
      </w:r>
      <w:r>
        <w:rPr>
          <w:spacing w:val="33"/>
          <w:w w:val="110"/>
        </w:rPr>
        <w:t> </w:t>
      </w:r>
      <w:r>
        <w:rPr>
          <w:w w:val="110"/>
        </w:rPr>
        <w:t>da</w:t>
      </w:r>
      <w:r>
        <w:rPr>
          <w:spacing w:val="33"/>
          <w:w w:val="110"/>
        </w:rPr>
        <w:t> </w:t>
      </w:r>
      <w:r>
        <w:rPr>
          <w:w w:val="110"/>
        </w:rPr>
        <w:t>Qualidade</w:t>
      </w:r>
      <w:r>
        <w:rPr>
          <w:spacing w:val="33"/>
          <w:w w:val="110"/>
        </w:rPr>
        <w:t> </w:t>
      </w:r>
      <w:r>
        <w:rPr>
          <w:w w:val="110"/>
        </w:rPr>
        <w:t>da</w:t>
      </w:r>
      <w:r>
        <w:rPr>
          <w:spacing w:val="32"/>
          <w:w w:val="110"/>
        </w:rPr>
        <w:t> </w:t>
      </w:r>
      <w:r>
        <w:rPr>
          <w:w w:val="110"/>
        </w:rPr>
        <w:t>Atividade</w:t>
      </w:r>
      <w:r>
        <w:rPr>
          <w:spacing w:val="33"/>
          <w:w w:val="110"/>
        </w:rPr>
        <w:t> </w:t>
      </w:r>
      <w:r>
        <w:rPr>
          <w:w w:val="110"/>
        </w:rPr>
        <w:t>de</w:t>
      </w:r>
      <w:r>
        <w:rPr>
          <w:spacing w:val="33"/>
          <w:w w:val="110"/>
        </w:rPr>
        <w:t> </w:t>
      </w:r>
      <w:r>
        <w:rPr>
          <w:w w:val="110"/>
        </w:rPr>
        <w:t>Auditoria</w:t>
      </w:r>
      <w:r>
        <w:rPr>
          <w:spacing w:val="33"/>
          <w:w w:val="110"/>
        </w:rPr>
        <w:t> </w:t>
      </w:r>
      <w:r>
        <w:rPr>
          <w:w w:val="110"/>
        </w:rPr>
        <w:t>Interna</w:t>
      </w:r>
      <w:r>
        <w:rPr>
          <w:spacing w:val="33"/>
          <w:w w:val="110"/>
        </w:rPr>
        <w:t> </w:t>
      </w:r>
      <w:r>
        <w:rPr>
          <w:w w:val="110"/>
        </w:rPr>
        <w:t>da</w:t>
      </w:r>
      <w:r>
        <w:rPr>
          <w:spacing w:val="33"/>
          <w:w w:val="110"/>
        </w:rPr>
        <w:t> </w:t>
      </w:r>
      <w:r>
        <w:rPr>
          <w:w w:val="110"/>
        </w:rPr>
        <w:t>CGM</w:t>
      </w:r>
      <w:r>
        <w:rPr>
          <w:spacing w:val="33"/>
          <w:w w:val="110"/>
        </w:rPr>
        <w:t> </w:t>
      </w:r>
      <w:r>
        <w:rPr>
          <w:w w:val="110"/>
        </w:rPr>
        <w:t>Londrina,</w:t>
      </w:r>
      <w:r>
        <w:rPr>
          <w:spacing w:val="33"/>
          <w:w w:val="110"/>
        </w:rPr>
        <w:t> </w:t>
      </w:r>
      <w:r>
        <w:rPr>
          <w:w w:val="110"/>
        </w:rPr>
        <w:t>está</w:t>
      </w:r>
      <w:r>
        <w:rPr>
          <w:spacing w:val="33"/>
          <w:w w:val="110"/>
        </w:rPr>
        <w:t> </w:t>
      </w:r>
      <w:r>
        <w:rPr>
          <w:w w:val="110"/>
        </w:rPr>
        <w:t>em</w:t>
      </w:r>
      <w:r>
        <w:rPr>
          <w:spacing w:val="32"/>
          <w:w w:val="110"/>
        </w:rPr>
        <w:t> </w:t>
      </w:r>
      <w:r>
        <w:rPr>
          <w:w w:val="110"/>
        </w:rPr>
        <w:t>implementação</w:t>
      </w:r>
      <w:r>
        <w:rPr>
          <w:spacing w:val="33"/>
          <w:w w:val="110"/>
        </w:rPr>
        <w:t> </w:t>
      </w:r>
      <w:r>
        <w:rPr>
          <w:w w:val="110"/>
        </w:rPr>
        <w:t>com</w:t>
      </w:r>
      <w:r>
        <w:rPr>
          <w:spacing w:val="33"/>
          <w:w w:val="110"/>
        </w:rPr>
        <w:t> </w:t>
      </w:r>
      <w:r>
        <w:rPr>
          <w:w w:val="110"/>
        </w:rPr>
        <w:t>o</w:t>
      </w:r>
      <w:r>
        <w:rPr>
          <w:spacing w:val="1"/>
          <w:w w:val="110"/>
        </w:rPr>
        <w:t> </w:t>
      </w:r>
      <w:r>
        <w:rPr>
          <w:w w:val="110"/>
        </w:rPr>
        <w:t>objetivo</w:t>
      </w:r>
      <w:r>
        <w:rPr>
          <w:spacing w:val="8"/>
          <w:w w:val="110"/>
        </w:rPr>
        <w:t> </w:t>
      </w:r>
      <w:r>
        <w:rPr>
          <w:w w:val="110"/>
        </w:rPr>
        <w:t>de</w:t>
      </w:r>
      <w:r>
        <w:rPr>
          <w:spacing w:val="8"/>
          <w:w w:val="110"/>
        </w:rPr>
        <w:t> </w:t>
      </w:r>
      <w:r>
        <w:rPr>
          <w:w w:val="110"/>
        </w:rPr>
        <w:t>estabelecer</w:t>
      </w:r>
      <w:r>
        <w:rPr>
          <w:spacing w:val="8"/>
          <w:w w:val="110"/>
        </w:rPr>
        <w:t> </w:t>
      </w:r>
      <w:r>
        <w:rPr>
          <w:w w:val="110"/>
        </w:rPr>
        <w:t>atividades,</w:t>
      </w:r>
      <w:r>
        <w:rPr>
          <w:spacing w:val="7"/>
          <w:w w:val="110"/>
        </w:rPr>
        <w:t> </w:t>
      </w:r>
      <w:r>
        <w:rPr>
          <w:w w:val="110"/>
        </w:rPr>
        <w:t>de</w:t>
      </w:r>
      <w:r>
        <w:rPr>
          <w:spacing w:val="9"/>
          <w:w w:val="110"/>
        </w:rPr>
        <w:t> </w:t>
      </w:r>
      <w:r>
        <w:rPr>
          <w:w w:val="110"/>
        </w:rPr>
        <w:t>caráter</w:t>
      </w:r>
      <w:r>
        <w:rPr>
          <w:spacing w:val="8"/>
          <w:w w:val="110"/>
        </w:rPr>
        <w:t> </w:t>
      </w:r>
      <w:r>
        <w:rPr>
          <w:w w:val="110"/>
        </w:rPr>
        <w:t>permanente,</w:t>
      </w:r>
      <w:r>
        <w:rPr>
          <w:spacing w:val="7"/>
          <w:w w:val="110"/>
        </w:rPr>
        <w:t> </w:t>
      </w:r>
      <w:r>
        <w:rPr>
          <w:w w:val="110"/>
        </w:rPr>
        <w:t>destinadas</w:t>
      </w:r>
      <w:r>
        <w:rPr>
          <w:spacing w:val="7"/>
          <w:w w:val="110"/>
        </w:rPr>
        <w:t> </w:t>
      </w:r>
      <w:r>
        <w:rPr>
          <w:w w:val="110"/>
        </w:rPr>
        <w:t>a</w:t>
      </w:r>
      <w:r>
        <w:rPr>
          <w:spacing w:val="8"/>
          <w:w w:val="110"/>
        </w:rPr>
        <w:t> </w:t>
      </w:r>
      <w:r>
        <w:rPr>
          <w:w w:val="110"/>
        </w:rPr>
        <w:t>avaliar</w:t>
      </w:r>
      <w:r>
        <w:rPr>
          <w:spacing w:val="9"/>
          <w:w w:val="110"/>
        </w:rPr>
        <w:t> </w:t>
      </w:r>
      <w:r>
        <w:rPr>
          <w:w w:val="110"/>
        </w:rPr>
        <w:t>a</w:t>
      </w:r>
      <w:r>
        <w:rPr>
          <w:spacing w:val="8"/>
          <w:w w:val="110"/>
        </w:rPr>
        <w:t> </w:t>
      </w:r>
      <w:r>
        <w:rPr>
          <w:w w:val="110"/>
        </w:rPr>
        <w:t>qualidade,</w:t>
      </w:r>
      <w:r>
        <w:rPr>
          <w:spacing w:val="7"/>
          <w:w w:val="110"/>
        </w:rPr>
        <w:t> </w:t>
      </w:r>
      <w:r>
        <w:rPr>
          <w:w w:val="110"/>
        </w:rPr>
        <w:t>produzir</w:t>
      </w:r>
      <w:r>
        <w:rPr>
          <w:spacing w:val="8"/>
          <w:w w:val="110"/>
        </w:rPr>
        <w:t> </w:t>
      </w:r>
      <w:r>
        <w:rPr>
          <w:w w:val="110"/>
        </w:rPr>
        <w:t>informações</w:t>
      </w:r>
      <w:r>
        <w:rPr>
          <w:spacing w:val="7"/>
          <w:w w:val="110"/>
        </w:rPr>
        <w:t> </w:t>
      </w:r>
      <w:r>
        <w:rPr>
          <w:w w:val="110"/>
        </w:rPr>
        <w:t>gerenciais</w:t>
      </w:r>
      <w:r>
        <w:rPr>
          <w:spacing w:val="7"/>
          <w:w w:val="110"/>
        </w:rPr>
        <w:t> </w:t>
      </w:r>
      <w:r>
        <w:rPr>
          <w:w w:val="110"/>
        </w:rPr>
        <w:t>e</w:t>
      </w:r>
      <w:r>
        <w:rPr>
          <w:spacing w:val="9"/>
          <w:w w:val="110"/>
        </w:rPr>
        <w:t> </w:t>
      </w:r>
      <w:r>
        <w:rPr>
          <w:w w:val="110"/>
        </w:rPr>
        <w:t>promover</w:t>
      </w:r>
      <w:r>
        <w:rPr>
          <w:spacing w:val="1"/>
          <w:w w:val="110"/>
        </w:rPr>
        <w:t> </w:t>
      </w:r>
      <w:r>
        <w:rPr>
          <w:w w:val="110"/>
        </w:rPr>
        <w:t>a</w:t>
      </w:r>
      <w:r>
        <w:rPr>
          <w:spacing w:val="-3"/>
          <w:w w:val="110"/>
        </w:rPr>
        <w:t> </w:t>
      </w:r>
      <w:r>
        <w:rPr>
          <w:w w:val="110"/>
        </w:rPr>
        <w:t>melhoria</w:t>
      </w:r>
      <w:r>
        <w:rPr>
          <w:spacing w:val="-2"/>
          <w:w w:val="110"/>
        </w:rPr>
        <w:t> </w:t>
      </w:r>
      <w:r>
        <w:rPr>
          <w:w w:val="110"/>
        </w:rPr>
        <w:t>contínua</w:t>
      </w:r>
      <w:r>
        <w:rPr>
          <w:spacing w:val="-2"/>
          <w:w w:val="110"/>
        </w:rPr>
        <w:t> </w:t>
      </w:r>
      <w:r>
        <w:rPr>
          <w:w w:val="110"/>
        </w:rPr>
        <w:t>da</w:t>
      </w:r>
      <w:r>
        <w:rPr>
          <w:spacing w:val="-2"/>
          <w:w w:val="110"/>
        </w:rPr>
        <w:t> </w:t>
      </w:r>
      <w:r>
        <w:rPr>
          <w:w w:val="110"/>
        </w:rPr>
        <w:t>Atividade</w:t>
      </w:r>
      <w:r>
        <w:rPr>
          <w:spacing w:val="-3"/>
          <w:w w:val="110"/>
        </w:rPr>
        <w:t> </w:t>
      </w:r>
      <w:r>
        <w:rPr>
          <w:w w:val="110"/>
        </w:rPr>
        <w:t>de</w:t>
      </w:r>
      <w:r>
        <w:rPr>
          <w:spacing w:val="-2"/>
          <w:w w:val="110"/>
        </w:rPr>
        <w:t> </w:t>
      </w:r>
      <w:r>
        <w:rPr>
          <w:w w:val="110"/>
        </w:rPr>
        <w:t>Auditoria</w:t>
      </w:r>
      <w:r>
        <w:rPr>
          <w:spacing w:val="-2"/>
          <w:w w:val="110"/>
        </w:rPr>
        <w:t> </w:t>
      </w:r>
      <w:r>
        <w:rPr>
          <w:w w:val="110"/>
        </w:rPr>
        <w:t>Interna</w:t>
      </w:r>
      <w:r>
        <w:rPr>
          <w:spacing w:val="-2"/>
          <w:w w:val="110"/>
        </w:rPr>
        <w:t> </w:t>
      </w:r>
      <w:r>
        <w:rPr>
          <w:w w:val="110"/>
        </w:rPr>
        <w:t>da</w:t>
      </w:r>
      <w:r>
        <w:rPr>
          <w:spacing w:val="-3"/>
          <w:w w:val="110"/>
        </w:rPr>
        <w:t> </w:t>
      </w:r>
      <w:r>
        <w:rPr>
          <w:w w:val="110"/>
        </w:rPr>
        <w:t>CGM.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6"/>
        <w:rPr>
          <w:sz w:val="18"/>
        </w:rPr>
      </w:pPr>
    </w:p>
    <w:p>
      <w:pPr>
        <w:pStyle w:val="BodyText"/>
        <w:ind w:right="257"/>
        <w:jc w:val="right"/>
      </w:pPr>
      <w:r>
        <w:rPr>
          <w:w w:val="110"/>
        </w:rPr>
        <w:t>Londrina,</w:t>
      </w:r>
      <w:r>
        <w:rPr>
          <w:spacing w:val="4"/>
          <w:w w:val="110"/>
        </w:rPr>
        <w:t> </w:t>
      </w:r>
      <w:r>
        <w:rPr>
          <w:w w:val="110"/>
        </w:rPr>
        <w:t>31</w:t>
      </w:r>
      <w:r>
        <w:rPr>
          <w:spacing w:val="4"/>
          <w:w w:val="110"/>
        </w:rPr>
        <w:t> </w:t>
      </w:r>
      <w:r>
        <w:rPr>
          <w:w w:val="110"/>
        </w:rPr>
        <w:t>de</w:t>
      </w:r>
      <w:r>
        <w:rPr>
          <w:spacing w:val="5"/>
          <w:w w:val="110"/>
        </w:rPr>
        <w:t> </w:t>
      </w:r>
      <w:r>
        <w:rPr>
          <w:w w:val="110"/>
        </w:rPr>
        <w:t>outubro</w:t>
      </w:r>
      <w:r>
        <w:rPr>
          <w:spacing w:val="4"/>
          <w:w w:val="110"/>
        </w:rPr>
        <w:t> </w:t>
      </w:r>
      <w:r>
        <w:rPr>
          <w:w w:val="110"/>
        </w:rPr>
        <w:t>de</w:t>
      </w:r>
      <w:r>
        <w:rPr>
          <w:spacing w:val="5"/>
          <w:w w:val="110"/>
        </w:rPr>
        <w:t> </w:t>
      </w:r>
      <w:r>
        <w:rPr>
          <w:w w:val="110"/>
        </w:rPr>
        <w:t>2024.</w:t>
      </w:r>
    </w:p>
    <w:p>
      <w:pPr>
        <w:pStyle w:val="BodyText"/>
        <w:rPr>
          <w:sz w:val="16"/>
        </w:rPr>
      </w:pPr>
    </w:p>
    <w:p>
      <w:pPr>
        <w:pStyle w:val="BodyText"/>
        <w:spacing w:before="11"/>
        <w:rPr>
          <w:sz w:val="12"/>
        </w:rPr>
      </w:pPr>
    </w:p>
    <w:p>
      <w:pPr>
        <w:spacing w:before="0"/>
        <w:ind w:left="0" w:right="103" w:firstLine="0"/>
        <w:jc w:val="center"/>
        <w:rPr>
          <w:i/>
          <w:sz w:val="15"/>
        </w:rPr>
      </w:pPr>
      <w:r>
        <w:rPr>
          <w:i/>
          <w:w w:val="115"/>
          <w:sz w:val="15"/>
        </w:rPr>
        <w:t>Nome</w:t>
      </w:r>
    </w:p>
    <w:p>
      <w:pPr>
        <w:pStyle w:val="Heading1"/>
      </w:pPr>
      <w:r>
        <w:rPr>
          <w:spacing w:val="-1"/>
          <w:w w:val="120"/>
        </w:rPr>
        <w:t>Diretor(a)</w:t>
      </w:r>
      <w:r>
        <w:rPr>
          <w:spacing w:val="-12"/>
          <w:w w:val="120"/>
        </w:rPr>
        <w:t> </w:t>
      </w:r>
      <w:r>
        <w:rPr>
          <w:spacing w:val="-1"/>
          <w:w w:val="120"/>
        </w:rPr>
        <w:t>de</w:t>
      </w:r>
      <w:r>
        <w:rPr>
          <w:spacing w:val="-12"/>
          <w:w w:val="120"/>
        </w:rPr>
        <w:t> </w:t>
      </w:r>
      <w:r>
        <w:rPr>
          <w:spacing w:val="-1"/>
          <w:w w:val="120"/>
        </w:rPr>
        <w:t>Auditoria</w:t>
      </w:r>
      <w:r>
        <w:rPr>
          <w:spacing w:val="-11"/>
          <w:w w:val="120"/>
        </w:rPr>
        <w:t> </w:t>
      </w:r>
      <w:r>
        <w:rPr>
          <w:w w:val="120"/>
        </w:rPr>
        <w:t>Interna</w:t>
      </w:r>
    </w:p>
    <w:p>
      <w:pPr>
        <w:pStyle w:val="BodyText"/>
        <w:rPr>
          <w:b/>
          <w:i/>
          <w:sz w:val="16"/>
        </w:rPr>
      </w:pPr>
    </w:p>
    <w:p>
      <w:pPr>
        <w:pStyle w:val="BodyText"/>
        <w:spacing w:before="10"/>
        <w:rPr>
          <w:b/>
          <w:i/>
          <w:sz w:val="12"/>
        </w:rPr>
      </w:pPr>
    </w:p>
    <w:p>
      <w:pPr>
        <w:spacing w:before="1"/>
        <w:ind w:left="0" w:right="103" w:firstLine="0"/>
        <w:jc w:val="center"/>
        <w:rPr>
          <w:i/>
          <w:sz w:val="15"/>
        </w:rPr>
      </w:pPr>
      <w:r>
        <w:rPr>
          <w:i/>
          <w:w w:val="115"/>
          <w:sz w:val="15"/>
        </w:rPr>
        <w:t>Nome</w:t>
      </w:r>
    </w:p>
    <w:p>
      <w:pPr>
        <w:pStyle w:val="Heading1"/>
        <w:spacing w:before="80"/>
      </w:pPr>
      <w:r>
        <w:rPr>
          <w:spacing w:val="-1"/>
          <w:w w:val="120"/>
        </w:rPr>
        <w:t>Controlador(a)-Geral</w:t>
      </w:r>
      <w:r>
        <w:rPr>
          <w:spacing w:val="-12"/>
          <w:w w:val="120"/>
        </w:rPr>
        <w:t> </w:t>
      </w:r>
      <w:r>
        <w:rPr>
          <w:spacing w:val="-1"/>
          <w:w w:val="120"/>
        </w:rPr>
        <w:t>do</w:t>
      </w:r>
      <w:r>
        <w:rPr>
          <w:spacing w:val="-11"/>
          <w:w w:val="120"/>
        </w:rPr>
        <w:t> </w:t>
      </w:r>
      <w:r>
        <w:rPr>
          <w:spacing w:val="-1"/>
          <w:w w:val="120"/>
        </w:rPr>
        <w:t>Município</w:t>
      </w:r>
      <w:r>
        <w:rPr>
          <w:spacing w:val="-11"/>
          <w:w w:val="120"/>
        </w:rPr>
        <w:t> </w:t>
      </w:r>
      <w:r>
        <w:rPr>
          <w:spacing w:val="-1"/>
          <w:w w:val="120"/>
        </w:rPr>
        <w:t>de</w:t>
      </w:r>
      <w:r>
        <w:rPr>
          <w:spacing w:val="-11"/>
          <w:w w:val="120"/>
        </w:rPr>
        <w:t> </w:t>
      </w:r>
      <w:r>
        <w:rPr>
          <w:spacing w:val="-1"/>
          <w:w w:val="120"/>
        </w:rPr>
        <w:t>Londrina</w:t>
      </w:r>
    </w:p>
    <w:p>
      <w:pPr>
        <w:pStyle w:val="BodyText"/>
        <w:rPr>
          <w:b/>
          <w:i/>
          <w:sz w:val="16"/>
        </w:rPr>
      </w:pPr>
    </w:p>
    <w:p>
      <w:pPr>
        <w:pStyle w:val="BodyText"/>
        <w:spacing w:before="11"/>
        <w:rPr>
          <w:b/>
          <w:i/>
          <w:sz w:val="12"/>
        </w:rPr>
      </w:pPr>
    </w:p>
    <w:p>
      <w:pPr>
        <w:spacing w:before="0"/>
        <w:ind w:left="0" w:right="103" w:firstLine="0"/>
        <w:jc w:val="center"/>
        <w:rPr>
          <w:i/>
          <w:sz w:val="15"/>
        </w:rPr>
      </w:pPr>
      <w:r>
        <w:rPr>
          <w:i/>
          <w:w w:val="115"/>
          <w:sz w:val="15"/>
        </w:rPr>
        <w:t>Nome</w:t>
      </w:r>
    </w:p>
    <w:p>
      <w:pPr>
        <w:pStyle w:val="Heading1"/>
        <w:ind w:right="106"/>
      </w:pPr>
      <w:r>
        <w:rPr>
          <w:w w:val="120"/>
        </w:rPr>
        <w:t>Chefe</w:t>
      </w:r>
      <w:r>
        <w:rPr>
          <w:spacing w:val="-13"/>
          <w:w w:val="120"/>
        </w:rPr>
        <w:t> </w:t>
      </w:r>
      <w:r>
        <w:rPr>
          <w:w w:val="120"/>
        </w:rPr>
        <w:t>do</w:t>
      </w:r>
      <w:r>
        <w:rPr>
          <w:spacing w:val="-12"/>
          <w:w w:val="120"/>
        </w:rPr>
        <w:t> </w:t>
      </w:r>
      <w:r>
        <w:rPr>
          <w:w w:val="120"/>
        </w:rPr>
        <w:t>Poder</w:t>
      </w:r>
      <w:r>
        <w:rPr>
          <w:spacing w:val="-12"/>
          <w:w w:val="120"/>
        </w:rPr>
        <w:t> </w:t>
      </w:r>
      <w:r>
        <w:rPr>
          <w:w w:val="120"/>
        </w:rPr>
        <w:t>Executivo</w:t>
      </w:r>
      <w:r>
        <w:rPr>
          <w:spacing w:val="-12"/>
          <w:w w:val="120"/>
        </w:rPr>
        <w:t> </w:t>
      </w:r>
      <w:r>
        <w:rPr>
          <w:w w:val="120"/>
        </w:rPr>
        <w:t>Municipal</w:t>
      </w:r>
    </w:p>
    <w:p>
      <w:pPr>
        <w:pStyle w:val="BodyText"/>
        <w:spacing w:before="5"/>
        <w:rPr>
          <w:b/>
          <w:i/>
          <w:sz w:val="25"/>
        </w:rPr>
      </w:pPr>
      <w:r>
        <w:rPr/>
        <w:pict>
          <v:rect style="position:absolute;margin-left:33pt;margin-top:16.720264pt;width:528.75pt;height:.375pt;mso-position-horizontal-relative:page;mso-position-vertical-relative:paragraph;z-index:-15725056;mso-wrap-distance-left:0;mso-wrap-distance-right:0" filled="true" fillcolor="#333333" stroked="false">
            <v:fill type="solid"/>
            <w10:wrap type="topAndBottom"/>
          </v:rect>
        </w:pict>
      </w:r>
    </w:p>
    <w:p>
      <w:pPr>
        <w:tabs>
          <w:tab w:pos="9629" w:val="left" w:leader="none"/>
        </w:tabs>
        <w:spacing w:before="0"/>
        <w:ind w:left="0" w:right="104" w:firstLine="0"/>
        <w:jc w:val="center"/>
        <w:rPr>
          <w:sz w:val="11"/>
        </w:rPr>
      </w:pPr>
      <w:r>
        <w:rPr>
          <w:b/>
          <w:spacing w:val="-1"/>
          <w:w w:val="120"/>
          <w:sz w:val="11"/>
        </w:rPr>
        <w:t>Referência:</w:t>
      </w:r>
      <w:r>
        <w:rPr>
          <w:b/>
          <w:spacing w:val="-7"/>
          <w:w w:val="120"/>
          <w:sz w:val="11"/>
        </w:rPr>
        <w:t> </w:t>
      </w:r>
      <w:r>
        <w:rPr>
          <w:spacing w:val="-1"/>
          <w:w w:val="120"/>
          <w:sz w:val="11"/>
        </w:rPr>
        <w:t>Processo</w:t>
      </w:r>
      <w:r>
        <w:rPr>
          <w:spacing w:val="-8"/>
          <w:w w:val="120"/>
          <w:sz w:val="11"/>
        </w:rPr>
        <w:t> </w:t>
      </w:r>
      <w:r>
        <w:rPr>
          <w:spacing w:val="-1"/>
          <w:w w:val="120"/>
          <w:sz w:val="11"/>
        </w:rPr>
        <w:t>nº</w:t>
      </w:r>
      <w:r>
        <w:rPr>
          <w:spacing w:val="-8"/>
          <w:w w:val="120"/>
          <w:sz w:val="11"/>
        </w:rPr>
        <w:t> </w:t>
      </w:r>
      <w:r>
        <w:rPr>
          <w:spacing w:val="-1"/>
          <w:w w:val="120"/>
          <w:sz w:val="11"/>
        </w:rPr>
        <w:t>19.003.196443/2024-71</w:t>
        <w:tab/>
      </w:r>
      <w:r>
        <w:rPr>
          <w:w w:val="120"/>
          <w:sz w:val="11"/>
        </w:rPr>
        <w:t>SEI</w:t>
      </w:r>
      <w:r>
        <w:rPr>
          <w:spacing w:val="1"/>
          <w:w w:val="120"/>
          <w:sz w:val="11"/>
        </w:rPr>
        <w:t> </w:t>
      </w:r>
      <w:r>
        <w:rPr>
          <w:w w:val="120"/>
          <w:sz w:val="11"/>
        </w:rPr>
        <w:t>nº</w:t>
      </w:r>
      <w:r>
        <w:rPr>
          <w:spacing w:val="1"/>
          <w:w w:val="120"/>
          <w:sz w:val="11"/>
        </w:rPr>
        <w:t> </w:t>
      </w:r>
      <w:r>
        <w:rPr>
          <w:w w:val="120"/>
          <w:sz w:val="11"/>
        </w:rPr>
        <w:t>14209521</w:t>
      </w:r>
    </w:p>
    <w:sectPr>
      <w:pgSz w:w="11900" w:h="16840"/>
      <w:pgMar w:header="0" w:footer="181" w:top="740" w:bottom="380" w:left="560" w:right="4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5.25pt;margin-top:821.947266pt;width:283.850pt;height:13.2pt;mso-position-horizontal-relative:page;mso-position-vertical-relative:page;z-index:-158238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CGM: Minuta do Plano Anual de Auditoria Interna 2 (14209521)</w:t>
                </w:r>
              </w:p>
            </w:txbxContent>
          </v:textbox>
          <w10:wrap type="none"/>
        </v:shape>
      </w:pict>
    </w:r>
    <w:r>
      <w:rPr/>
      <w:pict>
        <v:shape style="position:absolute;margin-left:372.095703pt;margin-top:821.947266pt;width:159.7pt;height:13.2pt;mso-position-horizontal-relative:page;mso-position-vertical-relative:page;z-index:-158233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SEI 19.003.196443/2024-71 / pg. </w:t>
                </w:r>
                <w:r>
                  <w:rPr/>
                  <w:fldChar w:fldCharType="begin"/>
                </w:r>
                <w:r>
                  <w:rPr>
                    <w:rFonts w:ascii="Arial MT"/>
                    <w:color w:val="BEBEBE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lowerLetter"/>
      <w:lvlText w:val="%1)"/>
      <w:lvlJc w:val="left"/>
      <w:pPr>
        <w:ind w:left="357" w:hanging="198"/>
        <w:jc w:val="left"/>
      </w:pPr>
      <w:rPr>
        <w:rFonts w:hint="default" w:ascii="Trebuchet MS" w:hAnsi="Trebuchet MS" w:eastAsia="Trebuchet MS" w:cs="Trebuchet MS"/>
        <w:spacing w:val="-1"/>
        <w:w w:val="106"/>
        <w:sz w:val="15"/>
        <w:szCs w:val="15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12" w:hanging="19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64" w:hanging="19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516" w:hanging="19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568" w:hanging="19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620" w:hanging="19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672" w:hanging="19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724" w:hanging="19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776" w:hanging="19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15"/>
      <w:szCs w:val="15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81"/>
      <w:ind w:right="101"/>
      <w:jc w:val="center"/>
      <w:outlineLvl w:val="1"/>
    </w:pPr>
    <w:rPr>
      <w:rFonts w:ascii="Trebuchet MS" w:hAnsi="Trebuchet MS" w:eastAsia="Trebuchet MS" w:cs="Trebuchet MS"/>
      <w:b/>
      <w:bCs/>
      <w:i/>
      <w:iCs/>
      <w:sz w:val="15"/>
      <w:szCs w:val="15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3"/>
      <w:ind w:left="20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81"/>
      <w:ind w:left="361" w:hanging="202"/>
    </w:pPr>
    <w:rPr>
      <w:rFonts w:ascii="Trebuchet MS" w:hAnsi="Trebuchet MS" w:eastAsia="Trebuchet MS" w:cs="Trebuchet MS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hyperlink" Target="https://portal.londrina.pr.gov.br/images/stories/jornalOficial/Jornal-5070-Assinado-pdf.pdf" TargetMode="External"/><Relationship Id="rId8" Type="http://schemas.openxmlformats.org/officeDocument/2006/relationships/hyperlink" Target="http://repositorio.londrina.pr.gov.br/index.php/menu-controladoria/decretos-1/52664-dec-407-23-auditoria-interna-jornal-4902-assinado-pdf/file" TargetMode="External"/><Relationship Id="rId9" Type="http://schemas.openxmlformats.org/officeDocument/2006/relationships/hyperlink" Target="https://portal.londrina.pr.gov.br/images/stories/jornalOficial/Jornal-5046-Assinado-pdf.pdf" TargetMode="External"/><Relationship Id="rId10" Type="http://schemas.openxmlformats.org/officeDocument/2006/relationships/image" Target="media/image2.jpeg"/><Relationship Id="rId11" Type="http://schemas.openxmlformats.org/officeDocument/2006/relationships/image" Target="media/image3.jpeg"/><Relationship Id="rId12" Type="http://schemas.openxmlformats.org/officeDocument/2006/relationships/image" Target="media/image4.jpeg"/><Relationship Id="rId13" Type="http://schemas.openxmlformats.org/officeDocument/2006/relationships/image" Target="media/image5.jpeg"/><Relationship Id="rId1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19.003.196443/2024-71</dc:title>
  <dcterms:created xsi:type="dcterms:W3CDTF">2024-11-04T18:20:00Z</dcterms:created>
  <dcterms:modified xsi:type="dcterms:W3CDTF">2024-11-04T18:20:00Z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2024-11-04T00:00:00Z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2024-11-04T00:00:00Z</vt:filetime>
  </property>
</Properties>
</file>