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15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F2F2F2" w:themeFill="background1" w:themeFillShade="F2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A061C3" w:rsidRDefault="00344FD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CRIAÇÃO/PRODUÇÃO</w:t>
            </w:r>
          </w:p>
          <w:p w:rsidR="00A061C3" w:rsidRDefault="00344FD6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 w:rsidR="00A061C3" w:rsidRDefault="00A061C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15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2095"/>
        <w:gridCol w:w="6446"/>
        <w:gridCol w:w="1003"/>
        <w:gridCol w:w="1171"/>
      </w:tblGrid>
      <w:tr w:rsidR="00A061C3">
        <w:tc>
          <w:tcPr>
            <w:tcW w:w="2095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:</w:t>
            </w:r>
          </w:p>
        </w:tc>
        <w:tc>
          <w:tcPr>
            <w:tcW w:w="6445" w:type="dxa"/>
            <w:shd w:val="clear" w:color="auto" w:fill="auto"/>
          </w:tcPr>
          <w:p w:rsidR="00A061C3" w:rsidRDefault="00A061C3">
            <w:pPr>
              <w:spacing w:after="0" w:line="240" w:lineRule="auto"/>
            </w:pPr>
          </w:p>
        </w:tc>
        <w:tc>
          <w:tcPr>
            <w:tcW w:w="1003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171" w:type="dxa"/>
            <w:shd w:val="clear" w:color="auto" w:fill="auto"/>
          </w:tcPr>
          <w:p w:rsidR="00A061C3" w:rsidRDefault="00A061C3">
            <w:pPr>
              <w:spacing w:after="0" w:line="240" w:lineRule="auto"/>
            </w:pPr>
          </w:p>
        </w:tc>
      </w:tr>
    </w:tbl>
    <w:p w:rsidR="00A061C3" w:rsidRDefault="00A061C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A061C3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</w:pPr>
          </w:p>
        </w:tc>
      </w:tr>
      <w:tr w:rsidR="00A061C3">
        <w:trPr>
          <w:trHeight w:val="301"/>
        </w:trPr>
        <w:tc>
          <w:tcPr>
            <w:tcW w:w="6521" w:type="dxa"/>
            <w:shd w:val="clear" w:color="auto" w:fill="EEEEEE"/>
          </w:tcPr>
          <w:p w:rsidR="00A061C3" w:rsidRDefault="00344FD6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descreva a ação a ser realizada no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  <w:rPr>
          <w:sz w:val="16"/>
          <w:szCs w:val="16"/>
        </w:rPr>
      </w:pPr>
    </w:p>
    <w:tbl>
      <w:tblPr>
        <w:tblW w:w="10715" w:type="dxa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132"/>
        <w:gridCol w:w="1419"/>
        <w:gridCol w:w="853"/>
        <w:gridCol w:w="1416"/>
        <w:gridCol w:w="995"/>
        <w:gridCol w:w="1703"/>
        <w:gridCol w:w="564"/>
        <w:gridCol w:w="428"/>
        <w:gridCol w:w="848"/>
        <w:gridCol w:w="1357"/>
      </w:tblGrid>
      <w:tr w:rsidR="00A061C3">
        <w:trPr>
          <w:trHeight w:val="208"/>
        </w:trPr>
        <w:tc>
          <w:tcPr>
            <w:tcW w:w="10713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A061C3">
        <w:trPr>
          <w:trHeight w:val="454"/>
        </w:trPr>
        <w:tc>
          <w:tcPr>
            <w:tcW w:w="113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5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04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454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5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04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454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06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454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5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196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454"/>
        </w:trPr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344FD6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W w:w="10715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425"/>
        <w:gridCol w:w="10290"/>
      </w:tblGrid>
      <w:tr w:rsidR="00A061C3">
        <w:tc>
          <w:tcPr>
            <w:tcW w:w="10714" w:type="dxa"/>
            <w:gridSpan w:val="2"/>
            <w:shd w:val="clear" w:color="auto" w:fill="F2F2F2" w:themeFill="background1" w:themeFillShade="F2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- </w:t>
            </w:r>
            <w:r>
              <w:rPr>
                <w:rFonts w:cs="Arial"/>
                <w:sz w:val="18"/>
                <w:szCs w:val="18"/>
              </w:rPr>
              <w:t xml:space="preserve">propostas de ações, nas áreas culturais previstas </w:t>
            </w:r>
            <w:proofErr w:type="gramStart"/>
            <w:r>
              <w:rPr>
                <w:rFonts w:cs="Arial"/>
                <w:sz w:val="18"/>
                <w:szCs w:val="18"/>
              </w:rPr>
              <w:t>no 2.3</w:t>
            </w:r>
            <w:bookmarkStart w:id="0" w:name="_GoBack"/>
            <w:bookmarkEnd w:id="0"/>
            <w:proofErr w:type="gramEnd"/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do edital, </w:t>
            </w:r>
            <w:r>
              <w:rPr>
                <w:rFonts w:cstheme="minorHAnsi"/>
                <w:sz w:val="18"/>
                <w:szCs w:val="18"/>
              </w:rPr>
              <w:t>destinadas à</w:t>
            </w:r>
            <w:r>
              <w:rPr>
                <w:rFonts w:cstheme="minorHAnsi"/>
                <w:color w:val="000000"/>
                <w:sz w:val="18"/>
                <w:szCs w:val="18"/>
                <w:lang w:eastAsia="pt-BR"/>
              </w:rPr>
              <w:t xml:space="preserve"> realização de projetos de </w:t>
            </w:r>
            <w:r>
              <w:rPr>
                <w:rFonts w:cstheme="minorHAnsi"/>
                <w:sz w:val="18"/>
                <w:szCs w:val="18"/>
              </w:rPr>
              <w:t>criação/produção de obras culturais inéditas</w:t>
            </w:r>
            <w:r>
              <w:rPr>
                <w:rFonts w:cs="Arial"/>
                <w:sz w:val="18"/>
                <w:szCs w:val="18"/>
              </w:rPr>
              <w:t xml:space="preserve">. A ênfase dessa linha é em projetos de estudo e pesquisa teórico-práticos que tenham como foco os processos de criação de obras de arte e de pensamento. </w:t>
            </w:r>
            <w:proofErr w:type="gramStart"/>
            <w:r>
              <w:rPr>
                <w:rFonts w:cs="Arial"/>
                <w:sz w:val="18"/>
                <w:szCs w:val="18"/>
              </w:rPr>
              <w:t xml:space="preserve">Investigações ligadas às poéticas da criação e à pesquisa </w:t>
            </w:r>
            <w:r>
              <w:rPr>
                <w:rFonts w:cs="Arial"/>
                <w:sz w:val="18"/>
                <w:szCs w:val="18"/>
              </w:rPr>
              <w:t>em arte)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. </w:t>
            </w:r>
          </w:p>
          <w:p w:rsidR="00A061C3" w:rsidRDefault="00344FD6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A061C3">
        <w:tc>
          <w:tcPr>
            <w:tcW w:w="425" w:type="dxa"/>
            <w:shd w:val="clear" w:color="auto" w:fill="auto"/>
            <w:tcMar>
              <w:left w:w="83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89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 w:rsidR="00A061C3">
        <w:tc>
          <w:tcPr>
            <w:tcW w:w="425" w:type="dxa"/>
            <w:shd w:val="clear" w:color="auto" w:fill="auto"/>
            <w:tcMar>
              <w:left w:w="83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89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 w:rsidR="00A061C3">
        <w:tc>
          <w:tcPr>
            <w:tcW w:w="425" w:type="dxa"/>
            <w:shd w:val="clear" w:color="auto" w:fill="auto"/>
            <w:tcMar>
              <w:left w:w="83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89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  <w:tr w:rsidR="00A061C3">
        <w:tc>
          <w:tcPr>
            <w:tcW w:w="425" w:type="dxa"/>
            <w:shd w:val="clear" w:color="auto" w:fill="auto"/>
            <w:tcMar>
              <w:left w:w="83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89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R$ 40.000,00</w:t>
            </w:r>
          </w:p>
        </w:tc>
      </w:tr>
    </w:tbl>
    <w:p w:rsidR="00A061C3" w:rsidRDefault="00A061C3">
      <w:pPr>
        <w:spacing w:after="0" w:line="240" w:lineRule="auto"/>
        <w:rPr>
          <w:sz w:val="18"/>
          <w:szCs w:val="18"/>
        </w:rPr>
      </w:pPr>
    </w:p>
    <w:p w:rsidR="00A061C3" w:rsidRDefault="00A061C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10"/>
        <w:gridCol w:w="5102"/>
        <w:gridCol w:w="712"/>
        <w:gridCol w:w="4191"/>
      </w:tblGrid>
      <w:tr w:rsidR="00A061C3">
        <w:tc>
          <w:tcPr>
            <w:tcW w:w="10714" w:type="dxa"/>
            <w:gridSpan w:val="4"/>
            <w:shd w:val="clear" w:color="auto" w:fill="F2F2F2" w:themeFill="background1" w:themeFillShade="F2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A061C3"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12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shd w:val="clear" w:color="auto" w:fill="auto"/>
            <w:tcMar>
              <w:left w:w="78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A061C3">
        <w:tc>
          <w:tcPr>
            <w:tcW w:w="709" w:type="dxa"/>
            <w:shd w:val="clear" w:color="auto" w:fill="auto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2" w:type="dxa"/>
            <w:shd w:val="clear" w:color="auto" w:fill="auto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12" w:type="dxa"/>
            <w:tcBorders>
              <w:bottom w:val="nil"/>
              <w:right w:val="nil"/>
            </w:tcBorders>
            <w:shd w:val="clear" w:color="auto" w:fill="auto"/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19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8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F2F2F2" w:themeFill="background1" w:themeFillShade="F2"/>
            <w:tcMar>
              <w:left w:w="78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A061C3"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</w:tc>
      </w:tr>
    </w:tbl>
    <w:p w:rsidR="00A061C3" w:rsidRDefault="00A061C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15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8366"/>
        <w:gridCol w:w="2349"/>
      </w:tblGrid>
      <w:tr w:rsidR="00A061C3">
        <w:trPr>
          <w:trHeight w:val="301"/>
        </w:trPr>
        <w:tc>
          <w:tcPr>
            <w:tcW w:w="10714" w:type="dxa"/>
            <w:gridSpan w:val="2"/>
            <w:shd w:val="clear" w:color="auto" w:fill="D9D9D9" w:themeFill="background1" w:themeFillShade="D9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A061C3">
        <w:trPr>
          <w:trHeight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hRule="exact" w:val="301"/>
        </w:trPr>
        <w:tc>
          <w:tcPr>
            <w:tcW w:w="8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772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A061C3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A061C3">
        <w:tc>
          <w:tcPr>
            <w:tcW w:w="10772" w:type="dxa"/>
            <w:shd w:val="clear" w:color="auto" w:fill="FFFFFF" w:themeFill="background1"/>
            <w:tcMar>
              <w:left w:w="7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A061C3">
        <w:trPr>
          <w:trHeight w:val="2420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</w:tc>
      </w:tr>
      <w:tr w:rsidR="00A061C3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c>
          <w:tcPr>
            <w:tcW w:w="10715" w:type="dxa"/>
            <w:shd w:val="clear" w:color="auto" w:fill="D9D9D9" w:themeFill="background1" w:themeFillShade="D9"/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A061C3">
        <w:trPr>
          <w:trHeight w:val="912"/>
        </w:trPr>
        <w:tc>
          <w:tcPr>
            <w:tcW w:w="10715" w:type="dxa"/>
            <w:shd w:val="clear" w:color="auto" w:fill="auto"/>
          </w:tcPr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A061C3">
        <w:trPr>
          <w:trHeight w:val="911"/>
        </w:trPr>
        <w:tc>
          <w:tcPr>
            <w:tcW w:w="10715" w:type="dxa"/>
            <w:shd w:val="clear" w:color="auto" w:fill="auto"/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W w:w="10715" w:type="dxa"/>
        <w:tblInd w:w="-6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D9D9D9" w:themeFill="background1" w:themeFillShade="D9"/>
            <w:tcMar>
              <w:left w:w="83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A061C3">
        <w:tc>
          <w:tcPr>
            <w:tcW w:w="107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  <w:p w:rsidR="00A061C3" w:rsidRDefault="00A061C3">
            <w:pPr>
              <w:spacing w:after="0" w:line="240" w:lineRule="auto"/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15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F2F2F2" w:themeFill="background1" w:themeFillShade="F2"/>
            <w:tcMar>
              <w:left w:w="7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A061C3">
        <w:tc>
          <w:tcPr>
            <w:tcW w:w="10715" w:type="dxa"/>
            <w:shd w:val="clear" w:color="auto" w:fill="FFFFFF" w:themeFill="background1"/>
            <w:tcMar>
              <w:left w:w="73" w:type="dxa"/>
            </w:tcMar>
          </w:tcPr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</w:pPr>
    </w:p>
    <w:tbl>
      <w:tblPr>
        <w:tblStyle w:val="Tabelacomgrade"/>
        <w:tblW w:w="10715" w:type="dxa"/>
        <w:tblInd w:w="-93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A061C3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Recursos humanos (prestadores de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serviços de apoio como marceneiro, eletricista, entre outros)</w:t>
            </w: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5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outros)</w:t>
            </w: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A061C3">
        <w:trPr>
          <w:trHeight w:val="174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A061C3" w:rsidRDefault="00A061C3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 w:rsidR="00A061C3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8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A061C3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5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A061C3" w:rsidRDefault="00344FD6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A061C3" w:rsidRDefault="00A061C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A061C3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A061C3" w:rsidRDefault="00A061C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bottom"/>
          </w:tcPr>
          <w:p w:rsidR="00A061C3" w:rsidRDefault="00344FD6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bottom"/>
          </w:tcPr>
          <w:p w:rsidR="00A061C3" w:rsidRDefault="00344FD6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A061C3" w:rsidRDefault="00344FD6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5" w:type="dxa"/>
            </w:tcMar>
            <w:vAlign w:val="bottom"/>
          </w:tcPr>
          <w:p w:rsidR="00A061C3" w:rsidRDefault="00A061C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A061C3" w:rsidRDefault="00A061C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A061C3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15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15" w:type="dxa"/>
            </w:tcMar>
            <w:vAlign w:val="center"/>
          </w:tcPr>
          <w:p w:rsidR="00A061C3" w:rsidRDefault="00A061C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1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A061C3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A061C3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344FD6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A061C3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8" w:type="dxa"/>
            </w:tcMar>
            <w:vAlign w:val="center"/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344FD6">
            <w:pPr>
              <w:spacing w:after="0" w:line="240" w:lineRule="auto"/>
              <w:ind w:right="-70"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ind w:right="-113"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344FD6">
            <w:pPr>
              <w:spacing w:after="0" w:line="240" w:lineRule="auto"/>
              <w:ind w:right="-161"/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344FD6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  <w:tr w:rsidR="00A061C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A061C3" w:rsidRDefault="00A061C3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3"/>
      </w:tblGrid>
      <w:tr w:rsidR="00A061C3">
        <w:tc>
          <w:tcPr>
            <w:tcW w:w="10773" w:type="dxa"/>
            <w:shd w:val="clear" w:color="auto" w:fill="F2F2F2" w:themeFill="background1" w:themeFillShade="F2"/>
            <w:tcMar>
              <w:left w:w="78" w:type="dxa"/>
            </w:tcMar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e os critérios de avaliação e os indicadores que serão utilizados. Informar como o proponente pretende verificar se os objetivos foram alcançados usando a metodologia proposta e quem participará do processo avaliativo – proponente, público, equipe envolvi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da, etc.</w:t>
            </w:r>
          </w:p>
        </w:tc>
      </w:tr>
      <w:tr w:rsidR="00A061C3">
        <w:tc>
          <w:tcPr>
            <w:tcW w:w="10773" w:type="dxa"/>
            <w:shd w:val="clear" w:color="auto" w:fill="auto"/>
            <w:tcMar>
              <w:left w:w="78" w:type="dxa"/>
            </w:tcMar>
          </w:tcPr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A061C3" w:rsidRDefault="00A06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A061C3" w:rsidRDefault="00A061C3">
      <w:pPr>
        <w:spacing w:after="0" w:line="240" w:lineRule="auto"/>
        <w:rPr>
          <w:color w:val="000000"/>
        </w:rPr>
      </w:pPr>
    </w:p>
    <w:tbl>
      <w:tblPr>
        <w:tblW w:w="10772" w:type="dxa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A061C3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A061C3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10" w:type="dxa"/>
            </w:tcMar>
            <w:vAlign w:val="center"/>
          </w:tcPr>
          <w:p w:rsidR="00A061C3" w:rsidRDefault="00344FD6">
            <w:pPr>
              <w:spacing w:after="0" w:line="240" w:lineRule="auto"/>
              <w:jc w:val="both"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O presente projeto será aprovado pelo titular da pasta por despacho administrativo no sistema SEI após análise e aprovação prévia da Comissão de Análise de Projetos Culturais – CAPC, o qual passará a integrar o Termo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 Compromisso Cultural.</w:t>
            </w:r>
          </w:p>
        </w:tc>
      </w:tr>
    </w:tbl>
    <w:p w:rsidR="00A061C3" w:rsidRDefault="00A061C3">
      <w:pPr>
        <w:spacing w:after="0" w:line="240" w:lineRule="auto"/>
      </w:pPr>
    </w:p>
    <w:sectPr w:rsidR="00A061C3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1C3"/>
    <w:rsid w:val="00344FD6"/>
    <w:rsid w:val="00A0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4</Pages>
  <Words>688</Words>
  <Characters>3719</Characters>
  <Application>Microsoft Office Word</Application>
  <DocSecurity>0</DocSecurity>
  <Lines>30</Lines>
  <Paragraphs>8</Paragraphs>
  <ScaleCrop>false</ScaleCrop>
  <Company>Hewlett-Packard Company</Company>
  <LinksUpToDate>false</LinksUpToDate>
  <CharactersWithSpaces>4399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Daniele Cristine da Silva Massaro - matr 15.970-0</cp:lastModifiedBy>
  <cp:revision>24</cp:revision>
  <cp:lastPrinted>2018-01-30T16:08:00Z</cp:lastPrinted>
  <dcterms:created xsi:type="dcterms:W3CDTF">2018-10-04T14:08:00Z</dcterms:created>
  <dcterms:modified xsi:type="dcterms:W3CDTF">2018-10-15T20:46:00Z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