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3" w14:textId="4D0B2122" w:rsidR="008931F2" w:rsidRPr="009A3C62" w:rsidRDefault="008931F2" w:rsidP="00E01A21">
      <w:pPr>
        <w:rPr>
          <w:rFonts w:ascii="Calibri" w:hAnsi="Calibri" w:cs="Calibri"/>
          <w:sz w:val="24"/>
          <w:szCs w:val="24"/>
        </w:rPr>
      </w:pPr>
      <w:bookmarkStart w:id="0" w:name="_Hlk129186053"/>
      <w:bookmarkEnd w:id="0"/>
    </w:p>
    <w:p w14:paraId="3C098A45" w14:textId="482D5A2B" w:rsidR="00257E95" w:rsidRPr="009A3C62" w:rsidRDefault="00257E95" w:rsidP="000C0BA5">
      <w:pPr>
        <w:jc w:val="center"/>
        <w:rPr>
          <w:rFonts w:ascii="Calibri" w:hAnsi="Calibri" w:cs="Calibri"/>
          <w:b/>
          <w:sz w:val="24"/>
          <w:szCs w:val="24"/>
          <w:u w:val="single"/>
        </w:rPr>
      </w:pPr>
    </w:p>
    <w:p w14:paraId="0EE8FE70" w14:textId="1B75C7DC" w:rsidR="00257E95" w:rsidRPr="009A3C62" w:rsidRDefault="00257E95" w:rsidP="000C0BA5">
      <w:pPr>
        <w:jc w:val="center"/>
        <w:rPr>
          <w:rFonts w:ascii="Calibri" w:hAnsi="Calibri" w:cs="Calibri"/>
          <w:b/>
          <w:sz w:val="24"/>
          <w:szCs w:val="24"/>
          <w:u w:val="single"/>
        </w:rPr>
      </w:pPr>
    </w:p>
    <w:p w14:paraId="10810D1B" w14:textId="41E0718A" w:rsidR="00257E95" w:rsidRPr="009A3C62" w:rsidRDefault="00257E95" w:rsidP="000C0BA5">
      <w:pPr>
        <w:jc w:val="center"/>
        <w:rPr>
          <w:rFonts w:ascii="Calibri" w:hAnsi="Calibri" w:cs="Calibri"/>
          <w:b/>
          <w:sz w:val="24"/>
          <w:szCs w:val="24"/>
          <w:u w:val="single"/>
        </w:rPr>
      </w:pPr>
    </w:p>
    <w:p w14:paraId="5A70A5D4" w14:textId="77777777" w:rsidR="00257E95" w:rsidRPr="009A3C62" w:rsidRDefault="00257E95" w:rsidP="000C0BA5">
      <w:pPr>
        <w:jc w:val="center"/>
        <w:rPr>
          <w:rFonts w:ascii="Calibri" w:hAnsi="Calibri" w:cs="Calibri"/>
          <w:b/>
          <w:sz w:val="24"/>
          <w:szCs w:val="24"/>
          <w:u w:val="single"/>
        </w:rPr>
      </w:pPr>
    </w:p>
    <w:p w14:paraId="7CCB7C55" w14:textId="563C2BE6" w:rsidR="00257E95" w:rsidRDefault="00257E95" w:rsidP="000C0BA5">
      <w:pPr>
        <w:jc w:val="center"/>
        <w:rPr>
          <w:rFonts w:ascii="Calibri" w:hAnsi="Calibri" w:cs="Calibri"/>
          <w:b/>
          <w:sz w:val="24"/>
          <w:szCs w:val="24"/>
          <w:u w:val="single"/>
        </w:rPr>
      </w:pPr>
    </w:p>
    <w:p w14:paraId="5D6CFF4E" w14:textId="398B2AA1" w:rsidR="009A3C62" w:rsidRDefault="009A3C62" w:rsidP="000C0BA5">
      <w:pPr>
        <w:jc w:val="center"/>
        <w:rPr>
          <w:rFonts w:ascii="Calibri" w:hAnsi="Calibri" w:cs="Calibri"/>
          <w:b/>
          <w:sz w:val="24"/>
          <w:szCs w:val="24"/>
          <w:u w:val="single"/>
        </w:rPr>
      </w:pPr>
    </w:p>
    <w:p w14:paraId="2AEF2D6B" w14:textId="34AE2DED" w:rsidR="009A3C62" w:rsidRDefault="009A3C62" w:rsidP="000C0BA5">
      <w:pPr>
        <w:jc w:val="center"/>
        <w:rPr>
          <w:rFonts w:ascii="Calibri" w:hAnsi="Calibri" w:cs="Calibri"/>
          <w:b/>
          <w:sz w:val="24"/>
          <w:szCs w:val="24"/>
          <w:u w:val="single"/>
        </w:rPr>
      </w:pPr>
    </w:p>
    <w:p w14:paraId="19249E96" w14:textId="2CE4B0E4" w:rsidR="009A3C62" w:rsidRDefault="009A3C62" w:rsidP="000C0BA5">
      <w:pPr>
        <w:jc w:val="center"/>
        <w:rPr>
          <w:rFonts w:ascii="Calibri" w:hAnsi="Calibri" w:cs="Calibri"/>
          <w:b/>
          <w:sz w:val="24"/>
          <w:szCs w:val="24"/>
          <w:u w:val="single"/>
        </w:rPr>
      </w:pPr>
    </w:p>
    <w:p w14:paraId="5C62F0D8" w14:textId="5ABE7C63" w:rsidR="009A3C62" w:rsidRDefault="009A3C62" w:rsidP="000C0BA5">
      <w:pPr>
        <w:jc w:val="center"/>
        <w:rPr>
          <w:rFonts w:ascii="Calibri" w:hAnsi="Calibri" w:cs="Calibri"/>
          <w:b/>
          <w:sz w:val="24"/>
          <w:szCs w:val="24"/>
          <w:u w:val="single"/>
        </w:rPr>
      </w:pPr>
    </w:p>
    <w:p w14:paraId="58B6CDB6" w14:textId="77777777" w:rsidR="009A3C62" w:rsidRPr="009A3C62" w:rsidRDefault="009A3C62" w:rsidP="000C0BA5">
      <w:pPr>
        <w:jc w:val="center"/>
        <w:rPr>
          <w:rFonts w:ascii="Calibri" w:hAnsi="Calibri" w:cs="Calibri"/>
          <w:b/>
          <w:sz w:val="24"/>
          <w:szCs w:val="24"/>
          <w:u w:val="single"/>
        </w:rPr>
      </w:pPr>
    </w:p>
    <w:p w14:paraId="7DFEF0DC" w14:textId="77777777" w:rsidR="00257E95" w:rsidRPr="009A3C62" w:rsidRDefault="00257E95" w:rsidP="000C0BA5">
      <w:pPr>
        <w:jc w:val="center"/>
        <w:rPr>
          <w:rFonts w:ascii="Calibri" w:hAnsi="Calibri" w:cs="Calibri"/>
          <w:b/>
          <w:sz w:val="24"/>
          <w:szCs w:val="24"/>
          <w:u w:val="single"/>
        </w:rPr>
      </w:pPr>
    </w:p>
    <w:p w14:paraId="0253C0ED" w14:textId="77777777" w:rsidR="00257E95" w:rsidRPr="009A3C62" w:rsidRDefault="00257E95" w:rsidP="000C0BA5">
      <w:pPr>
        <w:jc w:val="center"/>
        <w:rPr>
          <w:rFonts w:ascii="Calibri" w:hAnsi="Calibri" w:cs="Calibri"/>
          <w:b/>
          <w:sz w:val="24"/>
          <w:szCs w:val="24"/>
          <w:u w:val="single"/>
        </w:rPr>
      </w:pPr>
    </w:p>
    <w:p w14:paraId="09F9CF1C" w14:textId="77777777" w:rsidR="00257E95" w:rsidRPr="009A3C62" w:rsidRDefault="00257E95" w:rsidP="000C0BA5">
      <w:pPr>
        <w:jc w:val="center"/>
        <w:rPr>
          <w:rFonts w:ascii="Calibri" w:hAnsi="Calibri" w:cs="Calibri"/>
          <w:b/>
          <w:sz w:val="24"/>
          <w:szCs w:val="24"/>
          <w:u w:val="single"/>
        </w:rPr>
      </w:pPr>
    </w:p>
    <w:p w14:paraId="2676E764" w14:textId="77777777" w:rsidR="00257E95" w:rsidRPr="009A3C62" w:rsidRDefault="00257E95" w:rsidP="000C0BA5">
      <w:pPr>
        <w:jc w:val="center"/>
        <w:rPr>
          <w:rFonts w:ascii="Calibri" w:hAnsi="Calibri" w:cs="Calibri"/>
          <w:b/>
          <w:sz w:val="24"/>
          <w:szCs w:val="24"/>
          <w:u w:val="single"/>
        </w:rPr>
      </w:pPr>
    </w:p>
    <w:p w14:paraId="69EEAAE5" w14:textId="77777777" w:rsidR="00257E95" w:rsidRPr="009A3C62" w:rsidRDefault="00257E95" w:rsidP="000C0BA5">
      <w:pPr>
        <w:jc w:val="center"/>
        <w:rPr>
          <w:rFonts w:ascii="Calibri" w:hAnsi="Calibri" w:cs="Calibri"/>
          <w:b/>
          <w:sz w:val="24"/>
          <w:szCs w:val="24"/>
          <w:u w:val="single"/>
        </w:rPr>
      </w:pPr>
    </w:p>
    <w:p w14:paraId="360CE8D0" w14:textId="77777777" w:rsidR="00257E95" w:rsidRPr="009A3C62" w:rsidRDefault="00257E95" w:rsidP="000C0BA5">
      <w:pPr>
        <w:jc w:val="center"/>
        <w:rPr>
          <w:rFonts w:ascii="Calibri" w:hAnsi="Calibri" w:cs="Calibri"/>
          <w:b/>
          <w:sz w:val="24"/>
          <w:szCs w:val="24"/>
          <w:u w:val="single"/>
        </w:rPr>
      </w:pPr>
    </w:p>
    <w:p w14:paraId="00000004" w14:textId="041F0B9B" w:rsidR="008931F2" w:rsidRPr="009A3C62" w:rsidRDefault="004512BB" w:rsidP="000C0BA5">
      <w:pPr>
        <w:jc w:val="center"/>
        <w:rPr>
          <w:rFonts w:ascii="Calibri" w:hAnsi="Calibri" w:cs="Calibri"/>
          <w:b/>
          <w:sz w:val="96"/>
          <w:szCs w:val="96"/>
        </w:rPr>
      </w:pPr>
      <w:r w:rsidRPr="009A3C62">
        <w:rPr>
          <w:rFonts w:ascii="Calibri" w:hAnsi="Calibri" w:cs="Calibri"/>
          <w:b/>
          <w:sz w:val="96"/>
          <w:szCs w:val="96"/>
        </w:rPr>
        <w:t xml:space="preserve">Relatório </w:t>
      </w:r>
      <w:r w:rsidR="000C0BA5" w:rsidRPr="009A3C62">
        <w:rPr>
          <w:rFonts w:ascii="Calibri" w:hAnsi="Calibri" w:cs="Calibri"/>
          <w:b/>
          <w:sz w:val="96"/>
          <w:szCs w:val="96"/>
        </w:rPr>
        <w:t>de Gestão</w:t>
      </w:r>
    </w:p>
    <w:p w14:paraId="009462BF" w14:textId="579CFA59" w:rsidR="000C52EF" w:rsidRPr="009A3C62" w:rsidRDefault="000C52EF" w:rsidP="000C0BA5">
      <w:pPr>
        <w:jc w:val="center"/>
        <w:rPr>
          <w:rFonts w:ascii="Calibri" w:hAnsi="Calibri" w:cs="Calibri"/>
          <w:b/>
          <w:sz w:val="24"/>
          <w:szCs w:val="24"/>
          <w:u w:val="single"/>
        </w:rPr>
      </w:pPr>
    </w:p>
    <w:p w14:paraId="2778643D" w14:textId="30A2C0FA" w:rsidR="00257E95" w:rsidRPr="009A3C62" w:rsidRDefault="000C52EF" w:rsidP="00257E95">
      <w:pPr>
        <w:jc w:val="center"/>
        <w:rPr>
          <w:rFonts w:ascii="Calibri" w:hAnsi="Calibri" w:cs="Calibri"/>
          <w:b/>
          <w:sz w:val="44"/>
          <w:szCs w:val="44"/>
        </w:rPr>
      </w:pPr>
      <w:r w:rsidRPr="009A3C62">
        <w:rPr>
          <w:rFonts w:ascii="Calibri" w:hAnsi="Calibri" w:cs="Calibri"/>
          <w:b/>
          <w:sz w:val="44"/>
          <w:szCs w:val="44"/>
        </w:rPr>
        <w:t xml:space="preserve">Ouvidoria-Geral do Município </w:t>
      </w:r>
      <w:r w:rsidR="00257E95" w:rsidRPr="009A3C62">
        <w:rPr>
          <w:rFonts w:ascii="Calibri" w:hAnsi="Calibri" w:cs="Calibri"/>
          <w:b/>
          <w:sz w:val="44"/>
          <w:szCs w:val="44"/>
        </w:rPr>
        <w:t>–</w:t>
      </w:r>
      <w:r w:rsidRPr="009A3C62">
        <w:rPr>
          <w:rFonts w:ascii="Calibri" w:hAnsi="Calibri" w:cs="Calibri"/>
          <w:b/>
          <w:sz w:val="44"/>
          <w:szCs w:val="44"/>
        </w:rPr>
        <w:t xml:space="preserve"> OGM</w:t>
      </w:r>
    </w:p>
    <w:p w14:paraId="0857FD4A" w14:textId="77777777" w:rsidR="00257E95" w:rsidRPr="009A3C62" w:rsidRDefault="00257E95" w:rsidP="00257E95">
      <w:pPr>
        <w:jc w:val="center"/>
        <w:rPr>
          <w:rFonts w:ascii="Calibri" w:hAnsi="Calibri" w:cs="Calibri"/>
          <w:b/>
          <w:sz w:val="24"/>
          <w:szCs w:val="24"/>
        </w:rPr>
      </w:pPr>
    </w:p>
    <w:p w14:paraId="2B49E4DF" w14:textId="77777777" w:rsidR="00257E95" w:rsidRPr="009A3C62" w:rsidRDefault="00257E95" w:rsidP="00257E95">
      <w:pPr>
        <w:jc w:val="center"/>
        <w:rPr>
          <w:rFonts w:ascii="Calibri" w:hAnsi="Calibri" w:cs="Calibri"/>
          <w:b/>
          <w:sz w:val="24"/>
          <w:szCs w:val="24"/>
        </w:rPr>
      </w:pPr>
    </w:p>
    <w:p w14:paraId="7B58C3CF" w14:textId="77777777" w:rsidR="00257E95" w:rsidRPr="009A3C62" w:rsidRDefault="00257E95" w:rsidP="00257E95">
      <w:pPr>
        <w:jc w:val="center"/>
        <w:rPr>
          <w:rFonts w:ascii="Calibri" w:hAnsi="Calibri" w:cs="Calibri"/>
          <w:b/>
          <w:sz w:val="24"/>
          <w:szCs w:val="24"/>
        </w:rPr>
      </w:pPr>
    </w:p>
    <w:p w14:paraId="60664E67" w14:textId="77777777" w:rsidR="00257E95" w:rsidRPr="009A3C62" w:rsidRDefault="00257E95" w:rsidP="00257E95">
      <w:pPr>
        <w:jc w:val="center"/>
        <w:rPr>
          <w:rFonts w:ascii="Calibri" w:hAnsi="Calibri" w:cs="Calibri"/>
          <w:b/>
          <w:sz w:val="24"/>
          <w:szCs w:val="24"/>
        </w:rPr>
      </w:pPr>
    </w:p>
    <w:p w14:paraId="12F10392" w14:textId="77777777" w:rsidR="00257E95" w:rsidRPr="009A3C62" w:rsidRDefault="00257E95" w:rsidP="00257E95">
      <w:pPr>
        <w:jc w:val="center"/>
        <w:rPr>
          <w:rFonts w:ascii="Calibri" w:hAnsi="Calibri" w:cs="Calibri"/>
          <w:b/>
          <w:sz w:val="24"/>
          <w:szCs w:val="24"/>
        </w:rPr>
      </w:pPr>
    </w:p>
    <w:p w14:paraId="26DAF8F1" w14:textId="77777777" w:rsidR="00257E95" w:rsidRPr="009A3C62" w:rsidRDefault="00257E95" w:rsidP="00257E95">
      <w:pPr>
        <w:jc w:val="center"/>
        <w:rPr>
          <w:rFonts w:ascii="Calibri" w:hAnsi="Calibri" w:cs="Calibri"/>
          <w:b/>
          <w:sz w:val="24"/>
          <w:szCs w:val="24"/>
        </w:rPr>
      </w:pPr>
    </w:p>
    <w:p w14:paraId="71AE76DA" w14:textId="77777777" w:rsidR="00257E95" w:rsidRPr="009A3C62" w:rsidRDefault="00257E95" w:rsidP="00257E95">
      <w:pPr>
        <w:jc w:val="center"/>
        <w:rPr>
          <w:rFonts w:ascii="Calibri" w:hAnsi="Calibri" w:cs="Calibri"/>
          <w:b/>
          <w:sz w:val="24"/>
          <w:szCs w:val="24"/>
        </w:rPr>
      </w:pPr>
    </w:p>
    <w:p w14:paraId="5BFFB649" w14:textId="77777777" w:rsidR="00257E95" w:rsidRPr="009A3C62" w:rsidRDefault="00257E95" w:rsidP="00257E95">
      <w:pPr>
        <w:jc w:val="center"/>
        <w:rPr>
          <w:rFonts w:ascii="Calibri" w:hAnsi="Calibri" w:cs="Calibri"/>
          <w:b/>
          <w:sz w:val="24"/>
          <w:szCs w:val="24"/>
        </w:rPr>
      </w:pPr>
    </w:p>
    <w:p w14:paraId="4AB67965" w14:textId="77777777" w:rsidR="00257E95" w:rsidRPr="009A3C62" w:rsidRDefault="00257E95" w:rsidP="00257E95">
      <w:pPr>
        <w:jc w:val="center"/>
        <w:rPr>
          <w:rFonts w:ascii="Calibri" w:hAnsi="Calibri" w:cs="Calibri"/>
          <w:b/>
          <w:sz w:val="24"/>
          <w:szCs w:val="24"/>
        </w:rPr>
      </w:pPr>
    </w:p>
    <w:p w14:paraId="42EC047A" w14:textId="77777777" w:rsidR="00257E95" w:rsidRPr="009A3C62" w:rsidRDefault="00257E95" w:rsidP="00257E95">
      <w:pPr>
        <w:jc w:val="center"/>
        <w:rPr>
          <w:rFonts w:ascii="Calibri" w:hAnsi="Calibri" w:cs="Calibri"/>
          <w:b/>
          <w:sz w:val="24"/>
          <w:szCs w:val="24"/>
        </w:rPr>
      </w:pPr>
    </w:p>
    <w:p w14:paraId="58A08C5C" w14:textId="77777777" w:rsidR="00257E95" w:rsidRPr="009A3C62" w:rsidRDefault="00257E95" w:rsidP="00257E95">
      <w:pPr>
        <w:jc w:val="center"/>
        <w:rPr>
          <w:rFonts w:ascii="Calibri" w:hAnsi="Calibri" w:cs="Calibri"/>
          <w:b/>
          <w:sz w:val="24"/>
          <w:szCs w:val="24"/>
        </w:rPr>
      </w:pPr>
    </w:p>
    <w:p w14:paraId="7DBB4CD4" w14:textId="77FEA099" w:rsidR="00257E95" w:rsidRDefault="00257E95" w:rsidP="00257E95">
      <w:pPr>
        <w:jc w:val="center"/>
        <w:rPr>
          <w:rFonts w:ascii="Calibri" w:hAnsi="Calibri" w:cs="Calibri"/>
          <w:b/>
          <w:sz w:val="24"/>
          <w:szCs w:val="24"/>
        </w:rPr>
      </w:pPr>
    </w:p>
    <w:p w14:paraId="7E63F37B" w14:textId="5B80B715" w:rsidR="009A3C62" w:rsidRDefault="009A3C62" w:rsidP="00257E95">
      <w:pPr>
        <w:jc w:val="center"/>
        <w:rPr>
          <w:rFonts w:ascii="Calibri" w:hAnsi="Calibri" w:cs="Calibri"/>
          <w:b/>
          <w:sz w:val="24"/>
          <w:szCs w:val="24"/>
        </w:rPr>
      </w:pPr>
    </w:p>
    <w:p w14:paraId="73FC9524" w14:textId="3BF2713A" w:rsidR="009A3C62" w:rsidRDefault="009A3C62" w:rsidP="00257E95">
      <w:pPr>
        <w:jc w:val="center"/>
        <w:rPr>
          <w:rFonts w:ascii="Calibri" w:hAnsi="Calibri" w:cs="Calibri"/>
          <w:b/>
          <w:sz w:val="24"/>
          <w:szCs w:val="24"/>
        </w:rPr>
      </w:pPr>
    </w:p>
    <w:p w14:paraId="5EEE8E51" w14:textId="00D6A7E0" w:rsidR="009A3C62" w:rsidRDefault="009A3C62" w:rsidP="00257E95">
      <w:pPr>
        <w:jc w:val="center"/>
        <w:rPr>
          <w:rFonts w:ascii="Calibri" w:hAnsi="Calibri" w:cs="Calibri"/>
          <w:b/>
          <w:sz w:val="24"/>
          <w:szCs w:val="24"/>
        </w:rPr>
      </w:pPr>
    </w:p>
    <w:p w14:paraId="45F2E5CF" w14:textId="12672133" w:rsidR="009A3C62" w:rsidRDefault="009A3C62" w:rsidP="00257E95">
      <w:pPr>
        <w:jc w:val="center"/>
        <w:rPr>
          <w:rFonts w:ascii="Calibri" w:hAnsi="Calibri" w:cs="Calibri"/>
          <w:b/>
          <w:sz w:val="24"/>
          <w:szCs w:val="24"/>
        </w:rPr>
      </w:pPr>
    </w:p>
    <w:p w14:paraId="19716F28" w14:textId="2FC20BE7" w:rsidR="009A3C62" w:rsidRDefault="009A3C62" w:rsidP="00257E95">
      <w:pPr>
        <w:jc w:val="center"/>
        <w:rPr>
          <w:rFonts w:ascii="Calibri" w:hAnsi="Calibri" w:cs="Calibri"/>
          <w:b/>
          <w:sz w:val="24"/>
          <w:szCs w:val="24"/>
        </w:rPr>
      </w:pPr>
    </w:p>
    <w:p w14:paraId="424F6380" w14:textId="7AA90362" w:rsidR="009A3C62" w:rsidRDefault="009A3C62" w:rsidP="00257E95">
      <w:pPr>
        <w:jc w:val="center"/>
        <w:rPr>
          <w:rFonts w:ascii="Calibri" w:hAnsi="Calibri" w:cs="Calibri"/>
          <w:b/>
          <w:sz w:val="24"/>
          <w:szCs w:val="24"/>
        </w:rPr>
      </w:pPr>
    </w:p>
    <w:p w14:paraId="7DC41B3F" w14:textId="77777777" w:rsidR="009A3C62" w:rsidRPr="009A3C62" w:rsidRDefault="009A3C62" w:rsidP="00257E95">
      <w:pPr>
        <w:jc w:val="center"/>
        <w:rPr>
          <w:rFonts w:ascii="Calibri" w:hAnsi="Calibri" w:cs="Calibri"/>
          <w:b/>
          <w:sz w:val="24"/>
          <w:szCs w:val="24"/>
        </w:rPr>
      </w:pPr>
    </w:p>
    <w:p w14:paraId="54879EA8" w14:textId="4A235796" w:rsidR="00257E95" w:rsidRPr="00D43F28" w:rsidRDefault="00D43F28" w:rsidP="00257E95">
      <w:pPr>
        <w:jc w:val="center"/>
        <w:rPr>
          <w:rFonts w:ascii="Calibri" w:hAnsi="Calibri" w:cs="Calibri"/>
          <w:b/>
          <w:sz w:val="24"/>
          <w:szCs w:val="24"/>
        </w:rPr>
      </w:pPr>
      <w:r w:rsidRPr="00D43F28">
        <w:rPr>
          <w:rFonts w:ascii="Calibri" w:hAnsi="Calibri" w:cs="Calibri"/>
          <w:b/>
          <w:sz w:val="24"/>
          <w:szCs w:val="24"/>
        </w:rPr>
        <w:t>LONDRINA</w:t>
      </w:r>
    </w:p>
    <w:p w14:paraId="00000005" w14:textId="157F6D0F" w:rsidR="008931F2" w:rsidRPr="00D43F28" w:rsidRDefault="00257E95" w:rsidP="00257E95">
      <w:pPr>
        <w:jc w:val="center"/>
        <w:rPr>
          <w:rFonts w:ascii="Calibri" w:hAnsi="Calibri" w:cs="Calibri"/>
          <w:b/>
          <w:sz w:val="24"/>
          <w:szCs w:val="24"/>
        </w:rPr>
      </w:pPr>
      <w:r w:rsidRPr="00D43F28">
        <w:rPr>
          <w:rFonts w:ascii="Calibri" w:hAnsi="Calibri" w:cs="Calibri"/>
          <w:b/>
          <w:sz w:val="24"/>
          <w:szCs w:val="24"/>
        </w:rPr>
        <w:t>2022</w:t>
      </w:r>
    </w:p>
    <w:p w14:paraId="42E407B6" w14:textId="4108ADCE" w:rsidR="00257E95" w:rsidRPr="009A3C62" w:rsidRDefault="00257E95" w:rsidP="00257E95">
      <w:pPr>
        <w:jc w:val="center"/>
        <w:rPr>
          <w:rFonts w:ascii="Calibri" w:hAnsi="Calibri" w:cs="Calibri"/>
          <w:b/>
          <w:sz w:val="24"/>
          <w:szCs w:val="24"/>
          <w:u w:val="single"/>
        </w:rPr>
      </w:pPr>
    </w:p>
    <w:p w14:paraId="050085C4" w14:textId="00186016" w:rsidR="00257E95" w:rsidRPr="009A3C62" w:rsidRDefault="00257E95" w:rsidP="00257E95">
      <w:pPr>
        <w:jc w:val="center"/>
        <w:rPr>
          <w:rFonts w:ascii="Calibri" w:hAnsi="Calibri" w:cs="Calibri"/>
          <w:b/>
          <w:sz w:val="24"/>
          <w:szCs w:val="24"/>
          <w:u w:val="single"/>
        </w:rPr>
      </w:pPr>
    </w:p>
    <w:p w14:paraId="2A4AFF81" w14:textId="77777777" w:rsidR="00257E95" w:rsidRPr="009A3C62" w:rsidRDefault="00257E95" w:rsidP="00257E95">
      <w:pPr>
        <w:jc w:val="center"/>
        <w:rPr>
          <w:rFonts w:ascii="Calibri" w:hAnsi="Calibri" w:cs="Calibri"/>
          <w:b/>
          <w:bCs/>
          <w:sz w:val="24"/>
          <w:szCs w:val="24"/>
        </w:rPr>
      </w:pPr>
    </w:p>
    <w:p w14:paraId="378D9312" w14:textId="77777777" w:rsidR="00257E95" w:rsidRPr="009A3C62" w:rsidRDefault="00257E95" w:rsidP="00257E95">
      <w:pPr>
        <w:jc w:val="center"/>
        <w:rPr>
          <w:rFonts w:ascii="Calibri" w:hAnsi="Calibri" w:cs="Calibri"/>
          <w:b/>
          <w:bCs/>
          <w:sz w:val="24"/>
          <w:szCs w:val="24"/>
        </w:rPr>
      </w:pPr>
    </w:p>
    <w:p w14:paraId="0FA5DD00" w14:textId="77777777" w:rsidR="00257E95" w:rsidRPr="009A3C62" w:rsidRDefault="00257E95" w:rsidP="00257E95">
      <w:pPr>
        <w:jc w:val="center"/>
        <w:rPr>
          <w:rFonts w:ascii="Calibri" w:hAnsi="Calibri" w:cs="Calibri"/>
          <w:b/>
          <w:bCs/>
          <w:sz w:val="24"/>
          <w:szCs w:val="24"/>
        </w:rPr>
      </w:pPr>
    </w:p>
    <w:p w14:paraId="5F9F61C9" w14:textId="4D4FF63A"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MARCELO BELINATI MARTINS</w:t>
      </w:r>
    </w:p>
    <w:p w14:paraId="007737E3" w14:textId="77777777" w:rsidR="00257E95" w:rsidRPr="009A3C62" w:rsidRDefault="00257E95" w:rsidP="00257E95">
      <w:pPr>
        <w:jc w:val="center"/>
        <w:rPr>
          <w:rFonts w:ascii="Calibri" w:hAnsi="Calibri" w:cs="Calibri"/>
          <w:sz w:val="24"/>
          <w:szCs w:val="24"/>
        </w:rPr>
      </w:pPr>
      <w:r w:rsidRPr="009A3C62">
        <w:rPr>
          <w:rFonts w:ascii="Calibri" w:hAnsi="Calibri" w:cs="Calibri"/>
          <w:sz w:val="24"/>
          <w:szCs w:val="24"/>
        </w:rPr>
        <w:t>Prefeito do Município de Londrina</w:t>
      </w:r>
    </w:p>
    <w:p w14:paraId="78A7A719" w14:textId="691BF8E1" w:rsidR="00257E95" w:rsidRPr="009A3C62" w:rsidRDefault="00257E95" w:rsidP="00257E95">
      <w:pPr>
        <w:spacing w:line="360" w:lineRule="auto"/>
        <w:jc w:val="center"/>
        <w:rPr>
          <w:rFonts w:ascii="Calibri" w:hAnsi="Calibri" w:cs="Calibri"/>
          <w:sz w:val="24"/>
          <w:szCs w:val="24"/>
        </w:rPr>
      </w:pPr>
    </w:p>
    <w:p w14:paraId="7127AC32" w14:textId="77777777" w:rsidR="00257E95" w:rsidRPr="009A3C62" w:rsidRDefault="00257E95" w:rsidP="00257E95">
      <w:pPr>
        <w:spacing w:line="360" w:lineRule="auto"/>
        <w:jc w:val="center"/>
        <w:rPr>
          <w:rFonts w:ascii="Calibri" w:hAnsi="Calibri" w:cs="Calibri"/>
          <w:sz w:val="24"/>
          <w:szCs w:val="24"/>
        </w:rPr>
      </w:pPr>
    </w:p>
    <w:p w14:paraId="52C26DA8" w14:textId="1A38BB9A" w:rsidR="00257E95" w:rsidRPr="009A3C62" w:rsidRDefault="00257E95" w:rsidP="00257E95">
      <w:pPr>
        <w:spacing w:line="360" w:lineRule="auto"/>
        <w:jc w:val="center"/>
        <w:rPr>
          <w:rFonts w:ascii="Calibri" w:hAnsi="Calibri" w:cs="Calibri"/>
          <w:sz w:val="24"/>
          <w:szCs w:val="24"/>
        </w:rPr>
      </w:pPr>
    </w:p>
    <w:p w14:paraId="0D81BE38" w14:textId="77777777" w:rsidR="00257E95" w:rsidRPr="009A3C62" w:rsidRDefault="00257E95" w:rsidP="00257E95">
      <w:pPr>
        <w:spacing w:line="360" w:lineRule="auto"/>
        <w:jc w:val="center"/>
        <w:rPr>
          <w:rFonts w:ascii="Calibri" w:hAnsi="Calibri" w:cs="Calibri"/>
          <w:sz w:val="24"/>
          <w:szCs w:val="24"/>
        </w:rPr>
      </w:pPr>
    </w:p>
    <w:p w14:paraId="07F5A9EA" w14:textId="57CBD24A"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ALEXANDRE SANCHES VICENTE</w:t>
      </w:r>
    </w:p>
    <w:p w14:paraId="76842E5A" w14:textId="77777777" w:rsidR="00257E95" w:rsidRPr="009A3C62" w:rsidRDefault="00257E95" w:rsidP="00257E95">
      <w:pPr>
        <w:jc w:val="center"/>
        <w:rPr>
          <w:rFonts w:ascii="Calibri" w:hAnsi="Calibri" w:cs="Calibri"/>
          <w:sz w:val="24"/>
          <w:szCs w:val="24"/>
        </w:rPr>
      </w:pPr>
      <w:r w:rsidRPr="009A3C62">
        <w:rPr>
          <w:rFonts w:ascii="Calibri" w:hAnsi="Calibri" w:cs="Calibri"/>
          <w:sz w:val="24"/>
          <w:szCs w:val="24"/>
        </w:rPr>
        <w:t>Ouvidor-Geral do Município</w:t>
      </w:r>
    </w:p>
    <w:p w14:paraId="47F32350" w14:textId="77777777" w:rsidR="00257E95" w:rsidRPr="009A3C62" w:rsidRDefault="00257E95" w:rsidP="00257E95">
      <w:pPr>
        <w:jc w:val="center"/>
        <w:rPr>
          <w:rFonts w:ascii="Calibri" w:hAnsi="Calibri" w:cs="Calibri"/>
          <w:sz w:val="24"/>
          <w:szCs w:val="24"/>
        </w:rPr>
      </w:pPr>
      <w:r w:rsidRPr="009A3C62">
        <w:rPr>
          <w:rFonts w:ascii="Calibri" w:hAnsi="Calibri" w:cs="Calibri"/>
          <w:sz w:val="24"/>
          <w:szCs w:val="24"/>
        </w:rPr>
        <w:t>Encarregado de Dados Pessoais</w:t>
      </w:r>
    </w:p>
    <w:p w14:paraId="559E8E33" w14:textId="77777777" w:rsidR="00257E95" w:rsidRPr="009A3C62" w:rsidRDefault="00257E95" w:rsidP="00257E95">
      <w:pPr>
        <w:jc w:val="center"/>
        <w:rPr>
          <w:rFonts w:ascii="Calibri" w:hAnsi="Calibri" w:cs="Calibri"/>
          <w:b/>
          <w:bCs/>
          <w:sz w:val="24"/>
          <w:szCs w:val="24"/>
        </w:rPr>
      </w:pPr>
    </w:p>
    <w:p w14:paraId="3EC22813" w14:textId="1A05FFEA" w:rsidR="00257E95" w:rsidRPr="009A3C62" w:rsidRDefault="00257E95" w:rsidP="00257E95">
      <w:pPr>
        <w:jc w:val="center"/>
        <w:rPr>
          <w:rFonts w:ascii="Calibri" w:hAnsi="Calibri" w:cs="Calibri"/>
          <w:b/>
          <w:bCs/>
          <w:sz w:val="24"/>
          <w:szCs w:val="24"/>
        </w:rPr>
      </w:pPr>
    </w:p>
    <w:p w14:paraId="73377053" w14:textId="30DD0276" w:rsidR="00257E95" w:rsidRPr="009A3C62" w:rsidRDefault="00257E95" w:rsidP="00257E95">
      <w:pPr>
        <w:jc w:val="center"/>
        <w:rPr>
          <w:rFonts w:ascii="Calibri" w:hAnsi="Calibri" w:cs="Calibri"/>
          <w:b/>
          <w:bCs/>
          <w:sz w:val="24"/>
          <w:szCs w:val="24"/>
        </w:rPr>
      </w:pPr>
    </w:p>
    <w:p w14:paraId="2C772F3F" w14:textId="77777777" w:rsidR="00257E95" w:rsidRPr="009A3C62" w:rsidRDefault="00257E95" w:rsidP="00257E95">
      <w:pPr>
        <w:jc w:val="center"/>
        <w:rPr>
          <w:rFonts w:ascii="Calibri" w:hAnsi="Calibri" w:cs="Calibri"/>
          <w:b/>
          <w:bCs/>
          <w:sz w:val="24"/>
          <w:szCs w:val="24"/>
        </w:rPr>
      </w:pPr>
    </w:p>
    <w:p w14:paraId="3789884D" w14:textId="77777777" w:rsidR="00257E95" w:rsidRPr="009A3C62" w:rsidRDefault="00257E95" w:rsidP="00257E95">
      <w:pPr>
        <w:jc w:val="center"/>
        <w:rPr>
          <w:rFonts w:ascii="Calibri" w:hAnsi="Calibri" w:cs="Calibri"/>
          <w:b/>
          <w:bCs/>
          <w:sz w:val="24"/>
          <w:szCs w:val="24"/>
        </w:rPr>
      </w:pPr>
    </w:p>
    <w:p w14:paraId="37B8B9EC" w14:textId="17B7BAF1"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ALEXSANDRA CARLA DA VANÇO</w:t>
      </w:r>
    </w:p>
    <w:p w14:paraId="44C176C4" w14:textId="7F7C18F2" w:rsidR="00257E95" w:rsidRPr="009A3C62" w:rsidRDefault="00257E95" w:rsidP="00257E95">
      <w:pPr>
        <w:jc w:val="center"/>
        <w:rPr>
          <w:rFonts w:ascii="Calibri" w:hAnsi="Calibri" w:cs="Calibri"/>
          <w:sz w:val="24"/>
          <w:szCs w:val="24"/>
        </w:rPr>
      </w:pPr>
      <w:r w:rsidRPr="009A3C62">
        <w:rPr>
          <w:rFonts w:ascii="Calibri" w:hAnsi="Calibri" w:cs="Calibri"/>
          <w:sz w:val="24"/>
          <w:szCs w:val="24"/>
        </w:rPr>
        <w:t>Técnica de Gestão Pública/Ouvidora</w:t>
      </w:r>
    </w:p>
    <w:p w14:paraId="56D5F479" w14:textId="77777777" w:rsidR="00257E95" w:rsidRPr="009A3C62" w:rsidRDefault="00257E95" w:rsidP="00257E95">
      <w:pPr>
        <w:jc w:val="center"/>
        <w:rPr>
          <w:rFonts w:ascii="Calibri" w:hAnsi="Calibri" w:cs="Calibri"/>
          <w:sz w:val="24"/>
          <w:szCs w:val="24"/>
        </w:rPr>
      </w:pPr>
    </w:p>
    <w:p w14:paraId="092259BC" w14:textId="77777777" w:rsidR="00257E95" w:rsidRPr="009A3C62" w:rsidRDefault="00257E95" w:rsidP="00257E95">
      <w:pPr>
        <w:jc w:val="center"/>
        <w:rPr>
          <w:rFonts w:ascii="Calibri" w:hAnsi="Calibri" w:cs="Calibri"/>
          <w:sz w:val="24"/>
          <w:szCs w:val="24"/>
        </w:rPr>
      </w:pPr>
    </w:p>
    <w:p w14:paraId="2BE8F258" w14:textId="2393F9BE"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JHONATAN WESLLEY CHAPIESK</w:t>
      </w:r>
    </w:p>
    <w:p w14:paraId="22A5E4AD" w14:textId="6910A9D6" w:rsidR="00257E95" w:rsidRPr="009A3C62" w:rsidRDefault="00257E95" w:rsidP="00257E95">
      <w:pPr>
        <w:jc w:val="center"/>
        <w:rPr>
          <w:rFonts w:ascii="Calibri" w:hAnsi="Calibri" w:cs="Calibri"/>
          <w:sz w:val="24"/>
          <w:szCs w:val="24"/>
        </w:rPr>
      </w:pPr>
      <w:r w:rsidRPr="009A3C62">
        <w:rPr>
          <w:rFonts w:ascii="Calibri" w:hAnsi="Calibri" w:cs="Calibri"/>
          <w:sz w:val="24"/>
          <w:szCs w:val="24"/>
        </w:rPr>
        <w:t>Técnico de Gestão Pública/Ouvidor</w:t>
      </w:r>
    </w:p>
    <w:p w14:paraId="3F505574" w14:textId="77777777" w:rsidR="00257E95" w:rsidRPr="009A3C62" w:rsidRDefault="00257E95" w:rsidP="00257E95">
      <w:pPr>
        <w:jc w:val="center"/>
        <w:rPr>
          <w:rFonts w:ascii="Calibri" w:hAnsi="Calibri" w:cs="Calibri"/>
          <w:sz w:val="24"/>
          <w:szCs w:val="24"/>
        </w:rPr>
      </w:pPr>
    </w:p>
    <w:p w14:paraId="7A6B2ED9" w14:textId="77777777" w:rsidR="00257E95" w:rsidRPr="009A3C62" w:rsidRDefault="00257E95" w:rsidP="00257E95">
      <w:pPr>
        <w:jc w:val="center"/>
        <w:rPr>
          <w:rFonts w:ascii="Calibri" w:hAnsi="Calibri" w:cs="Calibri"/>
          <w:sz w:val="24"/>
          <w:szCs w:val="24"/>
        </w:rPr>
      </w:pPr>
    </w:p>
    <w:p w14:paraId="514277FF" w14:textId="0F4687A2"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JULIANA MARTINS SIMÕES</w:t>
      </w:r>
    </w:p>
    <w:p w14:paraId="7E023F7C" w14:textId="07EB0D66" w:rsidR="00257E95" w:rsidRPr="009A3C62" w:rsidRDefault="00257E95" w:rsidP="00257E95">
      <w:pPr>
        <w:jc w:val="center"/>
        <w:rPr>
          <w:rFonts w:ascii="Calibri" w:hAnsi="Calibri" w:cs="Calibri"/>
          <w:sz w:val="24"/>
          <w:szCs w:val="24"/>
        </w:rPr>
      </w:pPr>
      <w:r w:rsidRPr="009A3C62">
        <w:rPr>
          <w:rFonts w:ascii="Calibri" w:hAnsi="Calibri" w:cs="Calibri"/>
          <w:sz w:val="24"/>
          <w:szCs w:val="24"/>
        </w:rPr>
        <w:t>Técnica de Gestão Pública/Ouvidora</w:t>
      </w:r>
    </w:p>
    <w:p w14:paraId="5F6DB5C1" w14:textId="77777777" w:rsidR="00257E95" w:rsidRPr="009A3C62" w:rsidRDefault="00257E95" w:rsidP="00257E95">
      <w:pPr>
        <w:jc w:val="center"/>
        <w:rPr>
          <w:rFonts w:ascii="Calibri" w:hAnsi="Calibri" w:cs="Calibri"/>
          <w:sz w:val="24"/>
          <w:szCs w:val="24"/>
        </w:rPr>
      </w:pPr>
    </w:p>
    <w:p w14:paraId="4A116105" w14:textId="77777777" w:rsidR="00257E95" w:rsidRPr="009A3C62" w:rsidRDefault="00257E95" w:rsidP="00257E95">
      <w:pPr>
        <w:jc w:val="center"/>
        <w:rPr>
          <w:rFonts w:ascii="Calibri" w:hAnsi="Calibri" w:cs="Calibri"/>
          <w:sz w:val="24"/>
          <w:szCs w:val="24"/>
        </w:rPr>
      </w:pPr>
    </w:p>
    <w:p w14:paraId="374A6DAF" w14:textId="40A6170C"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KETHLYNN KAUANA FERREIRA</w:t>
      </w:r>
    </w:p>
    <w:p w14:paraId="3D5EB34F" w14:textId="0EE293B2" w:rsidR="00257E95" w:rsidRPr="009A3C62" w:rsidRDefault="00257E95" w:rsidP="00257E95">
      <w:pPr>
        <w:jc w:val="center"/>
        <w:rPr>
          <w:rFonts w:ascii="Calibri" w:hAnsi="Calibri" w:cs="Calibri"/>
          <w:sz w:val="24"/>
          <w:szCs w:val="24"/>
        </w:rPr>
      </w:pPr>
      <w:r w:rsidRPr="009A3C62">
        <w:rPr>
          <w:rFonts w:ascii="Calibri" w:hAnsi="Calibri" w:cs="Calibri"/>
          <w:sz w:val="24"/>
          <w:szCs w:val="24"/>
        </w:rPr>
        <w:t>Técnica de Gestão Pública/Ouvidora</w:t>
      </w:r>
    </w:p>
    <w:p w14:paraId="2548BA54" w14:textId="77777777" w:rsidR="00257E95" w:rsidRPr="009A3C62" w:rsidRDefault="00257E95" w:rsidP="00257E95">
      <w:pPr>
        <w:jc w:val="center"/>
        <w:rPr>
          <w:rFonts w:ascii="Calibri" w:hAnsi="Calibri" w:cs="Calibri"/>
          <w:sz w:val="24"/>
          <w:szCs w:val="24"/>
        </w:rPr>
      </w:pPr>
    </w:p>
    <w:p w14:paraId="4D42D165" w14:textId="77777777" w:rsidR="00257E95" w:rsidRPr="009A3C62" w:rsidRDefault="00257E95" w:rsidP="00257E95">
      <w:pPr>
        <w:jc w:val="center"/>
        <w:rPr>
          <w:rFonts w:ascii="Calibri" w:hAnsi="Calibri" w:cs="Calibri"/>
          <w:sz w:val="24"/>
          <w:szCs w:val="24"/>
        </w:rPr>
      </w:pPr>
    </w:p>
    <w:p w14:paraId="7511A447" w14:textId="244BABC6" w:rsidR="00257E95" w:rsidRPr="009A3C62" w:rsidRDefault="00257E95" w:rsidP="00257E95">
      <w:pPr>
        <w:jc w:val="center"/>
        <w:rPr>
          <w:rFonts w:ascii="Calibri" w:hAnsi="Calibri" w:cs="Calibri"/>
          <w:b/>
          <w:bCs/>
          <w:sz w:val="24"/>
          <w:szCs w:val="24"/>
        </w:rPr>
      </w:pPr>
      <w:r w:rsidRPr="009A3C62">
        <w:rPr>
          <w:rFonts w:ascii="Calibri" w:hAnsi="Calibri" w:cs="Calibri"/>
          <w:b/>
          <w:bCs/>
          <w:sz w:val="24"/>
          <w:szCs w:val="24"/>
        </w:rPr>
        <w:t>MARISTELA CRISTINA MRTVI</w:t>
      </w:r>
    </w:p>
    <w:p w14:paraId="40D83C0B" w14:textId="77777777" w:rsidR="00257E95" w:rsidRPr="009A3C62" w:rsidRDefault="00257E95" w:rsidP="00257E95">
      <w:pPr>
        <w:jc w:val="center"/>
        <w:rPr>
          <w:rFonts w:ascii="Calibri" w:hAnsi="Calibri" w:cs="Calibri"/>
          <w:sz w:val="24"/>
          <w:szCs w:val="24"/>
        </w:rPr>
      </w:pPr>
      <w:r w:rsidRPr="009A3C62">
        <w:rPr>
          <w:rFonts w:ascii="Calibri" w:hAnsi="Calibri" w:cs="Calibri"/>
          <w:sz w:val="24"/>
          <w:szCs w:val="24"/>
        </w:rPr>
        <w:t>Técnica de Gestão Pública/Ouvidora</w:t>
      </w:r>
    </w:p>
    <w:p w14:paraId="798CB9F5" w14:textId="26C6EDC8" w:rsidR="00257E95" w:rsidRPr="009A3C62" w:rsidRDefault="00257E95" w:rsidP="00257E95">
      <w:pPr>
        <w:jc w:val="center"/>
        <w:rPr>
          <w:rFonts w:ascii="Calibri" w:hAnsi="Calibri" w:cs="Calibri"/>
          <w:b/>
          <w:sz w:val="24"/>
          <w:szCs w:val="24"/>
          <w:u w:val="single"/>
        </w:rPr>
      </w:pPr>
    </w:p>
    <w:p w14:paraId="389CDC36" w14:textId="74B8D330" w:rsidR="00257E95" w:rsidRPr="009A3C62" w:rsidRDefault="00257E95" w:rsidP="00257E95">
      <w:pPr>
        <w:jc w:val="center"/>
        <w:rPr>
          <w:rFonts w:ascii="Calibri" w:hAnsi="Calibri" w:cs="Calibri"/>
          <w:b/>
          <w:sz w:val="24"/>
          <w:szCs w:val="24"/>
          <w:u w:val="single"/>
        </w:rPr>
      </w:pPr>
    </w:p>
    <w:p w14:paraId="718AD4E4" w14:textId="761623CA" w:rsidR="00257E95" w:rsidRPr="009A3C62" w:rsidRDefault="00257E95" w:rsidP="00257E95">
      <w:pPr>
        <w:jc w:val="center"/>
        <w:rPr>
          <w:rFonts w:ascii="Calibri" w:hAnsi="Calibri" w:cs="Calibri"/>
          <w:b/>
          <w:sz w:val="24"/>
          <w:szCs w:val="24"/>
          <w:u w:val="single"/>
        </w:rPr>
      </w:pPr>
    </w:p>
    <w:p w14:paraId="4A67EB0D" w14:textId="0FB13681" w:rsidR="00257E95" w:rsidRPr="009A3C62" w:rsidRDefault="00257E95" w:rsidP="00257E95">
      <w:pPr>
        <w:jc w:val="center"/>
        <w:rPr>
          <w:rFonts w:ascii="Calibri" w:hAnsi="Calibri" w:cs="Calibri"/>
          <w:b/>
          <w:sz w:val="24"/>
          <w:szCs w:val="24"/>
          <w:u w:val="single"/>
        </w:rPr>
      </w:pPr>
    </w:p>
    <w:p w14:paraId="1C84B21B" w14:textId="29B174FA" w:rsidR="00257E95" w:rsidRPr="009A3C62" w:rsidRDefault="00257E95" w:rsidP="00257E95">
      <w:pPr>
        <w:jc w:val="center"/>
        <w:rPr>
          <w:rFonts w:ascii="Calibri" w:hAnsi="Calibri" w:cs="Calibri"/>
          <w:b/>
          <w:sz w:val="24"/>
          <w:szCs w:val="24"/>
          <w:u w:val="single"/>
        </w:rPr>
      </w:pPr>
    </w:p>
    <w:p w14:paraId="17E15305" w14:textId="3A3AA322" w:rsidR="00257E95" w:rsidRPr="009A3C62" w:rsidRDefault="00257E95" w:rsidP="00257E95">
      <w:pPr>
        <w:jc w:val="center"/>
        <w:rPr>
          <w:rFonts w:ascii="Calibri" w:hAnsi="Calibri" w:cs="Calibri"/>
          <w:b/>
          <w:sz w:val="24"/>
          <w:szCs w:val="24"/>
          <w:u w:val="single"/>
        </w:rPr>
      </w:pPr>
    </w:p>
    <w:p w14:paraId="769131A8" w14:textId="3B2ADFDC" w:rsidR="00257E95" w:rsidRPr="009A3C62" w:rsidRDefault="00257E95" w:rsidP="00257E95">
      <w:pPr>
        <w:jc w:val="center"/>
        <w:rPr>
          <w:rFonts w:ascii="Calibri" w:hAnsi="Calibri" w:cs="Calibri"/>
          <w:b/>
          <w:sz w:val="24"/>
          <w:szCs w:val="24"/>
          <w:u w:val="single"/>
        </w:rPr>
      </w:pPr>
    </w:p>
    <w:p w14:paraId="76DACF10" w14:textId="43469857" w:rsidR="00257E95" w:rsidRPr="009A3C62" w:rsidRDefault="00257E95" w:rsidP="00257E95">
      <w:pPr>
        <w:jc w:val="center"/>
        <w:rPr>
          <w:rFonts w:ascii="Calibri" w:hAnsi="Calibri" w:cs="Calibri"/>
          <w:b/>
          <w:sz w:val="24"/>
          <w:szCs w:val="24"/>
          <w:u w:val="single"/>
        </w:rPr>
      </w:pPr>
    </w:p>
    <w:p w14:paraId="43CCA704" w14:textId="77777777" w:rsidR="00257E95" w:rsidRPr="009A3C62" w:rsidRDefault="00257E95" w:rsidP="00257E95">
      <w:pPr>
        <w:spacing w:line="360" w:lineRule="auto"/>
        <w:jc w:val="center"/>
        <w:rPr>
          <w:rFonts w:ascii="Calibri" w:hAnsi="Calibri" w:cs="Calibri"/>
          <w:b/>
          <w:bCs/>
          <w:sz w:val="24"/>
          <w:szCs w:val="24"/>
        </w:rPr>
      </w:pPr>
      <w:r w:rsidRPr="009A3C62">
        <w:rPr>
          <w:rFonts w:ascii="Calibri" w:hAnsi="Calibri" w:cs="Calibri"/>
          <w:b/>
          <w:bCs/>
          <w:sz w:val="24"/>
          <w:szCs w:val="24"/>
        </w:rPr>
        <w:lastRenderedPageBreak/>
        <w:t>SUMÁRIO</w:t>
      </w:r>
    </w:p>
    <w:p w14:paraId="1D301AD9" w14:textId="77777777" w:rsidR="00257E95" w:rsidRPr="009A3C62" w:rsidRDefault="00257E95" w:rsidP="00257E95">
      <w:pPr>
        <w:spacing w:line="360" w:lineRule="auto"/>
        <w:jc w:val="center"/>
        <w:rPr>
          <w:rFonts w:ascii="Calibri" w:hAnsi="Calibri" w:cs="Calibri"/>
          <w:b/>
          <w:bCs/>
          <w:sz w:val="24"/>
          <w:szCs w:val="24"/>
        </w:rPr>
      </w:pPr>
    </w:p>
    <w:tbl>
      <w:tblPr>
        <w:tblW w:w="9628" w:type="dxa"/>
        <w:tblLook w:val="04A0" w:firstRow="1" w:lastRow="0" w:firstColumn="1" w:lastColumn="0" w:noHBand="0" w:noVBand="1"/>
      </w:tblPr>
      <w:tblGrid>
        <w:gridCol w:w="8930"/>
        <w:gridCol w:w="698"/>
      </w:tblGrid>
      <w:tr w:rsidR="00257E95" w:rsidRPr="009A3C62" w14:paraId="63E301BC" w14:textId="77777777" w:rsidTr="0021578B">
        <w:trPr>
          <w:trHeight w:val="202"/>
        </w:trPr>
        <w:tc>
          <w:tcPr>
            <w:tcW w:w="8930" w:type="dxa"/>
            <w:shd w:val="clear" w:color="auto" w:fill="auto"/>
          </w:tcPr>
          <w:p w14:paraId="5982BADE" w14:textId="2724806D" w:rsidR="00261833" w:rsidRPr="000F7A7C" w:rsidRDefault="00257E95" w:rsidP="000F7A7C">
            <w:pPr>
              <w:pStyle w:val="PargrafodaLista"/>
              <w:numPr>
                <w:ilvl w:val="0"/>
                <w:numId w:val="19"/>
              </w:numPr>
              <w:spacing w:line="360" w:lineRule="auto"/>
              <w:jc w:val="both"/>
              <w:rPr>
                <w:rFonts w:ascii="Calibri" w:hAnsi="Calibri" w:cs="Calibri"/>
                <w:sz w:val="24"/>
                <w:szCs w:val="24"/>
              </w:rPr>
            </w:pPr>
            <w:r w:rsidRPr="000F7A7C">
              <w:rPr>
                <w:rFonts w:ascii="Calibri" w:hAnsi="Calibri" w:cs="Calibri"/>
                <w:sz w:val="24"/>
                <w:szCs w:val="24"/>
              </w:rPr>
              <w:t>Apresentação ................................................................................................</w:t>
            </w:r>
            <w:r w:rsidR="0021578B" w:rsidRPr="000F7A7C">
              <w:rPr>
                <w:rFonts w:ascii="Calibri" w:hAnsi="Calibri" w:cs="Calibri"/>
                <w:sz w:val="24"/>
                <w:szCs w:val="24"/>
              </w:rPr>
              <w:t>..</w:t>
            </w:r>
            <w:r w:rsidRPr="000F7A7C">
              <w:rPr>
                <w:rFonts w:ascii="Calibri" w:hAnsi="Calibri" w:cs="Calibri"/>
                <w:sz w:val="24"/>
                <w:szCs w:val="24"/>
              </w:rPr>
              <w:t>...........</w:t>
            </w:r>
          </w:p>
        </w:tc>
        <w:tc>
          <w:tcPr>
            <w:tcW w:w="698" w:type="dxa"/>
            <w:shd w:val="clear" w:color="auto" w:fill="auto"/>
          </w:tcPr>
          <w:p w14:paraId="0747ADCB" w14:textId="264A2D37"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04</w:t>
            </w:r>
          </w:p>
        </w:tc>
      </w:tr>
      <w:tr w:rsidR="00257E95" w:rsidRPr="009A3C62" w14:paraId="015F6678" w14:textId="77777777" w:rsidTr="0021578B">
        <w:tc>
          <w:tcPr>
            <w:tcW w:w="8930" w:type="dxa"/>
            <w:shd w:val="clear" w:color="auto" w:fill="auto"/>
          </w:tcPr>
          <w:p w14:paraId="16C683F5" w14:textId="06412E69" w:rsidR="00257E95" w:rsidRPr="00572F1D" w:rsidRDefault="000122A5" w:rsidP="00572F1D">
            <w:pPr>
              <w:pStyle w:val="PargrafodaLista"/>
              <w:numPr>
                <w:ilvl w:val="0"/>
                <w:numId w:val="19"/>
              </w:numPr>
              <w:tabs>
                <w:tab w:val="left" w:pos="990"/>
              </w:tabs>
              <w:spacing w:line="360" w:lineRule="auto"/>
              <w:jc w:val="both"/>
              <w:rPr>
                <w:rFonts w:ascii="Calibri" w:hAnsi="Calibri" w:cs="Calibri"/>
                <w:sz w:val="24"/>
                <w:szCs w:val="24"/>
              </w:rPr>
            </w:pPr>
            <w:r w:rsidRPr="00572F1D">
              <w:rPr>
                <w:rFonts w:ascii="Calibri" w:hAnsi="Calibri" w:cs="Calibri"/>
                <w:sz w:val="24"/>
                <w:szCs w:val="24"/>
              </w:rPr>
              <w:t>A Ouvidoria-Geral do Município – OGM .........................................................</w:t>
            </w:r>
            <w:r w:rsidR="00257E95" w:rsidRPr="00572F1D">
              <w:rPr>
                <w:rFonts w:ascii="Calibri" w:hAnsi="Calibri" w:cs="Calibri"/>
                <w:sz w:val="24"/>
                <w:szCs w:val="24"/>
              </w:rPr>
              <w:t>......</w:t>
            </w:r>
            <w:r w:rsidR="000F7A7C" w:rsidRPr="00572F1D">
              <w:rPr>
                <w:rFonts w:ascii="Calibri" w:hAnsi="Calibri" w:cs="Calibri"/>
                <w:sz w:val="24"/>
                <w:szCs w:val="24"/>
              </w:rPr>
              <w:t>......</w:t>
            </w:r>
          </w:p>
        </w:tc>
        <w:tc>
          <w:tcPr>
            <w:tcW w:w="698" w:type="dxa"/>
            <w:shd w:val="clear" w:color="auto" w:fill="auto"/>
          </w:tcPr>
          <w:p w14:paraId="58C10EBE" w14:textId="79B5F9F5"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05</w:t>
            </w:r>
          </w:p>
        </w:tc>
      </w:tr>
      <w:tr w:rsidR="00257E95" w:rsidRPr="009A3C62" w14:paraId="4793F4E4" w14:textId="77777777" w:rsidTr="0021578B">
        <w:tc>
          <w:tcPr>
            <w:tcW w:w="8930" w:type="dxa"/>
            <w:shd w:val="clear" w:color="auto" w:fill="auto"/>
          </w:tcPr>
          <w:p w14:paraId="43EABC18" w14:textId="537F5484" w:rsidR="00257E95" w:rsidRPr="000F7A7C" w:rsidRDefault="00572F1D" w:rsidP="000F7A7C">
            <w:pPr>
              <w:spacing w:line="360" w:lineRule="auto"/>
              <w:jc w:val="both"/>
              <w:rPr>
                <w:rFonts w:ascii="Calibri" w:hAnsi="Calibri" w:cs="Calibri"/>
                <w:sz w:val="24"/>
                <w:szCs w:val="24"/>
              </w:rPr>
            </w:pPr>
            <w:r>
              <w:rPr>
                <w:rFonts w:ascii="Calibri" w:hAnsi="Calibri" w:cs="Calibri"/>
                <w:sz w:val="24"/>
                <w:szCs w:val="24"/>
              </w:rPr>
              <w:t xml:space="preserve">2.1 </w:t>
            </w:r>
            <w:r w:rsidR="000122A5" w:rsidRPr="000F7A7C">
              <w:rPr>
                <w:rFonts w:ascii="Calibri" w:hAnsi="Calibri" w:cs="Calibri"/>
                <w:sz w:val="24"/>
                <w:szCs w:val="24"/>
              </w:rPr>
              <w:t>Adequação de procedimentos .</w:t>
            </w:r>
            <w:r w:rsidR="00257E95" w:rsidRPr="000F7A7C">
              <w:rPr>
                <w:rFonts w:ascii="Calibri" w:hAnsi="Calibri" w:cs="Calibri"/>
                <w:sz w:val="24"/>
                <w:szCs w:val="24"/>
              </w:rPr>
              <w:t>............................................................................</w:t>
            </w:r>
            <w:r w:rsidR="000F7A7C">
              <w:rPr>
                <w:rFonts w:ascii="Calibri" w:hAnsi="Calibri" w:cs="Calibri"/>
                <w:sz w:val="24"/>
                <w:szCs w:val="24"/>
              </w:rPr>
              <w:t>............</w:t>
            </w:r>
          </w:p>
        </w:tc>
        <w:tc>
          <w:tcPr>
            <w:tcW w:w="698" w:type="dxa"/>
            <w:shd w:val="clear" w:color="auto" w:fill="auto"/>
          </w:tcPr>
          <w:p w14:paraId="1F3ECEE5" w14:textId="0CF27FC8"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06</w:t>
            </w:r>
          </w:p>
        </w:tc>
      </w:tr>
      <w:tr w:rsidR="00257E95" w:rsidRPr="009A3C62" w14:paraId="002CBFEA" w14:textId="77777777" w:rsidTr="0021578B">
        <w:tc>
          <w:tcPr>
            <w:tcW w:w="8930" w:type="dxa"/>
            <w:shd w:val="clear" w:color="auto" w:fill="auto"/>
          </w:tcPr>
          <w:p w14:paraId="1226B688" w14:textId="56D8980C" w:rsidR="00257E95" w:rsidRPr="000F7A7C" w:rsidRDefault="00572F1D" w:rsidP="000F7A7C">
            <w:pPr>
              <w:spacing w:line="360" w:lineRule="auto"/>
              <w:jc w:val="both"/>
              <w:rPr>
                <w:rFonts w:ascii="Calibri" w:hAnsi="Calibri" w:cs="Calibri"/>
                <w:sz w:val="24"/>
                <w:szCs w:val="24"/>
              </w:rPr>
            </w:pPr>
            <w:r>
              <w:rPr>
                <w:rFonts w:ascii="Calibri" w:hAnsi="Calibri" w:cs="Calibri"/>
                <w:sz w:val="24"/>
                <w:szCs w:val="24"/>
              </w:rPr>
              <w:t xml:space="preserve">2.2 </w:t>
            </w:r>
            <w:r w:rsidR="000122A5" w:rsidRPr="000F7A7C">
              <w:rPr>
                <w:rFonts w:ascii="Calibri" w:hAnsi="Calibri" w:cs="Calibri"/>
                <w:sz w:val="24"/>
                <w:szCs w:val="24"/>
              </w:rPr>
              <w:t>Análise geral dos dados estatísticos ...........</w:t>
            </w:r>
            <w:r w:rsidR="00257E95" w:rsidRPr="000F7A7C">
              <w:rPr>
                <w:rFonts w:ascii="Calibri" w:hAnsi="Calibri" w:cs="Calibri"/>
                <w:sz w:val="24"/>
                <w:szCs w:val="24"/>
              </w:rPr>
              <w:t>..........................................................</w:t>
            </w:r>
            <w:r w:rsidR="000F7A7C">
              <w:rPr>
                <w:rFonts w:ascii="Calibri" w:hAnsi="Calibri" w:cs="Calibri"/>
                <w:sz w:val="24"/>
                <w:szCs w:val="24"/>
              </w:rPr>
              <w:t>...........</w:t>
            </w:r>
          </w:p>
        </w:tc>
        <w:tc>
          <w:tcPr>
            <w:tcW w:w="698" w:type="dxa"/>
            <w:shd w:val="clear" w:color="auto" w:fill="auto"/>
          </w:tcPr>
          <w:p w14:paraId="723541DD" w14:textId="4132094F"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08</w:t>
            </w:r>
          </w:p>
        </w:tc>
      </w:tr>
      <w:tr w:rsidR="00257E95" w:rsidRPr="009A3C62" w14:paraId="4CB0EB2C" w14:textId="77777777" w:rsidTr="0021578B">
        <w:tc>
          <w:tcPr>
            <w:tcW w:w="8930" w:type="dxa"/>
            <w:shd w:val="clear" w:color="auto" w:fill="auto"/>
          </w:tcPr>
          <w:p w14:paraId="4FCB149A" w14:textId="41D91E81" w:rsidR="00257E95" w:rsidRPr="000F7A7C" w:rsidRDefault="000122A5" w:rsidP="000F7A7C">
            <w:pPr>
              <w:pStyle w:val="PargrafodaLista"/>
              <w:numPr>
                <w:ilvl w:val="0"/>
                <w:numId w:val="19"/>
              </w:numPr>
              <w:spacing w:line="360" w:lineRule="auto"/>
              <w:jc w:val="both"/>
              <w:rPr>
                <w:rFonts w:ascii="Calibri" w:hAnsi="Calibri" w:cs="Calibri"/>
                <w:sz w:val="24"/>
                <w:szCs w:val="24"/>
              </w:rPr>
            </w:pPr>
            <w:r w:rsidRPr="000F7A7C">
              <w:rPr>
                <w:rFonts w:ascii="Calibri" w:hAnsi="Calibri" w:cs="Calibri"/>
                <w:sz w:val="24"/>
                <w:szCs w:val="24"/>
              </w:rPr>
              <w:t>Análise dos pontos recorrentes .......................................................</w:t>
            </w:r>
            <w:r w:rsidR="00257E95" w:rsidRPr="000F7A7C">
              <w:rPr>
                <w:rFonts w:ascii="Calibri" w:hAnsi="Calibri" w:cs="Calibri"/>
                <w:sz w:val="24"/>
                <w:szCs w:val="24"/>
              </w:rPr>
              <w:t>....................</w:t>
            </w:r>
            <w:r w:rsidR="000F7A7C" w:rsidRPr="000F7A7C">
              <w:rPr>
                <w:rFonts w:ascii="Calibri" w:hAnsi="Calibri" w:cs="Calibri"/>
                <w:sz w:val="24"/>
                <w:szCs w:val="24"/>
              </w:rPr>
              <w:t>......</w:t>
            </w:r>
          </w:p>
        </w:tc>
        <w:tc>
          <w:tcPr>
            <w:tcW w:w="698" w:type="dxa"/>
            <w:shd w:val="clear" w:color="auto" w:fill="auto"/>
          </w:tcPr>
          <w:p w14:paraId="3CE23250" w14:textId="76441400"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11</w:t>
            </w:r>
          </w:p>
        </w:tc>
      </w:tr>
      <w:tr w:rsidR="00257E95" w:rsidRPr="009A3C62" w14:paraId="7448DD4F" w14:textId="77777777" w:rsidTr="0021578B">
        <w:tc>
          <w:tcPr>
            <w:tcW w:w="8930" w:type="dxa"/>
            <w:shd w:val="clear" w:color="auto" w:fill="auto"/>
          </w:tcPr>
          <w:p w14:paraId="3A3AD518" w14:textId="1BC82269" w:rsidR="000F7A7C" w:rsidRPr="000F7A7C" w:rsidRDefault="00572F1D" w:rsidP="000F7A7C">
            <w:pPr>
              <w:spacing w:line="360" w:lineRule="auto"/>
              <w:jc w:val="both"/>
              <w:rPr>
                <w:rFonts w:ascii="Calibri" w:hAnsi="Calibri" w:cs="Calibri"/>
                <w:sz w:val="24"/>
                <w:szCs w:val="24"/>
              </w:rPr>
            </w:pPr>
            <w:r>
              <w:rPr>
                <w:rFonts w:ascii="Calibri" w:hAnsi="Calibri" w:cs="Calibri"/>
                <w:sz w:val="24"/>
                <w:szCs w:val="24"/>
              </w:rPr>
              <w:t>3</w:t>
            </w:r>
            <w:r w:rsidR="000F7A7C">
              <w:rPr>
                <w:rFonts w:ascii="Calibri" w:hAnsi="Calibri" w:cs="Calibri"/>
                <w:sz w:val="24"/>
                <w:szCs w:val="24"/>
              </w:rPr>
              <w:t xml:space="preserve">.1 </w:t>
            </w:r>
            <w:r w:rsidR="000122A5" w:rsidRPr="000F7A7C">
              <w:rPr>
                <w:rFonts w:ascii="Calibri" w:hAnsi="Calibri" w:cs="Calibri"/>
                <w:sz w:val="24"/>
                <w:szCs w:val="24"/>
              </w:rPr>
              <w:t>Atendimento ao usuário ........................</w:t>
            </w:r>
            <w:r w:rsidR="00257E95" w:rsidRPr="000F7A7C">
              <w:rPr>
                <w:rFonts w:ascii="Calibri" w:hAnsi="Calibri" w:cs="Calibri"/>
                <w:sz w:val="24"/>
                <w:szCs w:val="24"/>
              </w:rPr>
              <w:t>.............................................................</w:t>
            </w:r>
            <w:r w:rsidR="000F7A7C">
              <w:rPr>
                <w:rFonts w:ascii="Calibri" w:hAnsi="Calibri" w:cs="Calibri"/>
                <w:sz w:val="24"/>
                <w:szCs w:val="24"/>
              </w:rPr>
              <w:t>.............</w:t>
            </w:r>
          </w:p>
        </w:tc>
        <w:tc>
          <w:tcPr>
            <w:tcW w:w="698" w:type="dxa"/>
            <w:shd w:val="clear" w:color="auto" w:fill="auto"/>
          </w:tcPr>
          <w:p w14:paraId="7E0DD8F3" w14:textId="634DDB5E" w:rsidR="00257E95" w:rsidRPr="00C00B60" w:rsidRDefault="00C00B60" w:rsidP="009664DE">
            <w:pPr>
              <w:spacing w:line="360" w:lineRule="auto"/>
              <w:jc w:val="center"/>
              <w:rPr>
                <w:rFonts w:ascii="Calibri" w:hAnsi="Calibri" w:cs="Calibri"/>
                <w:sz w:val="24"/>
                <w:szCs w:val="24"/>
              </w:rPr>
            </w:pPr>
            <w:r>
              <w:rPr>
                <w:rFonts w:ascii="Calibri" w:hAnsi="Calibri" w:cs="Calibri"/>
                <w:sz w:val="24"/>
                <w:szCs w:val="24"/>
              </w:rPr>
              <w:t>11</w:t>
            </w:r>
          </w:p>
        </w:tc>
      </w:tr>
      <w:tr w:rsidR="000F7A7C" w:rsidRPr="009A3C62" w14:paraId="062BB849" w14:textId="77777777" w:rsidTr="00FA1B97">
        <w:tc>
          <w:tcPr>
            <w:tcW w:w="8930" w:type="dxa"/>
            <w:shd w:val="clear" w:color="auto" w:fill="auto"/>
          </w:tcPr>
          <w:p w14:paraId="56AB2F35" w14:textId="1D0460DE" w:rsidR="000F7A7C" w:rsidRPr="000F7A7C" w:rsidRDefault="00572F1D" w:rsidP="000F7A7C">
            <w:pPr>
              <w:spacing w:line="360" w:lineRule="auto"/>
              <w:jc w:val="both"/>
              <w:rPr>
                <w:rFonts w:ascii="Calibri" w:hAnsi="Calibri" w:cs="Calibri"/>
                <w:sz w:val="24"/>
                <w:szCs w:val="24"/>
              </w:rPr>
            </w:pPr>
            <w:r>
              <w:rPr>
                <w:rFonts w:ascii="Calibri" w:hAnsi="Calibri" w:cs="Calibri"/>
                <w:sz w:val="24"/>
                <w:szCs w:val="24"/>
              </w:rPr>
              <w:t>3</w:t>
            </w:r>
            <w:r w:rsidR="000F7A7C">
              <w:rPr>
                <w:rFonts w:ascii="Calibri" w:hAnsi="Calibri" w:cs="Calibri"/>
                <w:sz w:val="24"/>
                <w:szCs w:val="24"/>
              </w:rPr>
              <w:t xml:space="preserve">.2 </w:t>
            </w:r>
            <w:r w:rsidR="000F7A7C" w:rsidRPr="000F7A7C">
              <w:rPr>
                <w:rFonts w:ascii="Calibri" w:hAnsi="Calibri" w:cs="Calibri"/>
                <w:sz w:val="24"/>
                <w:szCs w:val="24"/>
              </w:rPr>
              <w:t>Consulta com especialistas, exames e cirurgias eletivas ...........................................</w:t>
            </w:r>
            <w:r w:rsidR="000F7A7C">
              <w:rPr>
                <w:rFonts w:ascii="Calibri" w:hAnsi="Calibri" w:cs="Calibri"/>
                <w:sz w:val="24"/>
                <w:szCs w:val="24"/>
              </w:rPr>
              <w:t>........</w:t>
            </w:r>
          </w:p>
        </w:tc>
        <w:tc>
          <w:tcPr>
            <w:tcW w:w="698" w:type="dxa"/>
            <w:shd w:val="clear" w:color="auto" w:fill="auto"/>
          </w:tcPr>
          <w:p w14:paraId="003ED987" w14:textId="4E677D80" w:rsidR="000F7A7C" w:rsidRPr="00C00B60" w:rsidRDefault="00C00B60" w:rsidP="00FA1B97">
            <w:pPr>
              <w:spacing w:line="360" w:lineRule="auto"/>
              <w:jc w:val="center"/>
              <w:rPr>
                <w:rFonts w:ascii="Calibri" w:hAnsi="Calibri" w:cs="Calibri"/>
                <w:sz w:val="24"/>
                <w:szCs w:val="24"/>
              </w:rPr>
            </w:pPr>
            <w:r>
              <w:rPr>
                <w:rFonts w:ascii="Calibri" w:hAnsi="Calibri" w:cs="Calibri"/>
                <w:sz w:val="24"/>
                <w:szCs w:val="24"/>
              </w:rPr>
              <w:t>13</w:t>
            </w:r>
          </w:p>
        </w:tc>
      </w:tr>
      <w:tr w:rsidR="000F7A7C" w:rsidRPr="009A3C62" w14:paraId="687BC870" w14:textId="77777777" w:rsidTr="0021578B">
        <w:tc>
          <w:tcPr>
            <w:tcW w:w="8930" w:type="dxa"/>
            <w:shd w:val="clear" w:color="auto" w:fill="auto"/>
          </w:tcPr>
          <w:p w14:paraId="39CB318B" w14:textId="711D92B5" w:rsidR="000F7A7C" w:rsidRPr="000122A5" w:rsidRDefault="00572F1D" w:rsidP="000122A5">
            <w:pPr>
              <w:spacing w:line="360" w:lineRule="auto"/>
              <w:jc w:val="both"/>
              <w:rPr>
                <w:rFonts w:ascii="Calibri" w:hAnsi="Calibri" w:cs="Calibri"/>
                <w:sz w:val="24"/>
                <w:szCs w:val="24"/>
              </w:rPr>
            </w:pPr>
            <w:r>
              <w:rPr>
                <w:rFonts w:ascii="Calibri" w:hAnsi="Calibri" w:cs="Calibri"/>
                <w:sz w:val="24"/>
                <w:szCs w:val="24"/>
              </w:rPr>
              <w:t>3</w:t>
            </w:r>
            <w:r w:rsidR="000F7A7C">
              <w:rPr>
                <w:rFonts w:ascii="Calibri" w:hAnsi="Calibri" w:cs="Calibri"/>
                <w:sz w:val="24"/>
                <w:szCs w:val="24"/>
              </w:rPr>
              <w:t>.3 Transporte público ...........................................................................................................</w:t>
            </w:r>
          </w:p>
        </w:tc>
        <w:tc>
          <w:tcPr>
            <w:tcW w:w="698" w:type="dxa"/>
            <w:shd w:val="clear" w:color="auto" w:fill="auto"/>
          </w:tcPr>
          <w:p w14:paraId="433878B6" w14:textId="7090C71C" w:rsidR="000F7A7C" w:rsidRPr="00C00B60" w:rsidRDefault="00C00B60" w:rsidP="000122A5">
            <w:pPr>
              <w:spacing w:line="360" w:lineRule="auto"/>
              <w:jc w:val="center"/>
              <w:rPr>
                <w:rFonts w:ascii="Calibri" w:hAnsi="Calibri" w:cs="Calibri"/>
                <w:sz w:val="24"/>
                <w:szCs w:val="24"/>
              </w:rPr>
            </w:pPr>
            <w:r>
              <w:rPr>
                <w:rFonts w:ascii="Calibri" w:hAnsi="Calibri" w:cs="Calibri"/>
                <w:sz w:val="24"/>
                <w:szCs w:val="24"/>
              </w:rPr>
              <w:t>14</w:t>
            </w:r>
          </w:p>
        </w:tc>
      </w:tr>
      <w:tr w:rsidR="000122A5" w:rsidRPr="009A3C62" w14:paraId="65E5156D" w14:textId="77777777" w:rsidTr="0021578B">
        <w:tc>
          <w:tcPr>
            <w:tcW w:w="8930" w:type="dxa"/>
            <w:shd w:val="clear" w:color="auto" w:fill="auto"/>
          </w:tcPr>
          <w:p w14:paraId="10910687" w14:textId="7F74B85A" w:rsidR="000122A5" w:rsidRPr="000122A5" w:rsidRDefault="00572F1D" w:rsidP="000122A5">
            <w:pPr>
              <w:spacing w:line="360" w:lineRule="auto"/>
              <w:jc w:val="both"/>
              <w:rPr>
                <w:rFonts w:ascii="Calibri" w:hAnsi="Calibri" w:cs="Calibri"/>
                <w:sz w:val="24"/>
                <w:szCs w:val="24"/>
              </w:rPr>
            </w:pPr>
            <w:r>
              <w:rPr>
                <w:rFonts w:ascii="Calibri" w:hAnsi="Calibri" w:cs="Calibri"/>
                <w:sz w:val="24"/>
                <w:szCs w:val="24"/>
              </w:rPr>
              <w:t>3</w:t>
            </w:r>
            <w:r w:rsidR="000F7A7C">
              <w:rPr>
                <w:rFonts w:ascii="Calibri" w:hAnsi="Calibri" w:cs="Calibri"/>
                <w:sz w:val="24"/>
                <w:szCs w:val="24"/>
              </w:rPr>
              <w:t xml:space="preserve">.4 </w:t>
            </w:r>
            <w:r w:rsidR="000F7A7C" w:rsidRPr="000122A5">
              <w:rPr>
                <w:rFonts w:ascii="Calibri" w:hAnsi="Calibri" w:cs="Calibri"/>
                <w:sz w:val="24"/>
                <w:szCs w:val="24"/>
              </w:rPr>
              <w:t>Limpeza urbana</w:t>
            </w:r>
            <w:r w:rsidR="000F7A7C">
              <w:rPr>
                <w:rFonts w:ascii="Calibri" w:hAnsi="Calibri" w:cs="Calibri"/>
                <w:sz w:val="24"/>
                <w:szCs w:val="24"/>
              </w:rPr>
              <w:t xml:space="preserve"> ................................................................................................................</w:t>
            </w:r>
          </w:p>
        </w:tc>
        <w:tc>
          <w:tcPr>
            <w:tcW w:w="698" w:type="dxa"/>
            <w:shd w:val="clear" w:color="auto" w:fill="auto"/>
          </w:tcPr>
          <w:p w14:paraId="26B4170D" w14:textId="3B801C12" w:rsidR="000122A5" w:rsidRPr="00C00B60" w:rsidRDefault="00C00B60" w:rsidP="000122A5">
            <w:pPr>
              <w:spacing w:line="360" w:lineRule="auto"/>
              <w:jc w:val="center"/>
              <w:rPr>
                <w:rFonts w:ascii="Calibri" w:hAnsi="Calibri" w:cs="Calibri"/>
                <w:sz w:val="24"/>
                <w:szCs w:val="24"/>
              </w:rPr>
            </w:pPr>
            <w:r>
              <w:rPr>
                <w:rFonts w:ascii="Calibri" w:hAnsi="Calibri" w:cs="Calibri"/>
                <w:sz w:val="24"/>
                <w:szCs w:val="24"/>
              </w:rPr>
              <w:t>14</w:t>
            </w:r>
          </w:p>
        </w:tc>
      </w:tr>
      <w:tr w:rsidR="000122A5" w:rsidRPr="009A3C62" w14:paraId="7717F2C7" w14:textId="77777777" w:rsidTr="0021578B">
        <w:tc>
          <w:tcPr>
            <w:tcW w:w="8930" w:type="dxa"/>
            <w:shd w:val="clear" w:color="auto" w:fill="auto"/>
          </w:tcPr>
          <w:p w14:paraId="5A411A23" w14:textId="68932EA6" w:rsidR="000122A5" w:rsidRPr="000122A5" w:rsidRDefault="00572F1D" w:rsidP="000122A5">
            <w:pPr>
              <w:spacing w:line="360" w:lineRule="auto"/>
              <w:jc w:val="both"/>
              <w:rPr>
                <w:rFonts w:ascii="Calibri" w:hAnsi="Calibri" w:cs="Calibri"/>
                <w:sz w:val="24"/>
                <w:szCs w:val="24"/>
              </w:rPr>
            </w:pPr>
            <w:r>
              <w:rPr>
                <w:rFonts w:ascii="Calibri" w:hAnsi="Calibri" w:cs="Calibri"/>
                <w:sz w:val="24"/>
                <w:szCs w:val="24"/>
              </w:rPr>
              <w:t>3</w:t>
            </w:r>
            <w:r w:rsidR="000F7A7C">
              <w:rPr>
                <w:rFonts w:ascii="Calibri" w:hAnsi="Calibri" w:cs="Calibri"/>
                <w:sz w:val="24"/>
                <w:szCs w:val="24"/>
              </w:rPr>
              <w:t xml:space="preserve">.5 </w:t>
            </w:r>
            <w:r w:rsidR="000122A5" w:rsidRPr="000122A5">
              <w:rPr>
                <w:rFonts w:ascii="Calibri" w:hAnsi="Calibri" w:cs="Calibri"/>
                <w:sz w:val="24"/>
                <w:szCs w:val="24"/>
              </w:rPr>
              <w:t>Conservação de vias e obras públicas</w:t>
            </w:r>
            <w:r w:rsidR="000122A5">
              <w:rPr>
                <w:rFonts w:ascii="Calibri" w:hAnsi="Calibri" w:cs="Calibri"/>
                <w:sz w:val="24"/>
                <w:szCs w:val="24"/>
              </w:rPr>
              <w:t xml:space="preserve"> ...............................................................................</w:t>
            </w:r>
          </w:p>
        </w:tc>
        <w:tc>
          <w:tcPr>
            <w:tcW w:w="698" w:type="dxa"/>
            <w:shd w:val="clear" w:color="auto" w:fill="auto"/>
          </w:tcPr>
          <w:p w14:paraId="0E94A202" w14:textId="6E1EBAAB" w:rsidR="000122A5" w:rsidRPr="00C00B60" w:rsidRDefault="00C00B60" w:rsidP="000122A5">
            <w:pPr>
              <w:spacing w:line="360" w:lineRule="auto"/>
              <w:jc w:val="center"/>
              <w:rPr>
                <w:rFonts w:ascii="Calibri" w:hAnsi="Calibri" w:cs="Calibri"/>
                <w:sz w:val="24"/>
                <w:szCs w:val="24"/>
              </w:rPr>
            </w:pPr>
            <w:r>
              <w:rPr>
                <w:rFonts w:ascii="Calibri" w:hAnsi="Calibri" w:cs="Calibri"/>
                <w:sz w:val="24"/>
                <w:szCs w:val="24"/>
              </w:rPr>
              <w:t>15</w:t>
            </w:r>
          </w:p>
        </w:tc>
      </w:tr>
      <w:tr w:rsidR="006C0129" w:rsidRPr="009A3C62" w14:paraId="240280D6" w14:textId="77777777" w:rsidTr="0021578B">
        <w:tc>
          <w:tcPr>
            <w:tcW w:w="8930" w:type="dxa"/>
            <w:shd w:val="clear" w:color="auto" w:fill="auto"/>
          </w:tcPr>
          <w:p w14:paraId="0DD440C9" w14:textId="1646CCDD" w:rsidR="006C0129" w:rsidRPr="0091434E" w:rsidRDefault="006C0129" w:rsidP="006C0129">
            <w:pPr>
              <w:pStyle w:val="PargrafodaLista"/>
              <w:numPr>
                <w:ilvl w:val="0"/>
                <w:numId w:val="19"/>
              </w:numPr>
              <w:spacing w:line="360" w:lineRule="auto"/>
              <w:jc w:val="both"/>
              <w:rPr>
                <w:rFonts w:ascii="Calibri" w:hAnsi="Calibri" w:cs="Calibri"/>
                <w:sz w:val="24"/>
                <w:szCs w:val="24"/>
              </w:rPr>
            </w:pPr>
            <w:r>
              <w:rPr>
                <w:rFonts w:ascii="Calibri" w:hAnsi="Calibri" w:cs="Calibri"/>
                <w:sz w:val="24"/>
                <w:szCs w:val="24"/>
              </w:rPr>
              <w:t>Lei 12.527/2011 – Lei de Acesso à Informação ...........................................................</w:t>
            </w:r>
          </w:p>
        </w:tc>
        <w:tc>
          <w:tcPr>
            <w:tcW w:w="698" w:type="dxa"/>
            <w:shd w:val="clear" w:color="auto" w:fill="auto"/>
          </w:tcPr>
          <w:p w14:paraId="22C61439" w14:textId="1C11D168" w:rsidR="006C0129" w:rsidRPr="00C00B60" w:rsidRDefault="00C00B60" w:rsidP="00C00B60">
            <w:pPr>
              <w:spacing w:line="360" w:lineRule="auto"/>
              <w:rPr>
                <w:rFonts w:ascii="Calibri" w:hAnsi="Calibri" w:cs="Calibri"/>
                <w:sz w:val="24"/>
                <w:szCs w:val="24"/>
              </w:rPr>
            </w:pPr>
            <w:r>
              <w:rPr>
                <w:rFonts w:ascii="Calibri" w:hAnsi="Calibri" w:cs="Calibri"/>
                <w:sz w:val="24"/>
                <w:szCs w:val="24"/>
              </w:rPr>
              <w:t xml:space="preserve">  15</w:t>
            </w:r>
          </w:p>
        </w:tc>
      </w:tr>
      <w:tr w:rsidR="000122A5" w:rsidRPr="009A3C62" w14:paraId="3B8B0D81" w14:textId="77777777" w:rsidTr="0021578B">
        <w:tc>
          <w:tcPr>
            <w:tcW w:w="8930" w:type="dxa"/>
            <w:shd w:val="clear" w:color="auto" w:fill="auto"/>
          </w:tcPr>
          <w:p w14:paraId="405BC51C" w14:textId="67B7908B" w:rsidR="000122A5" w:rsidRPr="006C0129" w:rsidRDefault="000122A5" w:rsidP="006C0129">
            <w:pPr>
              <w:pStyle w:val="PargrafodaLista"/>
              <w:numPr>
                <w:ilvl w:val="0"/>
                <w:numId w:val="19"/>
              </w:numPr>
              <w:spacing w:line="360" w:lineRule="auto"/>
              <w:jc w:val="both"/>
              <w:rPr>
                <w:rFonts w:ascii="Calibri" w:hAnsi="Calibri" w:cs="Calibri"/>
                <w:sz w:val="24"/>
                <w:szCs w:val="24"/>
              </w:rPr>
            </w:pPr>
            <w:r w:rsidRPr="006C0129">
              <w:rPr>
                <w:rFonts w:ascii="Calibri" w:hAnsi="Calibri" w:cs="Calibri"/>
                <w:sz w:val="24"/>
                <w:szCs w:val="24"/>
              </w:rPr>
              <w:t xml:space="preserve">Transparência </w:t>
            </w:r>
            <w:r w:rsidR="0091434E" w:rsidRPr="006C0129">
              <w:rPr>
                <w:rFonts w:ascii="Calibri" w:hAnsi="Calibri" w:cs="Calibri"/>
                <w:sz w:val="24"/>
                <w:szCs w:val="24"/>
              </w:rPr>
              <w:t>P</w:t>
            </w:r>
            <w:r w:rsidRPr="006C0129">
              <w:rPr>
                <w:rFonts w:ascii="Calibri" w:hAnsi="Calibri" w:cs="Calibri"/>
                <w:sz w:val="24"/>
                <w:szCs w:val="24"/>
              </w:rPr>
              <w:t>ública</w:t>
            </w:r>
            <w:r w:rsidR="0091434E" w:rsidRPr="006C0129">
              <w:rPr>
                <w:rFonts w:ascii="Calibri" w:hAnsi="Calibri" w:cs="Calibri"/>
                <w:sz w:val="24"/>
                <w:szCs w:val="24"/>
              </w:rPr>
              <w:t xml:space="preserve"> ...................................................................................</w:t>
            </w:r>
            <w:r w:rsidR="006C0129">
              <w:rPr>
                <w:rFonts w:ascii="Calibri" w:hAnsi="Calibri" w:cs="Calibri"/>
                <w:sz w:val="24"/>
                <w:szCs w:val="24"/>
              </w:rPr>
              <w:t>.</w:t>
            </w:r>
            <w:r w:rsidR="0091434E" w:rsidRPr="006C0129">
              <w:rPr>
                <w:rFonts w:ascii="Calibri" w:hAnsi="Calibri" w:cs="Calibri"/>
                <w:sz w:val="24"/>
                <w:szCs w:val="24"/>
              </w:rPr>
              <w:t>............</w:t>
            </w:r>
          </w:p>
        </w:tc>
        <w:tc>
          <w:tcPr>
            <w:tcW w:w="698" w:type="dxa"/>
            <w:shd w:val="clear" w:color="auto" w:fill="auto"/>
          </w:tcPr>
          <w:p w14:paraId="1BA59D2A" w14:textId="49579E4F" w:rsidR="000122A5" w:rsidRPr="00C00B60" w:rsidRDefault="00C00B60" w:rsidP="000122A5">
            <w:pPr>
              <w:spacing w:line="360" w:lineRule="auto"/>
              <w:jc w:val="center"/>
              <w:rPr>
                <w:rFonts w:ascii="Calibri" w:hAnsi="Calibri" w:cs="Calibri"/>
                <w:sz w:val="24"/>
                <w:szCs w:val="24"/>
              </w:rPr>
            </w:pPr>
            <w:r>
              <w:rPr>
                <w:rFonts w:ascii="Calibri" w:hAnsi="Calibri" w:cs="Calibri"/>
                <w:sz w:val="24"/>
                <w:szCs w:val="24"/>
              </w:rPr>
              <w:t>17</w:t>
            </w:r>
          </w:p>
        </w:tc>
      </w:tr>
      <w:tr w:rsidR="000122A5" w:rsidRPr="009A3C62" w14:paraId="5B4A4DD9" w14:textId="77777777" w:rsidTr="0021578B">
        <w:tc>
          <w:tcPr>
            <w:tcW w:w="8930" w:type="dxa"/>
            <w:shd w:val="clear" w:color="auto" w:fill="auto"/>
          </w:tcPr>
          <w:p w14:paraId="4BD761E2" w14:textId="5F79CEA5" w:rsidR="000122A5" w:rsidRPr="0091434E" w:rsidRDefault="000122A5" w:rsidP="006C0129">
            <w:pPr>
              <w:pStyle w:val="PargrafodaLista"/>
              <w:numPr>
                <w:ilvl w:val="0"/>
                <w:numId w:val="19"/>
              </w:numPr>
              <w:jc w:val="both"/>
              <w:rPr>
                <w:rFonts w:ascii="Calibri" w:hAnsi="Calibri" w:cs="Calibri"/>
                <w:sz w:val="24"/>
                <w:szCs w:val="24"/>
              </w:rPr>
            </w:pPr>
            <w:r w:rsidRPr="0091434E">
              <w:rPr>
                <w:rFonts w:ascii="Calibri" w:hAnsi="Calibri" w:cs="Calibri"/>
                <w:sz w:val="24"/>
                <w:szCs w:val="24"/>
              </w:rPr>
              <w:t xml:space="preserve">Lei 13.709/2018 – </w:t>
            </w:r>
            <w:r w:rsidR="0091434E">
              <w:rPr>
                <w:rFonts w:ascii="Calibri" w:hAnsi="Calibri" w:cs="Calibri"/>
                <w:sz w:val="24"/>
                <w:szCs w:val="24"/>
              </w:rPr>
              <w:t>L</w:t>
            </w:r>
            <w:r w:rsidRPr="0091434E">
              <w:rPr>
                <w:rFonts w:ascii="Calibri" w:hAnsi="Calibri" w:cs="Calibri"/>
                <w:sz w:val="24"/>
                <w:szCs w:val="24"/>
              </w:rPr>
              <w:t xml:space="preserve">ei </w:t>
            </w:r>
            <w:r w:rsidR="0091434E">
              <w:rPr>
                <w:rFonts w:ascii="Calibri" w:hAnsi="Calibri" w:cs="Calibri"/>
                <w:sz w:val="24"/>
                <w:szCs w:val="24"/>
              </w:rPr>
              <w:t>G</w:t>
            </w:r>
            <w:r w:rsidRPr="0091434E">
              <w:rPr>
                <w:rFonts w:ascii="Calibri" w:hAnsi="Calibri" w:cs="Calibri"/>
                <w:sz w:val="24"/>
                <w:szCs w:val="24"/>
              </w:rPr>
              <w:t xml:space="preserve">eral de </w:t>
            </w:r>
            <w:r w:rsidR="0091434E">
              <w:rPr>
                <w:rFonts w:ascii="Calibri" w:hAnsi="Calibri" w:cs="Calibri"/>
                <w:sz w:val="24"/>
                <w:szCs w:val="24"/>
              </w:rPr>
              <w:t>P</w:t>
            </w:r>
            <w:r w:rsidRPr="0091434E">
              <w:rPr>
                <w:rFonts w:ascii="Calibri" w:hAnsi="Calibri" w:cs="Calibri"/>
                <w:sz w:val="24"/>
                <w:szCs w:val="24"/>
              </w:rPr>
              <w:t xml:space="preserve">roteção de </w:t>
            </w:r>
            <w:r w:rsidR="0091434E">
              <w:rPr>
                <w:rFonts w:ascii="Calibri" w:hAnsi="Calibri" w:cs="Calibri"/>
                <w:sz w:val="24"/>
                <w:szCs w:val="24"/>
              </w:rPr>
              <w:t>D</w:t>
            </w:r>
            <w:r w:rsidRPr="0091434E">
              <w:rPr>
                <w:rFonts w:ascii="Calibri" w:hAnsi="Calibri" w:cs="Calibri"/>
                <w:sz w:val="24"/>
                <w:szCs w:val="24"/>
              </w:rPr>
              <w:t>ados</w:t>
            </w:r>
            <w:r w:rsidR="0091434E">
              <w:rPr>
                <w:rFonts w:ascii="Calibri" w:hAnsi="Calibri" w:cs="Calibri"/>
                <w:sz w:val="24"/>
                <w:szCs w:val="24"/>
              </w:rPr>
              <w:t xml:space="preserve"> ....................................................</w:t>
            </w:r>
          </w:p>
        </w:tc>
        <w:tc>
          <w:tcPr>
            <w:tcW w:w="698" w:type="dxa"/>
            <w:shd w:val="clear" w:color="auto" w:fill="auto"/>
          </w:tcPr>
          <w:p w14:paraId="20D30A99" w14:textId="1A925595" w:rsidR="000122A5" w:rsidRPr="00C00B60" w:rsidRDefault="00C00B60" w:rsidP="000122A5">
            <w:pPr>
              <w:spacing w:line="360" w:lineRule="auto"/>
              <w:jc w:val="center"/>
              <w:rPr>
                <w:rFonts w:ascii="Calibri" w:hAnsi="Calibri" w:cs="Calibri"/>
                <w:sz w:val="24"/>
                <w:szCs w:val="24"/>
              </w:rPr>
            </w:pPr>
            <w:r>
              <w:rPr>
                <w:rFonts w:ascii="Calibri" w:hAnsi="Calibri" w:cs="Calibri"/>
                <w:sz w:val="24"/>
                <w:szCs w:val="24"/>
              </w:rPr>
              <w:t>1</w:t>
            </w:r>
            <w:r w:rsidR="00185C8E">
              <w:rPr>
                <w:rFonts w:ascii="Calibri" w:hAnsi="Calibri" w:cs="Calibri"/>
                <w:sz w:val="24"/>
                <w:szCs w:val="24"/>
              </w:rPr>
              <w:t>8</w:t>
            </w:r>
          </w:p>
        </w:tc>
      </w:tr>
      <w:tr w:rsidR="000122A5" w:rsidRPr="009A3C62" w14:paraId="0712B07F" w14:textId="77777777" w:rsidTr="0021578B">
        <w:tc>
          <w:tcPr>
            <w:tcW w:w="8930" w:type="dxa"/>
            <w:shd w:val="clear" w:color="auto" w:fill="auto"/>
          </w:tcPr>
          <w:p w14:paraId="774E6017" w14:textId="11B8EAD7" w:rsidR="000122A5" w:rsidRPr="0091434E" w:rsidRDefault="000122A5" w:rsidP="006C0129">
            <w:pPr>
              <w:pStyle w:val="PargrafodaLista"/>
              <w:numPr>
                <w:ilvl w:val="0"/>
                <w:numId w:val="19"/>
              </w:numPr>
              <w:spacing w:line="360" w:lineRule="auto"/>
              <w:jc w:val="both"/>
              <w:rPr>
                <w:rFonts w:ascii="Calibri" w:hAnsi="Calibri" w:cs="Calibri"/>
                <w:sz w:val="24"/>
                <w:szCs w:val="24"/>
              </w:rPr>
            </w:pPr>
            <w:r w:rsidRPr="0091434E">
              <w:rPr>
                <w:rFonts w:ascii="Calibri" w:hAnsi="Calibri" w:cs="Calibri"/>
                <w:sz w:val="24"/>
                <w:szCs w:val="24"/>
              </w:rPr>
              <w:t xml:space="preserve">Programa de </w:t>
            </w:r>
            <w:r w:rsidR="0091434E">
              <w:rPr>
                <w:rFonts w:ascii="Calibri" w:hAnsi="Calibri" w:cs="Calibri"/>
                <w:sz w:val="24"/>
                <w:szCs w:val="24"/>
              </w:rPr>
              <w:t>C</w:t>
            </w:r>
            <w:r w:rsidRPr="0091434E">
              <w:rPr>
                <w:rFonts w:ascii="Calibri" w:hAnsi="Calibri" w:cs="Calibri"/>
                <w:sz w:val="24"/>
                <w:szCs w:val="24"/>
              </w:rPr>
              <w:t xml:space="preserve">apacitação em </w:t>
            </w:r>
            <w:r w:rsidR="0091434E">
              <w:rPr>
                <w:rFonts w:ascii="Calibri" w:hAnsi="Calibri" w:cs="Calibri"/>
                <w:sz w:val="24"/>
                <w:szCs w:val="24"/>
              </w:rPr>
              <w:t>O</w:t>
            </w:r>
            <w:r w:rsidRPr="0091434E">
              <w:rPr>
                <w:rFonts w:ascii="Calibri" w:hAnsi="Calibri" w:cs="Calibri"/>
                <w:sz w:val="24"/>
                <w:szCs w:val="24"/>
              </w:rPr>
              <w:t>uvidoria</w:t>
            </w:r>
            <w:r w:rsidR="0091434E">
              <w:rPr>
                <w:rFonts w:ascii="Calibri" w:hAnsi="Calibri" w:cs="Calibri"/>
                <w:sz w:val="24"/>
                <w:szCs w:val="24"/>
              </w:rPr>
              <w:t xml:space="preserve"> ....................................................................</w:t>
            </w:r>
          </w:p>
        </w:tc>
        <w:tc>
          <w:tcPr>
            <w:tcW w:w="698" w:type="dxa"/>
            <w:shd w:val="clear" w:color="auto" w:fill="auto"/>
          </w:tcPr>
          <w:p w14:paraId="14C93C15" w14:textId="218DF096" w:rsidR="000122A5" w:rsidRPr="00C00B60" w:rsidRDefault="00185C8E" w:rsidP="000122A5">
            <w:pPr>
              <w:spacing w:line="360" w:lineRule="auto"/>
              <w:jc w:val="center"/>
              <w:rPr>
                <w:rFonts w:ascii="Calibri" w:hAnsi="Calibri" w:cs="Calibri"/>
                <w:sz w:val="24"/>
                <w:szCs w:val="24"/>
              </w:rPr>
            </w:pPr>
            <w:r>
              <w:rPr>
                <w:rFonts w:ascii="Calibri" w:hAnsi="Calibri" w:cs="Calibri"/>
                <w:sz w:val="24"/>
                <w:szCs w:val="24"/>
              </w:rPr>
              <w:t>19</w:t>
            </w:r>
          </w:p>
        </w:tc>
      </w:tr>
      <w:tr w:rsidR="006C0129" w:rsidRPr="009A3C62" w14:paraId="65A90C84" w14:textId="77777777" w:rsidTr="0021578B">
        <w:tc>
          <w:tcPr>
            <w:tcW w:w="8930" w:type="dxa"/>
            <w:shd w:val="clear" w:color="auto" w:fill="auto"/>
          </w:tcPr>
          <w:p w14:paraId="5D7B0C95" w14:textId="28E221DD" w:rsidR="006C0129" w:rsidRPr="006C0129" w:rsidRDefault="00572F1D" w:rsidP="006C0129">
            <w:pPr>
              <w:spacing w:line="360" w:lineRule="auto"/>
              <w:jc w:val="both"/>
              <w:rPr>
                <w:rFonts w:ascii="Calibri" w:hAnsi="Calibri" w:cs="Calibri"/>
                <w:sz w:val="24"/>
                <w:szCs w:val="24"/>
              </w:rPr>
            </w:pPr>
            <w:r>
              <w:rPr>
                <w:rFonts w:ascii="Calibri" w:hAnsi="Calibri" w:cs="Calibri"/>
                <w:sz w:val="24"/>
                <w:szCs w:val="24"/>
              </w:rPr>
              <w:t>7</w:t>
            </w:r>
            <w:r w:rsidR="006C0129">
              <w:rPr>
                <w:rFonts w:ascii="Calibri" w:hAnsi="Calibri" w:cs="Calibri"/>
                <w:sz w:val="24"/>
                <w:szCs w:val="24"/>
              </w:rPr>
              <w:t>.1 Formação Continuada de Ouvidores ................................................................................</w:t>
            </w:r>
          </w:p>
        </w:tc>
        <w:tc>
          <w:tcPr>
            <w:tcW w:w="698" w:type="dxa"/>
            <w:shd w:val="clear" w:color="auto" w:fill="auto"/>
          </w:tcPr>
          <w:p w14:paraId="549EA83D" w14:textId="1C5BA58C" w:rsidR="006C0129" w:rsidRPr="00C00B60" w:rsidRDefault="00C00B60" w:rsidP="00C00B60">
            <w:pPr>
              <w:spacing w:line="360" w:lineRule="auto"/>
              <w:rPr>
                <w:rFonts w:ascii="Calibri" w:hAnsi="Calibri" w:cs="Calibri"/>
                <w:sz w:val="24"/>
                <w:szCs w:val="24"/>
              </w:rPr>
            </w:pPr>
            <w:r>
              <w:rPr>
                <w:rFonts w:ascii="Calibri" w:hAnsi="Calibri" w:cs="Calibri"/>
                <w:sz w:val="24"/>
                <w:szCs w:val="24"/>
              </w:rPr>
              <w:t xml:space="preserve">  20</w:t>
            </w:r>
          </w:p>
        </w:tc>
      </w:tr>
      <w:tr w:rsidR="000122A5" w:rsidRPr="009A3C62" w14:paraId="083356BF" w14:textId="77777777" w:rsidTr="0021578B">
        <w:tc>
          <w:tcPr>
            <w:tcW w:w="8930" w:type="dxa"/>
            <w:shd w:val="clear" w:color="auto" w:fill="auto"/>
          </w:tcPr>
          <w:p w14:paraId="0F9B9AE7" w14:textId="1D5B1C13" w:rsidR="000122A5" w:rsidRPr="0091434E" w:rsidRDefault="000122A5" w:rsidP="006C0129">
            <w:pPr>
              <w:pStyle w:val="PargrafodaLista"/>
              <w:numPr>
                <w:ilvl w:val="0"/>
                <w:numId w:val="19"/>
              </w:numPr>
              <w:spacing w:line="360" w:lineRule="auto"/>
              <w:jc w:val="both"/>
              <w:rPr>
                <w:rFonts w:ascii="Calibri" w:hAnsi="Calibri" w:cs="Calibri"/>
                <w:sz w:val="24"/>
                <w:szCs w:val="24"/>
              </w:rPr>
            </w:pPr>
            <w:r w:rsidRPr="0091434E">
              <w:rPr>
                <w:rFonts w:ascii="Calibri" w:hAnsi="Calibri" w:cs="Calibri"/>
                <w:sz w:val="24"/>
                <w:szCs w:val="24"/>
              </w:rPr>
              <w:t>Participação em eventos, fóruns, grupos de estudos e reuniões externas</w:t>
            </w:r>
            <w:r w:rsidR="0091434E">
              <w:rPr>
                <w:rFonts w:ascii="Calibri" w:hAnsi="Calibri" w:cs="Calibri"/>
                <w:sz w:val="24"/>
                <w:szCs w:val="24"/>
              </w:rPr>
              <w:t xml:space="preserve"> .................</w:t>
            </w:r>
          </w:p>
        </w:tc>
        <w:tc>
          <w:tcPr>
            <w:tcW w:w="698" w:type="dxa"/>
            <w:shd w:val="clear" w:color="auto" w:fill="auto"/>
          </w:tcPr>
          <w:p w14:paraId="5F923CCC" w14:textId="639ED560" w:rsidR="000122A5" w:rsidRPr="00C00B60" w:rsidRDefault="00C00B60" w:rsidP="000122A5">
            <w:pPr>
              <w:spacing w:line="360" w:lineRule="auto"/>
              <w:jc w:val="center"/>
              <w:rPr>
                <w:rFonts w:ascii="Calibri" w:hAnsi="Calibri" w:cs="Calibri"/>
                <w:sz w:val="24"/>
                <w:szCs w:val="24"/>
              </w:rPr>
            </w:pPr>
            <w:r>
              <w:rPr>
                <w:rFonts w:ascii="Calibri" w:hAnsi="Calibri" w:cs="Calibri"/>
                <w:sz w:val="24"/>
                <w:szCs w:val="24"/>
              </w:rPr>
              <w:t>2</w:t>
            </w:r>
            <w:r w:rsidR="00185C8E">
              <w:rPr>
                <w:rFonts w:ascii="Calibri" w:hAnsi="Calibri" w:cs="Calibri"/>
                <w:sz w:val="24"/>
                <w:szCs w:val="24"/>
              </w:rPr>
              <w:t>1</w:t>
            </w:r>
          </w:p>
        </w:tc>
      </w:tr>
    </w:tbl>
    <w:p w14:paraId="6AEFA9B9" w14:textId="77777777" w:rsidR="00257E95" w:rsidRPr="009A3C62" w:rsidRDefault="00257E95">
      <w:pPr>
        <w:spacing w:line="360" w:lineRule="auto"/>
        <w:ind w:firstLine="1134"/>
        <w:jc w:val="both"/>
        <w:rPr>
          <w:rFonts w:ascii="Calibri" w:hAnsi="Calibri" w:cs="Calibri"/>
          <w:sz w:val="24"/>
          <w:szCs w:val="24"/>
        </w:rPr>
      </w:pPr>
    </w:p>
    <w:p w14:paraId="7DE1BB68" w14:textId="77777777" w:rsidR="00257E95" w:rsidRPr="009A3C62" w:rsidRDefault="00257E95">
      <w:pPr>
        <w:spacing w:line="360" w:lineRule="auto"/>
        <w:ind w:firstLine="1134"/>
        <w:jc w:val="both"/>
        <w:rPr>
          <w:rFonts w:ascii="Calibri" w:hAnsi="Calibri" w:cs="Calibri"/>
          <w:sz w:val="24"/>
          <w:szCs w:val="24"/>
        </w:rPr>
      </w:pPr>
    </w:p>
    <w:p w14:paraId="35A721BD" w14:textId="77777777" w:rsidR="00257E95" w:rsidRPr="009A3C62" w:rsidRDefault="00257E95">
      <w:pPr>
        <w:spacing w:line="360" w:lineRule="auto"/>
        <w:ind w:firstLine="1134"/>
        <w:jc w:val="both"/>
        <w:rPr>
          <w:rFonts w:ascii="Calibri" w:hAnsi="Calibri" w:cs="Calibri"/>
          <w:sz w:val="24"/>
          <w:szCs w:val="24"/>
        </w:rPr>
      </w:pPr>
    </w:p>
    <w:p w14:paraId="38470444" w14:textId="77777777" w:rsidR="00257E95" w:rsidRPr="009A3C62" w:rsidRDefault="00257E95">
      <w:pPr>
        <w:spacing w:line="360" w:lineRule="auto"/>
        <w:ind w:firstLine="1134"/>
        <w:jc w:val="both"/>
        <w:rPr>
          <w:rFonts w:ascii="Calibri" w:hAnsi="Calibri" w:cs="Calibri"/>
          <w:sz w:val="24"/>
          <w:szCs w:val="24"/>
        </w:rPr>
      </w:pPr>
    </w:p>
    <w:p w14:paraId="790E3C84" w14:textId="77777777" w:rsidR="00257E95" w:rsidRPr="009A3C62" w:rsidRDefault="00257E95">
      <w:pPr>
        <w:spacing w:line="360" w:lineRule="auto"/>
        <w:ind w:firstLine="1134"/>
        <w:jc w:val="both"/>
        <w:rPr>
          <w:rFonts w:ascii="Calibri" w:hAnsi="Calibri" w:cs="Calibri"/>
          <w:sz w:val="24"/>
          <w:szCs w:val="24"/>
        </w:rPr>
      </w:pPr>
    </w:p>
    <w:p w14:paraId="26163500" w14:textId="77777777" w:rsidR="00257E95" w:rsidRPr="009A3C62" w:rsidRDefault="00257E95">
      <w:pPr>
        <w:spacing w:line="360" w:lineRule="auto"/>
        <w:ind w:firstLine="1134"/>
        <w:jc w:val="both"/>
        <w:rPr>
          <w:rFonts w:ascii="Calibri" w:hAnsi="Calibri" w:cs="Calibri"/>
          <w:sz w:val="24"/>
          <w:szCs w:val="24"/>
        </w:rPr>
      </w:pPr>
    </w:p>
    <w:p w14:paraId="75D1C0D5" w14:textId="77777777" w:rsidR="00257E95" w:rsidRPr="009A3C62" w:rsidRDefault="00257E95">
      <w:pPr>
        <w:spacing w:line="360" w:lineRule="auto"/>
        <w:ind w:firstLine="1134"/>
        <w:jc w:val="both"/>
        <w:rPr>
          <w:rFonts w:ascii="Calibri" w:hAnsi="Calibri" w:cs="Calibri"/>
          <w:sz w:val="24"/>
          <w:szCs w:val="24"/>
        </w:rPr>
      </w:pPr>
    </w:p>
    <w:p w14:paraId="41F442CF" w14:textId="77777777" w:rsidR="00257E95" w:rsidRPr="009A3C62" w:rsidRDefault="00257E95">
      <w:pPr>
        <w:spacing w:line="360" w:lineRule="auto"/>
        <w:ind w:firstLine="1134"/>
        <w:jc w:val="both"/>
        <w:rPr>
          <w:rFonts w:ascii="Calibri" w:hAnsi="Calibri" w:cs="Calibri"/>
          <w:sz w:val="24"/>
          <w:szCs w:val="24"/>
        </w:rPr>
      </w:pPr>
    </w:p>
    <w:p w14:paraId="55726AA5" w14:textId="77777777" w:rsidR="00257E95" w:rsidRPr="009A3C62" w:rsidRDefault="00257E95">
      <w:pPr>
        <w:spacing w:line="360" w:lineRule="auto"/>
        <w:ind w:firstLine="1134"/>
        <w:jc w:val="both"/>
        <w:rPr>
          <w:rFonts w:ascii="Calibri" w:hAnsi="Calibri" w:cs="Calibri"/>
          <w:sz w:val="24"/>
          <w:szCs w:val="24"/>
        </w:rPr>
      </w:pPr>
    </w:p>
    <w:p w14:paraId="31BA3FD2" w14:textId="77777777" w:rsidR="00257E95" w:rsidRDefault="00257E95">
      <w:pPr>
        <w:spacing w:line="360" w:lineRule="auto"/>
        <w:ind w:firstLine="1134"/>
        <w:jc w:val="both"/>
        <w:rPr>
          <w:rFonts w:ascii="Calibri" w:hAnsi="Calibri" w:cs="Calibri"/>
          <w:sz w:val="24"/>
          <w:szCs w:val="24"/>
        </w:rPr>
      </w:pPr>
    </w:p>
    <w:p w14:paraId="018C3260" w14:textId="77777777" w:rsidR="004D6A7D" w:rsidRPr="009A3C62" w:rsidRDefault="004D6A7D">
      <w:pPr>
        <w:spacing w:line="360" w:lineRule="auto"/>
        <w:ind w:firstLine="1134"/>
        <w:jc w:val="both"/>
        <w:rPr>
          <w:rFonts w:ascii="Calibri" w:hAnsi="Calibri" w:cs="Calibri"/>
          <w:sz w:val="24"/>
          <w:szCs w:val="24"/>
        </w:rPr>
      </w:pPr>
    </w:p>
    <w:p w14:paraId="17CBCA8E" w14:textId="77777777" w:rsidR="00257E95" w:rsidRPr="009A3C62" w:rsidRDefault="00257E95">
      <w:pPr>
        <w:spacing w:line="360" w:lineRule="auto"/>
        <w:ind w:firstLine="1134"/>
        <w:jc w:val="both"/>
        <w:rPr>
          <w:rFonts w:ascii="Calibri" w:hAnsi="Calibri" w:cs="Calibri"/>
          <w:sz w:val="24"/>
          <w:szCs w:val="24"/>
        </w:rPr>
      </w:pPr>
    </w:p>
    <w:p w14:paraId="5D7641D5" w14:textId="77777777" w:rsidR="00257E95" w:rsidRPr="009A3C62" w:rsidRDefault="00257E95">
      <w:pPr>
        <w:spacing w:line="360" w:lineRule="auto"/>
        <w:ind w:firstLine="1134"/>
        <w:jc w:val="both"/>
        <w:rPr>
          <w:rFonts w:ascii="Calibri" w:hAnsi="Calibri" w:cs="Calibri"/>
          <w:sz w:val="24"/>
          <w:szCs w:val="24"/>
        </w:rPr>
      </w:pPr>
    </w:p>
    <w:p w14:paraId="74CF9535" w14:textId="06D4F1B0" w:rsidR="00257E95" w:rsidRPr="009A3C62" w:rsidRDefault="00257E95" w:rsidP="00257E95">
      <w:pPr>
        <w:pStyle w:val="PargrafodaLista"/>
        <w:numPr>
          <w:ilvl w:val="0"/>
          <w:numId w:val="9"/>
        </w:numPr>
        <w:spacing w:line="360" w:lineRule="auto"/>
        <w:jc w:val="both"/>
        <w:rPr>
          <w:rFonts w:ascii="Calibri" w:hAnsi="Calibri" w:cs="Calibri"/>
          <w:b/>
          <w:bCs/>
          <w:sz w:val="24"/>
          <w:szCs w:val="24"/>
        </w:rPr>
      </w:pPr>
      <w:r w:rsidRPr="009A3C62">
        <w:rPr>
          <w:rFonts w:ascii="Calibri" w:hAnsi="Calibri" w:cs="Calibri"/>
          <w:b/>
          <w:bCs/>
          <w:sz w:val="24"/>
          <w:szCs w:val="24"/>
        </w:rPr>
        <w:lastRenderedPageBreak/>
        <w:t>APRESENTAÇÃO</w:t>
      </w:r>
    </w:p>
    <w:p w14:paraId="3179D8DF" w14:textId="77777777" w:rsidR="00257E95" w:rsidRPr="009A3C62" w:rsidRDefault="00257E95" w:rsidP="00257E95">
      <w:pPr>
        <w:spacing w:line="360" w:lineRule="auto"/>
        <w:jc w:val="both"/>
        <w:rPr>
          <w:rFonts w:ascii="Calibri" w:hAnsi="Calibri" w:cs="Calibri"/>
          <w:sz w:val="24"/>
          <w:szCs w:val="24"/>
        </w:rPr>
      </w:pPr>
    </w:p>
    <w:p w14:paraId="3306F6A9" w14:textId="1C39D395" w:rsidR="00FC1E19" w:rsidRPr="009A3C62" w:rsidRDefault="00FC1E19">
      <w:pPr>
        <w:spacing w:line="360" w:lineRule="auto"/>
        <w:ind w:firstLine="1134"/>
        <w:jc w:val="both"/>
        <w:rPr>
          <w:rFonts w:asciiTheme="majorHAnsi" w:hAnsiTheme="majorHAnsi" w:cstheme="majorHAnsi"/>
          <w:sz w:val="24"/>
          <w:szCs w:val="24"/>
        </w:rPr>
      </w:pPr>
      <w:r w:rsidRPr="009A3C62">
        <w:rPr>
          <w:rFonts w:asciiTheme="majorHAnsi" w:hAnsiTheme="majorHAnsi" w:cstheme="majorHAnsi"/>
          <w:sz w:val="24"/>
          <w:szCs w:val="24"/>
        </w:rPr>
        <w:t xml:space="preserve">A Ouvidoria-Geral do Município de Londrina – OGM, em cumprimento ao que estabelece a Lei nº 13.460/17, que instituiu o Código de Defesa dos Usuários de Serviços Públicos, regulamentada pelo Decreto Municipal 919/2018, apresenta o seu Relatório Anual de Gestão, </w:t>
      </w:r>
      <w:r w:rsidR="009A3C62" w:rsidRPr="009A3C62">
        <w:rPr>
          <w:rFonts w:asciiTheme="majorHAnsi" w:hAnsiTheme="majorHAnsi" w:cstheme="majorHAnsi"/>
          <w:sz w:val="24"/>
          <w:szCs w:val="24"/>
        </w:rPr>
        <w:t>relativo a</w:t>
      </w:r>
      <w:r w:rsidRPr="009A3C62">
        <w:rPr>
          <w:rFonts w:asciiTheme="majorHAnsi" w:hAnsiTheme="majorHAnsi" w:cstheme="majorHAnsi"/>
          <w:sz w:val="24"/>
          <w:szCs w:val="24"/>
        </w:rPr>
        <w:t>os resultados obtidos no ano de 2020.</w:t>
      </w:r>
    </w:p>
    <w:p w14:paraId="3057F75D" w14:textId="4339FD73" w:rsidR="009A3C62" w:rsidRPr="009A3C62" w:rsidRDefault="00437AE8">
      <w:pPr>
        <w:spacing w:line="360" w:lineRule="auto"/>
        <w:ind w:firstLine="1134"/>
        <w:jc w:val="both"/>
        <w:rPr>
          <w:rFonts w:asciiTheme="majorHAnsi" w:hAnsiTheme="majorHAnsi" w:cstheme="majorHAnsi"/>
          <w:sz w:val="24"/>
          <w:szCs w:val="24"/>
        </w:rPr>
      </w:pPr>
      <w:r w:rsidRPr="009A3C62">
        <w:rPr>
          <w:rFonts w:asciiTheme="majorHAnsi" w:hAnsiTheme="majorHAnsi" w:cstheme="majorHAnsi"/>
          <w:sz w:val="24"/>
          <w:szCs w:val="24"/>
        </w:rPr>
        <w:t xml:space="preserve">A </w:t>
      </w:r>
      <w:r w:rsidR="007A2B98" w:rsidRPr="009A3C62">
        <w:rPr>
          <w:rFonts w:asciiTheme="majorHAnsi" w:hAnsiTheme="majorHAnsi" w:cstheme="majorHAnsi"/>
          <w:sz w:val="24"/>
          <w:szCs w:val="24"/>
        </w:rPr>
        <w:t>consolida</w:t>
      </w:r>
      <w:r w:rsidRPr="009A3C62">
        <w:rPr>
          <w:rFonts w:asciiTheme="majorHAnsi" w:hAnsiTheme="majorHAnsi" w:cstheme="majorHAnsi"/>
          <w:sz w:val="24"/>
          <w:szCs w:val="24"/>
        </w:rPr>
        <w:t xml:space="preserve">ção dos </w:t>
      </w:r>
      <w:r w:rsidR="004512BB" w:rsidRPr="009A3C62">
        <w:rPr>
          <w:rFonts w:asciiTheme="majorHAnsi" w:hAnsiTheme="majorHAnsi" w:cstheme="majorHAnsi"/>
          <w:sz w:val="24"/>
          <w:szCs w:val="24"/>
        </w:rPr>
        <w:t xml:space="preserve">dados e informações </w:t>
      </w:r>
      <w:r w:rsidR="007B52C5" w:rsidRPr="009A3C62">
        <w:rPr>
          <w:rFonts w:asciiTheme="majorHAnsi" w:hAnsiTheme="majorHAnsi" w:cstheme="majorHAnsi"/>
          <w:sz w:val="24"/>
          <w:szCs w:val="24"/>
        </w:rPr>
        <w:t>por meio das</w:t>
      </w:r>
      <w:r w:rsidR="007A2B98" w:rsidRPr="009A3C62">
        <w:rPr>
          <w:rFonts w:asciiTheme="majorHAnsi" w:hAnsiTheme="majorHAnsi" w:cstheme="majorHAnsi"/>
          <w:sz w:val="24"/>
          <w:szCs w:val="24"/>
        </w:rPr>
        <w:t xml:space="preserve"> manifestações recebidas</w:t>
      </w:r>
      <w:r w:rsidRPr="009A3C62">
        <w:rPr>
          <w:rFonts w:asciiTheme="majorHAnsi" w:hAnsiTheme="majorHAnsi" w:cstheme="majorHAnsi"/>
          <w:sz w:val="24"/>
          <w:szCs w:val="24"/>
        </w:rPr>
        <w:t xml:space="preserve"> pela</w:t>
      </w:r>
      <w:r w:rsidR="007A2B98" w:rsidRPr="009A3C62">
        <w:rPr>
          <w:rFonts w:asciiTheme="majorHAnsi" w:hAnsiTheme="majorHAnsi" w:cstheme="majorHAnsi"/>
          <w:sz w:val="24"/>
          <w:szCs w:val="24"/>
        </w:rPr>
        <w:t xml:space="preserve"> Ouvidoria-Geral do Município</w:t>
      </w:r>
      <w:r w:rsidR="009A3C62" w:rsidRPr="009A3C62">
        <w:rPr>
          <w:rFonts w:asciiTheme="majorHAnsi" w:hAnsiTheme="majorHAnsi" w:cstheme="majorHAnsi"/>
          <w:sz w:val="24"/>
          <w:szCs w:val="24"/>
        </w:rPr>
        <w:t xml:space="preserve"> </w:t>
      </w:r>
      <w:r w:rsidR="00A34C3D" w:rsidRPr="009A3C62">
        <w:rPr>
          <w:rFonts w:asciiTheme="majorHAnsi" w:hAnsiTheme="majorHAnsi" w:cstheme="majorHAnsi"/>
          <w:sz w:val="24"/>
          <w:szCs w:val="24"/>
        </w:rPr>
        <w:t>tem</w:t>
      </w:r>
      <w:r w:rsidR="005C792C" w:rsidRPr="009A3C62">
        <w:rPr>
          <w:rFonts w:asciiTheme="majorHAnsi" w:hAnsiTheme="majorHAnsi" w:cstheme="majorHAnsi"/>
          <w:sz w:val="24"/>
          <w:szCs w:val="24"/>
        </w:rPr>
        <w:t xml:space="preserve"> </w:t>
      </w:r>
      <w:r w:rsidR="009A3C62">
        <w:rPr>
          <w:rFonts w:asciiTheme="majorHAnsi" w:hAnsiTheme="majorHAnsi" w:cstheme="majorHAnsi"/>
          <w:sz w:val="24"/>
          <w:szCs w:val="24"/>
        </w:rPr>
        <w:t>como</w:t>
      </w:r>
      <w:r w:rsidR="005C792C" w:rsidRPr="009A3C62">
        <w:rPr>
          <w:rFonts w:asciiTheme="majorHAnsi" w:hAnsiTheme="majorHAnsi" w:cstheme="majorHAnsi"/>
          <w:sz w:val="24"/>
          <w:szCs w:val="24"/>
        </w:rPr>
        <w:t xml:space="preserve"> objetivo </w:t>
      </w:r>
      <w:r w:rsidR="00A34C3D" w:rsidRPr="009A3C62">
        <w:rPr>
          <w:rFonts w:asciiTheme="majorHAnsi" w:hAnsiTheme="majorHAnsi" w:cstheme="majorHAnsi"/>
          <w:sz w:val="24"/>
          <w:szCs w:val="24"/>
        </w:rPr>
        <w:t xml:space="preserve">apontar possíveis falhas e </w:t>
      </w:r>
      <w:r w:rsidR="00756CAD">
        <w:rPr>
          <w:rFonts w:asciiTheme="majorHAnsi" w:hAnsiTheme="majorHAnsi" w:cstheme="majorHAnsi"/>
          <w:sz w:val="24"/>
          <w:szCs w:val="24"/>
        </w:rPr>
        <w:t>recomendar</w:t>
      </w:r>
      <w:r w:rsidR="007B52C5" w:rsidRPr="009A3C62">
        <w:rPr>
          <w:rFonts w:asciiTheme="majorHAnsi" w:hAnsiTheme="majorHAnsi" w:cstheme="majorHAnsi"/>
          <w:sz w:val="24"/>
          <w:szCs w:val="24"/>
        </w:rPr>
        <w:t xml:space="preserve"> melhorias </w:t>
      </w:r>
      <w:r w:rsidRPr="009A3C62">
        <w:rPr>
          <w:rFonts w:asciiTheme="majorHAnsi" w:hAnsiTheme="majorHAnsi" w:cstheme="majorHAnsi"/>
          <w:sz w:val="24"/>
          <w:szCs w:val="24"/>
        </w:rPr>
        <w:t>na prestação</w:t>
      </w:r>
      <w:r w:rsidR="004512BB" w:rsidRPr="009A3C62">
        <w:rPr>
          <w:rFonts w:asciiTheme="majorHAnsi" w:hAnsiTheme="majorHAnsi" w:cstheme="majorHAnsi"/>
          <w:sz w:val="24"/>
          <w:szCs w:val="24"/>
        </w:rPr>
        <w:t xml:space="preserve"> do serviço público</w:t>
      </w:r>
      <w:r w:rsidR="00A34C3D" w:rsidRPr="009A3C62">
        <w:rPr>
          <w:rFonts w:asciiTheme="majorHAnsi" w:hAnsiTheme="majorHAnsi" w:cstheme="majorHAnsi"/>
          <w:sz w:val="24"/>
          <w:szCs w:val="24"/>
        </w:rPr>
        <w:t xml:space="preserve">. </w:t>
      </w:r>
    </w:p>
    <w:p w14:paraId="00000007" w14:textId="074C2E7B" w:rsidR="008931F2" w:rsidRPr="009A3C62" w:rsidRDefault="00A34C3D">
      <w:pPr>
        <w:spacing w:line="360" w:lineRule="auto"/>
        <w:ind w:firstLine="1134"/>
        <w:jc w:val="both"/>
        <w:rPr>
          <w:rFonts w:asciiTheme="majorHAnsi" w:hAnsiTheme="majorHAnsi" w:cstheme="majorHAnsi"/>
          <w:sz w:val="24"/>
          <w:szCs w:val="24"/>
        </w:rPr>
      </w:pPr>
      <w:r w:rsidRPr="009A3C62">
        <w:rPr>
          <w:rFonts w:asciiTheme="majorHAnsi" w:hAnsiTheme="majorHAnsi" w:cstheme="majorHAnsi"/>
          <w:sz w:val="24"/>
          <w:szCs w:val="24"/>
        </w:rPr>
        <w:t xml:space="preserve">Além </w:t>
      </w:r>
      <w:r w:rsidR="009A3C62" w:rsidRPr="009A3C62">
        <w:rPr>
          <w:rFonts w:asciiTheme="majorHAnsi" w:hAnsiTheme="majorHAnsi" w:cstheme="majorHAnsi"/>
          <w:sz w:val="24"/>
          <w:szCs w:val="24"/>
        </w:rPr>
        <w:t>de ser integralmente disponibilizado no site oficial da Prefeitura,</w:t>
      </w:r>
      <w:r w:rsidRPr="009A3C62">
        <w:rPr>
          <w:rFonts w:asciiTheme="majorHAnsi" w:hAnsiTheme="majorHAnsi" w:cstheme="majorHAnsi"/>
          <w:sz w:val="24"/>
          <w:szCs w:val="24"/>
        </w:rPr>
        <w:t xml:space="preserve"> </w:t>
      </w:r>
      <w:r w:rsidR="009A3C62" w:rsidRPr="009A3C62">
        <w:rPr>
          <w:rFonts w:asciiTheme="majorHAnsi" w:hAnsiTheme="majorHAnsi" w:cstheme="majorHAnsi"/>
          <w:sz w:val="24"/>
          <w:szCs w:val="24"/>
        </w:rPr>
        <w:t>será encaminhado ao</w:t>
      </w:r>
      <w:r w:rsidR="009A3C62">
        <w:rPr>
          <w:rFonts w:asciiTheme="majorHAnsi" w:hAnsiTheme="majorHAnsi" w:cstheme="majorHAnsi"/>
          <w:sz w:val="24"/>
          <w:szCs w:val="24"/>
        </w:rPr>
        <w:t>s</w:t>
      </w:r>
      <w:r w:rsidR="009A3C62" w:rsidRPr="009A3C62">
        <w:rPr>
          <w:rFonts w:asciiTheme="majorHAnsi" w:hAnsiTheme="majorHAnsi" w:cstheme="majorHAnsi"/>
          <w:sz w:val="24"/>
          <w:szCs w:val="24"/>
        </w:rPr>
        <w:t xml:space="preserve"> gestores municipais das 32 unidades administrativas que a compõem, bem como ao Prefeito Municipal para a</w:t>
      </w:r>
      <w:r w:rsidRPr="009A3C62">
        <w:rPr>
          <w:rFonts w:asciiTheme="majorHAnsi" w:hAnsiTheme="majorHAnsi" w:cstheme="majorHAnsi"/>
          <w:sz w:val="24"/>
          <w:szCs w:val="24"/>
        </w:rPr>
        <w:t>uxílio n</w:t>
      </w:r>
      <w:r w:rsidR="00817FAA" w:rsidRPr="009A3C62">
        <w:rPr>
          <w:rFonts w:asciiTheme="majorHAnsi" w:hAnsiTheme="majorHAnsi" w:cstheme="majorHAnsi"/>
          <w:sz w:val="24"/>
          <w:szCs w:val="24"/>
        </w:rPr>
        <w:t>a</w:t>
      </w:r>
      <w:r w:rsidRPr="009A3C62">
        <w:rPr>
          <w:rFonts w:asciiTheme="majorHAnsi" w:hAnsiTheme="majorHAnsi" w:cstheme="majorHAnsi"/>
          <w:sz w:val="24"/>
          <w:szCs w:val="24"/>
        </w:rPr>
        <w:t xml:space="preserve"> tomada de decisões</w:t>
      </w:r>
      <w:r w:rsidR="00817FAA" w:rsidRPr="009A3C62">
        <w:rPr>
          <w:rFonts w:asciiTheme="majorHAnsi" w:hAnsiTheme="majorHAnsi" w:cstheme="majorHAnsi"/>
          <w:sz w:val="24"/>
          <w:szCs w:val="24"/>
        </w:rPr>
        <w:t xml:space="preserve"> </w:t>
      </w:r>
      <w:r w:rsidR="004512BB" w:rsidRPr="009A3C62">
        <w:rPr>
          <w:rFonts w:asciiTheme="majorHAnsi" w:hAnsiTheme="majorHAnsi" w:cstheme="majorHAnsi"/>
          <w:sz w:val="24"/>
          <w:szCs w:val="24"/>
        </w:rPr>
        <w:t>em prol da sociedade londrinense</w:t>
      </w:r>
      <w:r w:rsidR="00817FAA" w:rsidRPr="009A3C62">
        <w:rPr>
          <w:rFonts w:asciiTheme="majorHAnsi" w:hAnsiTheme="majorHAnsi" w:cstheme="majorHAnsi"/>
          <w:sz w:val="24"/>
          <w:szCs w:val="24"/>
        </w:rPr>
        <w:t>.</w:t>
      </w:r>
    </w:p>
    <w:p w14:paraId="7303ABBC" w14:textId="46587507" w:rsidR="009A3C62" w:rsidRDefault="00E860B6" w:rsidP="009A3C62">
      <w:pPr>
        <w:tabs>
          <w:tab w:val="left" w:pos="990"/>
        </w:tabs>
        <w:spacing w:line="360" w:lineRule="auto"/>
        <w:ind w:firstLine="1134"/>
        <w:contextualSpacing/>
        <w:jc w:val="both"/>
        <w:rPr>
          <w:rFonts w:asciiTheme="majorHAnsi" w:hAnsiTheme="majorHAnsi" w:cstheme="majorHAnsi"/>
          <w:sz w:val="24"/>
          <w:szCs w:val="24"/>
        </w:rPr>
      </w:pPr>
      <w:r>
        <w:rPr>
          <w:rFonts w:asciiTheme="majorHAnsi" w:hAnsiTheme="majorHAnsi" w:cstheme="majorHAnsi"/>
          <w:sz w:val="24"/>
          <w:szCs w:val="24"/>
        </w:rPr>
        <w:t>Este relatório é uma síntese do trabalho realizado pela Ouvidoria-Geral</w:t>
      </w:r>
      <w:r w:rsidR="00FB2C8A">
        <w:rPr>
          <w:rFonts w:asciiTheme="majorHAnsi" w:hAnsiTheme="majorHAnsi" w:cstheme="majorHAnsi"/>
          <w:sz w:val="24"/>
          <w:szCs w:val="24"/>
        </w:rPr>
        <w:t>. O</w:t>
      </w:r>
      <w:r>
        <w:rPr>
          <w:rFonts w:asciiTheme="majorHAnsi" w:hAnsiTheme="majorHAnsi" w:cstheme="majorHAnsi"/>
          <w:sz w:val="24"/>
          <w:szCs w:val="24"/>
        </w:rPr>
        <w:t xml:space="preserve">utros dados mais detalhados poderão ser consultados na página oficial do órgão </w:t>
      </w:r>
      <w:hyperlink r:id="rId8" w:history="1">
        <w:r w:rsidR="00912AB0" w:rsidRPr="00EC4302">
          <w:rPr>
            <w:rStyle w:val="Hyperlink"/>
            <w:rFonts w:asciiTheme="majorHAnsi" w:hAnsiTheme="majorHAnsi" w:cstheme="majorHAnsi"/>
            <w:sz w:val="24"/>
            <w:szCs w:val="24"/>
          </w:rPr>
          <w:t>https://portal.londrina.pr.gov.br/relatorios-ouvidoria/dados-estatisticos-2022</w:t>
        </w:r>
      </w:hyperlink>
      <w:r w:rsidR="00912AB0">
        <w:rPr>
          <w:rFonts w:asciiTheme="majorHAnsi" w:hAnsiTheme="majorHAnsi" w:cstheme="majorHAnsi"/>
          <w:sz w:val="24"/>
          <w:szCs w:val="24"/>
        </w:rPr>
        <w:t>.</w:t>
      </w:r>
    </w:p>
    <w:p w14:paraId="7D682D2F" w14:textId="5D657967" w:rsidR="009A3C62" w:rsidRDefault="009A3C62" w:rsidP="009A3C62">
      <w:pPr>
        <w:tabs>
          <w:tab w:val="left" w:pos="990"/>
        </w:tabs>
        <w:spacing w:line="360" w:lineRule="auto"/>
        <w:ind w:firstLine="1134"/>
        <w:contextualSpacing/>
        <w:jc w:val="both"/>
        <w:rPr>
          <w:rFonts w:ascii="Calibri" w:hAnsi="Calibri" w:cs="Calibri"/>
          <w:sz w:val="24"/>
          <w:szCs w:val="24"/>
        </w:rPr>
      </w:pPr>
    </w:p>
    <w:p w14:paraId="18EF41A2" w14:textId="2DB595D5" w:rsidR="00E860B6" w:rsidRDefault="00E860B6" w:rsidP="009A3C62">
      <w:pPr>
        <w:tabs>
          <w:tab w:val="left" w:pos="990"/>
        </w:tabs>
        <w:spacing w:line="360" w:lineRule="auto"/>
        <w:ind w:firstLine="1134"/>
        <w:contextualSpacing/>
        <w:jc w:val="both"/>
        <w:rPr>
          <w:rFonts w:ascii="Calibri" w:hAnsi="Calibri" w:cs="Calibri"/>
          <w:sz w:val="24"/>
          <w:szCs w:val="24"/>
        </w:rPr>
      </w:pPr>
    </w:p>
    <w:p w14:paraId="2A41C5C7" w14:textId="384D1C04" w:rsidR="00E860B6" w:rsidRDefault="00E860B6" w:rsidP="009A3C62">
      <w:pPr>
        <w:tabs>
          <w:tab w:val="left" w:pos="990"/>
        </w:tabs>
        <w:spacing w:line="360" w:lineRule="auto"/>
        <w:ind w:firstLine="1134"/>
        <w:contextualSpacing/>
        <w:jc w:val="both"/>
        <w:rPr>
          <w:rFonts w:ascii="Calibri" w:hAnsi="Calibri" w:cs="Calibri"/>
          <w:sz w:val="24"/>
          <w:szCs w:val="24"/>
        </w:rPr>
      </w:pPr>
    </w:p>
    <w:p w14:paraId="01388C31" w14:textId="7166D2E5" w:rsidR="00E860B6" w:rsidRDefault="00E860B6" w:rsidP="009A3C62">
      <w:pPr>
        <w:tabs>
          <w:tab w:val="left" w:pos="990"/>
        </w:tabs>
        <w:spacing w:line="360" w:lineRule="auto"/>
        <w:ind w:firstLine="1134"/>
        <w:contextualSpacing/>
        <w:jc w:val="both"/>
        <w:rPr>
          <w:rFonts w:ascii="Calibri" w:hAnsi="Calibri" w:cs="Calibri"/>
          <w:sz w:val="24"/>
          <w:szCs w:val="24"/>
        </w:rPr>
      </w:pPr>
    </w:p>
    <w:p w14:paraId="10B583A5" w14:textId="1E8817E7" w:rsidR="00E860B6" w:rsidRDefault="00E860B6" w:rsidP="009A3C62">
      <w:pPr>
        <w:tabs>
          <w:tab w:val="left" w:pos="990"/>
        </w:tabs>
        <w:spacing w:line="360" w:lineRule="auto"/>
        <w:ind w:firstLine="1134"/>
        <w:contextualSpacing/>
        <w:jc w:val="both"/>
        <w:rPr>
          <w:rFonts w:ascii="Calibri" w:hAnsi="Calibri" w:cs="Calibri"/>
          <w:sz w:val="24"/>
          <w:szCs w:val="24"/>
        </w:rPr>
      </w:pPr>
    </w:p>
    <w:p w14:paraId="6609ACEB" w14:textId="1C3B8F76" w:rsidR="00E860B6" w:rsidRDefault="00E860B6" w:rsidP="009A3C62">
      <w:pPr>
        <w:tabs>
          <w:tab w:val="left" w:pos="990"/>
        </w:tabs>
        <w:spacing w:line="360" w:lineRule="auto"/>
        <w:ind w:firstLine="1134"/>
        <w:contextualSpacing/>
        <w:jc w:val="both"/>
        <w:rPr>
          <w:rFonts w:ascii="Calibri" w:hAnsi="Calibri" w:cs="Calibri"/>
          <w:sz w:val="24"/>
          <w:szCs w:val="24"/>
        </w:rPr>
      </w:pPr>
    </w:p>
    <w:p w14:paraId="33FB5E69" w14:textId="4D61B2FE" w:rsidR="00E860B6" w:rsidRDefault="00E860B6" w:rsidP="009A3C62">
      <w:pPr>
        <w:tabs>
          <w:tab w:val="left" w:pos="990"/>
        </w:tabs>
        <w:spacing w:line="360" w:lineRule="auto"/>
        <w:ind w:firstLine="1134"/>
        <w:contextualSpacing/>
        <w:jc w:val="both"/>
        <w:rPr>
          <w:rFonts w:ascii="Calibri" w:hAnsi="Calibri" w:cs="Calibri"/>
          <w:sz w:val="24"/>
          <w:szCs w:val="24"/>
        </w:rPr>
      </w:pPr>
    </w:p>
    <w:p w14:paraId="381C93BD" w14:textId="3B5C8EDB" w:rsidR="00E860B6" w:rsidRDefault="00E860B6" w:rsidP="009A3C62">
      <w:pPr>
        <w:tabs>
          <w:tab w:val="left" w:pos="990"/>
        </w:tabs>
        <w:spacing w:line="360" w:lineRule="auto"/>
        <w:ind w:firstLine="1134"/>
        <w:contextualSpacing/>
        <w:jc w:val="both"/>
        <w:rPr>
          <w:rFonts w:ascii="Calibri" w:hAnsi="Calibri" w:cs="Calibri"/>
          <w:sz w:val="24"/>
          <w:szCs w:val="24"/>
        </w:rPr>
      </w:pPr>
    </w:p>
    <w:p w14:paraId="68E12F30" w14:textId="21DC3728" w:rsidR="00E860B6" w:rsidRDefault="00E860B6" w:rsidP="009A3C62">
      <w:pPr>
        <w:tabs>
          <w:tab w:val="left" w:pos="990"/>
        </w:tabs>
        <w:spacing w:line="360" w:lineRule="auto"/>
        <w:ind w:firstLine="1134"/>
        <w:contextualSpacing/>
        <w:jc w:val="both"/>
        <w:rPr>
          <w:rFonts w:ascii="Calibri" w:hAnsi="Calibri" w:cs="Calibri"/>
          <w:sz w:val="24"/>
          <w:szCs w:val="24"/>
        </w:rPr>
      </w:pPr>
    </w:p>
    <w:p w14:paraId="183CB088" w14:textId="6B4D1151" w:rsidR="00E860B6" w:rsidRDefault="00E860B6" w:rsidP="009A3C62">
      <w:pPr>
        <w:tabs>
          <w:tab w:val="left" w:pos="990"/>
        </w:tabs>
        <w:spacing w:line="360" w:lineRule="auto"/>
        <w:ind w:firstLine="1134"/>
        <w:contextualSpacing/>
        <w:jc w:val="both"/>
        <w:rPr>
          <w:rFonts w:ascii="Calibri" w:hAnsi="Calibri" w:cs="Calibri"/>
          <w:sz w:val="24"/>
          <w:szCs w:val="24"/>
        </w:rPr>
      </w:pPr>
    </w:p>
    <w:p w14:paraId="069E4E4F" w14:textId="022EE62C" w:rsidR="00E860B6" w:rsidRDefault="00E860B6" w:rsidP="009A3C62">
      <w:pPr>
        <w:tabs>
          <w:tab w:val="left" w:pos="990"/>
        </w:tabs>
        <w:spacing w:line="360" w:lineRule="auto"/>
        <w:ind w:firstLine="1134"/>
        <w:contextualSpacing/>
        <w:jc w:val="both"/>
        <w:rPr>
          <w:rFonts w:ascii="Calibri" w:hAnsi="Calibri" w:cs="Calibri"/>
          <w:sz w:val="24"/>
          <w:szCs w:val="24"/>
        </w:rPr>
      </w:pPr>
    </w:p>
    <w:p w14:paraId="5C40E5AC" w14:textId="40B7E076" w:rsidR="00E860B6" w:rsidRDefault="00E860B6" w:rsidP="009A3C62">
      <w:pPr>
        <w:tabs>
          <w:tab w:val="left" w:pos="990"/>
        </w:tabs>
        <w:spacing w:line="360" w:lineRule="auto"/>
        <w:ind w:firstLine="1134"/>
        <w:contextualSpacing/>
        <w:jc w:val="both"/>
        <w:rPr>
          <w:rFonts w:ascii="Calibri" w:hAnsi="Calibri" w:cs="Calibri"/>
          <w:sz w:val="24"/>
          <w:szCs w:val="24"/>
        </w:rPr>
      </w:pPr>
    </w:p>
    <w:p w14:paraId="692AEBB3" w14:textId="2EA13441" w:rsidR="00E860B6" w:rsidRDefault="00E860B6" w:rsidP="009A3C62">
      <w:pPr>
        <w:tabs>
          <w:tab w:val="left" w:pos="990"/>
        </w:tabs>
        <w:spacing w:line="360" w:lineRule="auto"/>
        <w:ind w:firstLine="1134"/>
        <w:contextualSpacing/>
        <w:jc w:val="both"/>
        <w:rPr>
          <w:rFonts w:ascii="Calibri" w:hAnsi="Calibri" w:cs="Calibri"/>
          <w:sz w:val="24"/>
          <w:szCs w:val="24"/>
        </w:rPr>
      </w:pPr>
    </w:p>
    <w:p w14:paraId="795E6F9C" w14:textId="36ECB73F" w:rsidR="00E860B6" w:rsidRDefault="00E860B6" w:rsidP="009A3C62">
      <w:pPr>
        <w:tabs>
          <w:tab w:val="left" w:pos="990"/>
        </w:tabs>
        <w:spacing w:line="360" w:lineRule="auto"/>
        <w:ind w:firstLine="1134"/>
        <w:contextualSpacing/>
        <w:jc w:val="both"/>
        <w:rPr>
          <w:rFonts w:ascii="Calibri" w:hAnsi="Calibri" w:cs="Calibri"/>
          <w:sz w:val="24"/>
          <w:szCs w:val="24"/>
        </w:rPr>
      </w:pPr>
    </w:p>
    <w:p w14:paraId="323EC43A" w14:textId="2CFAC4D5" w:rsidR="00E860B6" w:rsidRDefault="00E860B6" w:rsidP="009A3C62">
      <w:pPr>
        <w:tabs>
          <w:tab w:val="left" w:pos="990"/>
        </w:tabs>
        <w:spacing w:line="360" w:lineRule="auto"/>
        <w:ind w:firstLine="1134"/>
        <w:contextualSpacing/>
        <w:jc w:val="both"/>
        <w:rPr>
          <w:rFonts w:ascii="Calibri" w:hAnsi="Calibri" w:cs="Calibri"/>
          <w:sz w:val="24"/>
          <w:szCs w:val="24"/>
        </w:rPr>
      </w:pPr>
    </w:p>
    <w:p w14:paraId="2B5DD81A" w14:textId="77777777" w:rsidR="00E860B6" w:rsidRDefault="00E860B6" w:rsidP="009A3C62">
      <w:pPr>
        <w:tabs>
          <w:tab w:val="left" w:pos="990"/>
        </w:tabs>
        <w:spacing w:line="360" w:lineRule="auto"/>
        <w:ind w:firstLine="1134"/>
        <w:contextualSpacing/>
        <w:jc w:val="both"/>
        <w:rPr>
          <w:rFonts w:ascii="Calibri" w:hAnsi="Calibri" w:cs="Calibri"/>
          <w:sz w:val="24"/>
          <w:szCs w:val="24"/>
        </w:rPr>
      </w:pPr>
    </w:p>
    <w:p w14:paraId="2AF45F52" w14:textId="304099A2" w:rsidR="009A3C62" w:rsidRPr="004D6A7D" w:rsidRDefault="00E860B6" w:rsidP="004D6A7D">
      <w:pPr>
        <w:pStyle w:val="PargrafodaLista"/>
        <w:numPr>
          <w:ilvl w:val="0"/>
          <w:numId w:val="9"/>
        </w:numPr>
        <w:tabs>
          <w:tab w:val="left" w:pos="990"/>
        </w:tabs>
        <w:spacing w:line="360" w:lineRule="auto"/>
        <w:jc w:val="both"/>
        <w:rPr>
          <w:rFonts w:ascii="Calibri" w:hAnsi="Calibri" w:cs="Calibri"/>
          <w:b/>
          <w:bCs/>
          <w:sz w:val="24"/>
          <w:szCs w:val="24"/>
        </w:rPr>
      </w:pPr>
      <w:r w:rsidRPr="004D6A7D">
        <w:rPr>
          <w:rFonts w:ascii="Calibri" w:hAnsi="Calibri" w:cs="Calibri"/>
          <w:b/>
          <w:bCs/>
          <w:sz w:val="24"/>
          <w:szCs w:val="24"/>
        </w:rPr>
        <w:lastRenderedPageBreak/>
        <w:t>A OUVIDORIA-GERAL DO MUNICÍPIO – OGM</w:t>
      </w:r>
    </w:p>
    <w:p w14:paraId="32664C94" w14:textId="77777777" w:rsidR="009A3C62" w:rsidRDefault="009A3C62" w:rsidP="009A3C62">
      <w:pPr>
        <w:tabs>
          <w:tab w:val="left" w:pos="990"/>
        </w:tabs>
        <w:spacing w:line="360" w:lineRule="auto"/>
        <w:ind w:firstLine="1134"/>
        <w:contextualSpacing/>
        <w:jc w:val="both"/>
        <w:rPr>
          <w:rFonts w:ascii="Calibri" w:hAnsi="Calibri" w:cs="Calibri"/>
          <w:sz w:val="24"/>
          <w:szCs w:val="24"/>
        </w:rPr>
      </w:pPr>
    </w:p>
    <w:p w14:paraId="5FA2A2D7" w14:textId="7BF99F6E" w:rsidR="009A3C62" w:rsidRPr="009A3C62" w:rsidRDefault="009A3C62" w:rsidP="009A3C62">
      <w:pPr>
        <w:tabs>
          <w:tab w:val="left" w:pos="990"/>
        </w:tabs>
        <w:spacing w:line="360" w:lineRule="auto"/>
        <w:ind w:firstLine="1134"/>
        <w:contextualSpacing/>
        <w:jc w:val="both"/>
        <w:rPr>
          <w:rFonts w:ascii="Calibri" w:hAnsi="Calibri" w:cs="Calibri"/>
          <w:sz w:val="24"/>
          <w:szCs w:val="24"/>
        </w:rPr>
      </w:pPr>
      <w:r w:rsidRPr="009A3C62">
        <w:rPr>
          <w:rFonts w:ascii="Calibri" w:hAnsi="Calibri" w:cs="Calibri"/>
          <w:sz w:val="24"/>
          <w:szCs w:val="24"/>
        </w:rPr>
        <w:t>A Ouvidoria-Geral do Município – OGM é um órgão vinculado à Chefia de Gabinete, responsável por facilitar a interlocução entre o cidadão e a Administração Municipal Direta e Indireta de forma a receber e encaminhar as questões relacionadas à prestação de serviços públicos aos órgãos competentes e monitorá-las até a emissão de resposta conclusiva.</w:t>
      </w:r>
    </w:p>
    <w:p w14:paraId="7D4DFF9C" w14:textId="060EB2F1" w:rsidR="009A3C62" w:rsidRPr="009A3C62" w:rsidRDefault="009A3C62" w:rsidP="009A3C62">
      <w:pPr>
        <w:tabs>
          <w:tab w:val="left" w:pos="990"/>
        </w:tabs>
        <w:spacing w:line="360" w:lineRule="auto"/>
        <w:ind w:firstLine="1134"/>
        <w:contextualSpacing/>
        <w:jc w:val="both"/>
        <w:rPr>
          <w:rFonts w:ascii="Calibri" w:hAnsi="Calibri" w:cs="Calibri"/>
          <w:sz w:val="24"/>
          <w:szCs w:val="24"/>
        </w:rPr>
      </w:pPr>
      <w:r w:rsidRPr="009A3C62">
        <w:rPr>
          <w:rFonts w:ascii="Calibri" w:hAnsi="Calibri" w:cs="Calibri"/>
          <w:sz w:val="24"/>
          <w:szCs w:val="24"/>
        </w:rPr>
        <w:t>Tem atuação direta na transparência passiva, por meio da disponibilização dos dados e informações públicas ou custodiadas pelo poder público municipal ao cidadão, em cumprimento à Lei 12.527, de 18 de novembro de 2011 – Lei de Acesso à Informação</w:t>
      </w:r>
      <w:r w:rsidR="00890025">
        <w:rPr>
          <w:rFonts w:ascii="Calibri" w:hAnsi="Calibri" w:cs="Calibri"/>
          <w:sz w:val="24"/>
          <w:szCs w:val="24"/>
        </w:rPr>
        <w:t xml:space="preserve"> (LAI)</w:t>
      </w:r>
      <w:r w:rsidRPr="009A3C62">
        <w:rPr>
          <w:rFonts w:ascii="Calibri" w:hAnsi="Calibri" w:cs="Calibri"/>
          <w:sz w:val="24"/>
          <w:szCs w:val="24"/>
        </w:rPr>
        <w:t>.</w:t>
      </w:r>
    </w:p>
    <w:p w14:paraId="3454029A" w14:textId="7CF372EE" w:rsidR="009A3C62" w:rsidRPr="009A3C62" w:rsidRDefault="009A3C62" w:rsidP="009A3C62">
      <w:pPr>
        <w:spacing w:line="360" w:lineRule="auto"/>
        <w:ind w:firstLine="1134"/>
        <w:contextualSpacing/>
        <w:jc w:val="both"/>
        <w:rPr>
          <w:rFonts w:ascii="Calibri" w:hAnsi="Calibri" w:cs="Calibri"/>
          <w:sz w:val="24"/>
          <w:szCs w:val="24"/>
        </w:rPr>
      </w:pPr>
      <w:r w:rsidRPr="009A3C62">
        <w:rPr>
          <w:rFonts w:ascii="Calibri" w:hAnsi="Calibri" w:cs="Calibri"/>
          <w:sz w:val="24"/>
          <w:szCs w:val="24"/>
        </w:rPr>
        <w:t xml:space="preserve">Além disso, é responsável por emitir diretrizes específicas sobre a política de proteção de dados pessoais e monitorar suas ações no âmbito do Município de Londrina em cumprimento às normas gerais estabelecidas pela Lei Federal nº 13.709, de 14 de agosto de 2018 – Lei </w:t>
      </w:r>
      <w:r w:rsidR="00890025">
        <w:rPr>
          <w:rFonts w:ascii="Calibri" w:hAnsi="Calibri" w:cs="Calibri"/>
          <w:sz w:val="24"/>
          <w:szCs w:val="24"/>
        </w:rPr>
        <w:t xml:space="preserve">Geral </w:t>
      </w:r>
      <w:r w:rsidRPr="009A3C62">
        <w:rPr>
          <w:rFonts w:ascii="Calibri" w:hAnsi="Calibri" w:cs="Calibri"/>
          <w:sz w:val="24"/>
          <w:szCs w:val="24"/>
        </w:rPr>
        <w:t>de Proteção de Dados Pessoais (LGPD).</w:t>
      </w:r>
    </w:p>
    <w:p w14:paraId="09A89C97" w14:textId="4652F8BF" w:rsidR="00912AB0" w:rsidRDefault="00552A65" w:rsidP="00912AB0">
      <w:pPr>
        <w:spacing w:line="360" w:lineRule="auto"/>
        <w:ind w:firstLine="1134"/>
        <w:jc w:val="both"/>
        <w:rPr>
          <w:rFonts w:ascii="Calibri" w:hAnsi="Calibri" w:cs="Calibri"/>
          <w:sz w:val="24"/>
          <w:szCs w:val="24"/>
        </w:rPr>
      </w:pPr>
      <w:r>
        <w:rPr>
          <w:rFonts w:ascii="Calibri" w:hAnsi="Calibri" w:cs="Calibri"/>
          <w:sz w:val="24"/>
          <w:szCs w:val="24"/>
        </w:rPr>
        <w:t>É por meio da OGM, conforme Decreto Municipal 453/</w:t>
      </w:r>
      <w:proofErr w:type="gramStart"/>
      <w:r>
        <w:rPr>
          <w:rFonts w:ascii="Calibri" w:hAnsi="Calibri" w:cs="Calibri"/>
          <w:sz w:val="24"/>
          <w:szCs w:val="24"/>
        </w:rPr>
        <w:t>2022</w:t>
      </w:r>
      <w:r w:rsidR="00E34A26">
        <w:rPr>
          <w:rFonts w:ascii="Calibri" w:hAnsi="Calibri" w:cs="Calibri"/>
          <w:sz w:val="24"/>
          <w:szCs w:val="24"/>
        </w:rPr>
        <w:t xml:space="preserve">, </w:t>
      </w:r>
      <w:r>
        <w:rPr>
          <w:rFonts w:ascii="Calibri" w:hAnsi="Calibri" w:cs="Calibri"/>
          <w:sz w:val="24"/>
          <w:szCs w:val="24"/>
        </w:rPr>
        <w:t xml:space="preserve"> que</w:t>
      </w:r>
      <w:proofErr w:type="gramEnd"/>
      <w:r>
        <w:rPr>
          <w:rFonts w:ascii="Calibri" w:hAnsi="Calibri" w:cs="Calibri"/>
          <w:sz w:val="24"/>
          <w:szCs w:val="24"/>
        </w:rPr>
        <w:t xml:space="preserve"> o usuário de serviços públicos pode encaminhar suas manifestações (reclamações</w:t>
      </w:r>
      <w:r w:rsidR="00890025">
        <w:rPr>
          <w:rFonts w:ascii="Calibri" w:hAnsi="Calibri" w:cs="Calibri"/>
          <w:sz w:val="24"/>
          <w:szCs w:val="24"/>
        </w:rPr>
        <w:t>/críticas</w:t>
      </w:r>
      <w:r>
        <w:rPr>
          <w:rFonts w:ascii="Calibri" w:hAnsi="Calibri" w:cs="Calibri"/>
          <w:sz w:val="24"/>
          <w:szCs w:val="24"/>
        </w:rPr>
        <w:t>, elogios, denúncias, sugestões, pedidos de simplificação</w:t>
      </w:r>
      <w:r w:rsidR="00890025">
        <w:rPr>
          <w:rFonts w:ascii="Calibri" w:hAnsi="Calibri" w:cs="Calibri"/>
          <w:sz w:val="24"/>
          <w:szCs w:val="24"/>
        </w:rPr>
        <w:t>,</w:t>
      </w:r>
      <w:r>
        <w:rPr>
          <w:rFonts w:ascii="Calibri" w:hAnsi="Calibri" w:cs="Calibri"/>
          <w:sz w:val="24"/>
          <w:szCs w:val="24"/>
        </w:rPr>
        <w:t xml:space="preserve"> pedidos de acesso à informação e solicitações) que serão prontamente recebidas, analisadas e encaminhadas às unidades da Administração Direta e indireta.</w:t>
      </w:r>
    </w:p>
    <w:p w14:paraId="0AE47FC5" w14:textId="5B8DD8B3" w:rsidR="00912AB0" w:rsidRDefault="00FB2C8A" w:rsidP="00552A65">
      <w:pPr>
        <w:spacing w:line="360" w:lineRule="auto"/>
        <w:ind w:firstLine="1134"/>
        <w:jc w:val="both"/>
        <w:rPr>
          <w:rFonts w:ascii="Calibri" w:hAnsi="Calibri" w:cs="Calibri"/>
          <w:sz w:val="24"/>
          <w:szCs w:val="24"/>
        </w:rPr>
      </w:pPr>
      <w:r>
        <w:rPr>
          <w:rFonts w:ascii="Calibri" w:hAnsi="Calibri" w:cs="Calibri"/>
          <w:sz w:val="24"/>
          <w:szCs w:val="24"/>
        </w:rPr>
        <w:t>Além do</w:t>
      </w:r>
      <w:r w:rsidR="00552A65" w:rsidRPr="009A3C62">
        <w:rPr>
          <w:rFonts w:ascii="Calibri" w:hAnsi="Calibri" w:cs="Calibri"/>
          <w:sz w:val="24"/>
          <w:szCs w:val="24"/>
        </w:rPr>
        <w:t xml:space="preserve">s pontos positivos a serem </w:t>
      </w:r>
      <w:r w:rsidR="00912AB0">
        <w:rPr>
          <w:rFonts w:ascii="Calibri" w:hAnsi="Calibri" w:cs="Calibri"/>
          <w:sz w:val="24"/>
          <w:szCs w:val="24"/>
        </w:rPr>
        <w:t>abordados</w:t>
      </w:r>
      <w:r w:rsidR="00552A65" w:rsidRPr="009A3C62">
        <w:rPr>
          <w:rFonts w:ascii="Calibri" w:hAnsi="Calibri" w:cs="Calibri"/>
          <w:sz w:val="24"/>
          <w:szCs w:val="24"/>
        </w:rPr>
        <w:t xml:space="preserve"> neste </w:t>
      </w:r>
      <w:r w:rsidR="00912AB0">
        <w:rPr>
          <w:rFonts w:ascii="Calibri" w:hAnsi="Calibri" w:cs="Calibri"/>
          <w:sz w:val="24"/>
          <w:szCs w:val="24"/>
        </w:rPr>
        <w:t>relatório</w:t>
      </w:r>
      <w:r w:rsidR="00552A65" w:rsidRPr="009A3C62">
        <w:rPr>
          <w:rFonts w:ascii="Calibri" w:hAnsi="Calibri" w:cs="Calibri"/>
          <w:sz w:val="24"/>
          <w:szCs w:val="24"/>
        </w:rPr>
        <w:t xml:space="preserve">, podemos </w:t>
      </w:r>
      <w:r w:rsidR="00912AB0">
        <w:rPr>
          <w:rFonts w:ascii="Calibri" w:hAnsi="Calibri" w:cs="Calibri"/>
          <w:sz w:val="24"/>
          <w:szCs w:val="24"/>
        </w:rPr>
        <w:t>destacar:</w:t>
      </w:r>
    </w:p>
    <w:p w14:paraId="4837B5D3" w14:textId="01FA9ABC" w:rsidR="00912AB0" w:rsidRDefault="00912AB0" w:rsidP="00912AB0">
      <w:pPr>
        <w:pStyle w:val="PargrafodaLista"/>
        <w:numPr>
          <w:ilvl w:val="0"/>
          <w:numId w:val="10"/>
        </w:numPr>
        <w:spacing w:line="360" w:lineRule="auto"/>
        <w:jc w:val="both"/>
        <w:rPr>
          <w:rFonts w:ascii="Calibri" w:hAnsi="Calibri" w:cs="Calibri"/>
          <w:sz w:val="24"/>
          <w:szCs w:val="24"/>
        </w:rPr>
      </w:pPr>
      <w:r>
        <w:rPr>
          <w:rFonts w:ascii="Calibri" w:hAnsi="Calibri" w:cs="Calibri"/>
          <w:sz w:val="24"/>
          <w:szCs w:val="24"/>
        </w:rPr>
        <w:t xml:space="preserve">O </w:t>
      </w:r>
      <w:r w:rsidR="00552A65" w:rsidRPr="00912AB0">
        <w:rPr>
          <w:rFonts w:ascii="Calibri" w:hAnsi="Calibri" w:cs="Calibri"/>
          <w:sz w:val="24"/>
          <w:szCs w:val="24"/>
        </w:rPr>
        <w:t xml:space="preserve">estreitamento de relações dos servidores das outras pastas com a da equipe da OGM. Com isso, foram criados canais de comunicação por meio de grupos de </w:t>
      </w:r>
      <w:proofErr w:type="spellStart"/>
      <w:r w:rsidR="00552A65" w:rsidRPr="00912AB0">
        <w:rPr>
          <w:rFonts w:ascii="Calibri" w:hAnsi="Calibri" w:cs="Calibri"/>
          <w:sz w:val="24"/>
          <w:szCs w:val="24"/>
        </w:rPr>
        <w:t>Whatsapp</w:t>
      </w:r>
      <w:proofErr w:type="spellEnd"/>
      <w:r w:rsidR="00552A65" w:rsidRPr="00912AB0">
        <w:rPr>
          <w:rFonts w:ascii="Calibri" w:hAnsi="Calibri" w:cs="Calibri"/>
          <w:sz w:val="24"/>
          <w:szCs w:val="24"/>
        </w:rPr>
        <w:t>, facilitando o fluxo de informações que permite à Ouvidoria-Geral, ao invés de abrir processos a cada demanda que chega, orientar os cidadãos e cidadãs, quando os problemas são pontuais e há justificativas plausíveis para o seu não-recebimento.</w:t>
      </w:r>
    </w:p>
    <w:p w14:paraId="72B897F3" w14:textId="58C4E75E" w:rsidR="00912AB0" w:rsidRDefault="00903BCC" w:rsidP="00912AB0">
      <w:pPr>
        <w:pStyle w:val="PargrafodaLista"/>
        <w:numPr>
          <w:ilvl w:val="0"/>
          <w:numId w:val="10"/>
        </w:numPr>
        <w:spacing w:line="360" w:lineRule="auto"/>
        <w:jc w:val="both"/>
        <w:rPr>
          <w:rFonts w:ascii="Calibri" w:hAnsi="Calibri" w:cs="Calibri"/>
          <w:sz w:val="24"/>
          <w:szCs w:val="24"/>
        </w:rPr>
      </w:pPr>
      <w:r w:rsidRPr="00912AB0">
        <w:rPr>
          <w:rFonts w:ascii="Calibri" w:hAnsi="Calibri" w:cs="Calibri"/>
          <w:sz w:val="24"/>
          <w:szCs w:val="24"/>
        </w:rPr>
        <w:t xml:space="preserve">Verificamos que a mudança da Ouvidoria-Geral do Município das salas anexas ao Gabinete do Prefeito, no segundo andar, para o térreo, onde funcionava a Sala do Empreendedor, em abril de 2021, foi uma excelente medida e facilitou o acesso das pessoas aos canais de comunicação desta. Além disso, as pessoas passaram a procurar mais o órgão, mesmo </w:t>
      </w:r>
      <w:r w:rsidR="00EA0E3B">
        <w:rPr>
          <w:rFonts w:ascii="Calibri" w:hAnsi="Calibri" w:cs="Calibri"/>
          <w:sz w:val="24"/>
          <w:szCs w:val="24"/>
        </w:rPr>
        <w:t xml:space="preserve">que </w:t>
      </w:r>
      <w:r w:rsidRPr="00912AB0">
        <w:rPr>
          <w:rFonts w:ascii="Calibri" w:hAnsi="Calibri" w:cs="Calibri"/>
          <w:sz w:val="24"/>
          <w:szCs w:val="24"/>
        </w:rPr>
        <w:t>para obter orientações sobre serviços ou atendimentos realizados pela Prefeitura de Londrina, como já citado anteriormente.</w:t>
      </w:r>
    </w:p>
    <w:p w14:paraId="1C8A30C9" w14:textId="0CC4BDF8" w:rsidR="00903BCC" w:rsidRPr="00912AB0" w:rsidRDefault="00903BCC" w:rsidP="00912AB0">
      <w:pPr>
        <w:pStyle w:val="PargrafodaLista"/>
        <w:numPr>
          <w:ilvl w:val="0"/>
          <w:numId w:val="10"/>
        </w:numPr>
        <w:spacing w:line="360" w:lineRule="auto"/>
        <w:jc w:val="both"/>
        <w:rPr>
          <w:rFonts w:ascii="Calibri" w:hAnsi="Calibri" w:cs="Calibri"/>
          <w:sz w:val="24"/>
          <w:szCs w:val="24"/>
        </w:rPr>
      </w:pPr>
      <w:r w:rsidRPr="00912AB0">
        <w:rPr>
          <w:rFonts w:ascii="Calibri" w:hAnsi="Calibri" w:cs="Calibri"/>
          <w:sz w:val="24"/>
          <w:szCs w:val="24"/>
        </w:rPr>
        <w:t xml:space="preserve">Com esta visibilidade, realizamos a alteração da estrutura, buscando ampliar o quadro de servidores diante do aumento de demandas de atribuições do órgão. Uma melhor </w:t>
      </w:r>
      <w:r w:rsidRPr="00912AB0">
        <w:rPr>
          <w:rFonts w:ascii="Calibri" w:hAnsi="Calibri" w:cs="Calibri"/>
          <w:sz w:val="24"/>
          <w:szCs w:val="24"/>
        </w:rPr>
        <w:lastRenderedPageBreak/>
        <w:t>distribuição das mesas de atendimento na sala também auxiliou, em muito, no desenvolvimento dos trabalhos. A acessibilidade a esta sala também é outro ponto positivo, com a alteração da porta lateral para a frente do saguão, permitindo um maior contato da sociedade londrinense em busca dos serviços da OGM.</w:t>
      </w:r>
    </w:p>
    <w:p w14:paraId="4575A0C9" w14:textId="52DE4241" w:rsidR="00903BCC" w:rsidRPr="009A3C62" w:rsidRDefault="00903BCC">
      <w:pPr>
        <w:spacing w:line="360" w:lineRule="auto"/>
        <w:ind w:firstLine="1134"/>
        <w:jc w:val="both"/>
        <w:rPr>
          <w:rFonts w:ascii="Calibri" w:hAnsi="Calibri" w:cs="Calibri"/>
          <w:sz w:val="24"/>
          <w:szCs w:val="24"/>
        </w:rPr>
      </w:pPr>
    </w:p>
    <w:p w14:paraId="40A11BFD" w14:textId="080990D9" w:rsidR="004D6A7D" w:rsidRPr="004D6A7D" w:rsidRDefault="00792F08" w:rsidP="004D6A7D">
      <w:pPr>
        <w:pStyle w:val="PargrafodaLista"/>
        <w:numPr>
          <w:ilvl w:val="1"/>
          <w:numId w:val="21"/>
        </w:numPr>
        <w:spacing w:line="360" w:lineRule="auto"/>
        <w:ind w:hanging="218"/>
        <w:jc w:val="both"/>
        <w:rPr>
          <w:rFonts w:ascii="Calibri" w:hAnsi="Calibri" w:cs="Calibri"/>
          <w:b/>
          <w:bCs/>
          <w:sz w:val="24"/>
          <w:szCs w:val="24"/>
        </w:rPr>
      </w:pPr>
      <w:r w:rsidRPr="004D6A7D">
        <w:rPr>
          <w:rFonts w:ascii="Calibri" w:hAnsi="Calibri" w:cs="Calibri"/>
          <w:b/>
          <w:bCs/>
          <w:sz w:val="24"/>
          <w:szCs w:val="24"/>
        </w:rPr>
        <w:t>ADEQUAÇÃO DE PROCEDIMENTOS</w:t>
      </w:r>
    </w:p>
    <w:p w14:paraId="0F1C7C6E" w14:textId="77777777" w:rsidR="00903BCC" w:rsidRPr="009A3C62" w:rsidRDefault="00903BCC">
      <w:pPr>
        <w:spacing w:line="360" w:lineRule="auto"/>
        <w:ind w:firstLine="1134"/>
        <w:jc w:val="both"/>
        <w:rPr>
          <w:rFonts w:ascii="Calibri" w:hAnsi="Calibri" w:cs="Calibri"/>
          <w:sz w:val="24"/>
          <w:szCs w:val="24"/>
        </w:rPr>
      </w:pPr>
    </w:p>
    <w:p w14:paraId="5A855BFF" w14:textId="25D3A7FF" w:rsidR="0029446B" w:rsidRPr="009A3C62" w:rsidRDefault="004512BB">
      <w:pPr>
        <w:spacing w:line="360" w:lineRule="auto"/>
        <w:ind w:firstLine="1134"/>
        <w:jc w:val="both"/>
        <w:rPr>
          <w:rFonts w:ascii="Calibri" w:hAnsi="Calibri" w:cs="Calibri"/>
          <w:sz w:val="24"/>
          <w:szCs w:val="24"/>
        </w:rPr>
      </w:pPr>
      <w:r w:rsidRPr="009A3C62">
        <w:rPr>
          <w:rFonts w:ascii="Calibri" w:hAnsi="Calibri" w:cs="Calibri"/>
          <w:sz w:val="24"/>
          <w:szCs w:val="24"/>
        </w:rPr>
        <w:t xml:space="preserve">Na linha de atuação direta da OGM, atendendo a população no formato telefônico, </w:t>
      </w:r>
      <w:r w:rsidR="001B7946">
        <w:rPr>
          <w:rFonts w:ascii="Calibri" w:hAnsi="Calibri" w:cs="Calibri"/>
          <w:sz w:val="24"/>
          <w:szCs w:val="24"/>
        </w:rPr>
        <w:t xml:space="preserve">por meio de </w:t>
      </w:r>
      <w:r w:rsidR="009430A4" w:rsidRPr="009A3C62">
        <w:rPr>
          <w:rFonts w:ascii="Calibri" w:hAnsi="Calibri" w:cs="Calibri"/>
          <w:sz w:val="24"/>
          <w:szCs w:val="24"/>
        </w:rPr>
        <w:t xml:space="preserve">formulário eletrônico </w:t>
      </w:r>
      <w:r w:rsidR="00410381" w:rsidRPr="009A3C62">
        <w:rPr>
          <w:rFonts w:ascii="Calibri" w:hAnsi="Calibri" w:cs="Calibri"/>
          <w:sz w:val="24"/>
          <w:szCs w:val="24"/>
        </w:rPr>
        <w:t xml:space="preserve">disponível </w:t>
      </w:r>
      <w:r w:rsidR="009430A4" w:rsidRPr="009A3C62">
        <w:rPr>
          <w:rFonts w:ascii="Calibri" w:hAnsi="Calibri" w:cs="Calibri"/>
          <w:sz w:val="24"/>
          <w:szCs w:val="24"/>
        </w:rPr>
        <w:t xml:space="preserve">no site oficial </w:t>
      </w:r>
      <w:r w:rsidRPr="009A3C62">
        <w:rPr>
          <w:rFonts w:ascii="Calibri" w:hAnsi="Calibri" w:cs="Calibri"/>
          <w:sz w:val="24"/>
          <w:szCs w:val="24"/>
        </w:rPr>
        <w:t xml:space="preserve">ou presencialmente, o órgão </w:t>
      </w:r>
      <w:r w:rsidR="00E01A21" w:rsidRPr="009A3C62">
        <w:rPr>
          <w:rFonts w:ascii="Calibri" w:hAnsi="Calibri" w:cs="Calibri"/>
          <w:sz w:val="24"/>
          <w:szCs w:val="24"/>
        </w:rPr>
        <w:t xml:space="preserve">adotou </w:t>
      </w:r>
      <w:r w:rsidR="009430A4" w:rsidRPr="009A3C62">
        <w:rPr>
          <w:rFonts w:ascii="Calibri" w:hAnsi="Calibri" w:cs="Calibri"/>
          <w:sz w:val="24"/>
          <w:szCs w:val="24"/>
        </w:rPr>
        <w:t>no</w:t>
      </w:r>
      <w:r w:rsidR="00E01A21" w:rsidRPr="009A3C62">
        <w:rPr>
          <w:rFonts w:ascii="Calibri" w:hAnsi="Calibri" w:cs="Calibri"/>
          <w:sz w:val="24"/>
          <w:szCs w:val="24"/>
        </w:rPr>
        <w:t xml:space="preserve"> ano de 2022</w:t>
      </w:r>
      <w:r w:rsidRPr="009A3C62">
        <w:rPr>
          <w:rFonts w:ascii="Calibri" w:hAnsi="Calibri" w:cs="Calibri"/>
          <w:sz w:val="24"/>
          <w:szCs w:val="24"/>
        </w:rPr>
        <w:t xml:space="preserve"> </w:t>
      </w:r>
      <w:r w:rsidR="00410381" w:rsidRPr="009A3C62">
        <w:rPr>
          <w:rFonts w:ascii="Calibri" w:hAnsi="Calibri" w:cs="Calibri"/>
          <w:sz w:val="24"/>
          <w:szCs w:val="24"/>
        </w:rPr>
        <w:t xml:space="preserve">algumas adaptações importantes </w:t>
      </w:r>
      <w:r w:rsidR="00F3145B" w:rsidRPr="009A3C62">
        <w:rPr>
          <w:rFonts w:ascii="Calibri" w:hAnsi="Calibri" w:cs="Calibri"/>
          <w:sz w:val="24"/>
          <w:szCs w:val="24"/>
        </w:rPr>
        <w:t>nos</w:t>
      </w:r>
      <w:r w:rsidR="00410381" w:rsidRPr="009A3C62">
        <w:rPr>
          <w:rFonts w:ascii="Calibri" w:hAnsi="Calibri" w:cs="Calibri"/>
          <w:sz w:val="24"/>
          <w:szCs w:val="24"/>
        </w:rPr>
        <w:t xml:space="preserve"> procedimentos</w:t>
      </w:r>
      <w:r w:rsidR="00F3145B" w:rsidRPr="009A3C62">
        <w:rPr>
          <w:rFonts w:ascii="Calibri" w:hAnsi="Calibri" w:cs="Calibri"/>
          <w:sz w:val="24"/>
          <w:szCs w:val="24"/>
        </w:rPr>
        <w:t xml:space="preserve"> adotados</w:t>
      </w:r>
      <w:r w:rsidR="009430A4" w:rsidRPr="009A3C62">
        <w:rPr>
          <w:rFonts w:ascii="Calibri" w:hAnsi="Calibri" w:cs="Calibri"/>
          <w:sz w:val="24"/>
          <w:szCs w:val="24"/>
        </w:rPr>
        <w:t xml:space="preserve">, em razão </w:t>
      </w:r>
      <w:r w:rsidR="00DD4B52" w:rsidRPr="009A3C62">
        <w:rPr>
          <w:rFonts w:ascii="Calibri" w:hAnsi="Calibri" w:cs="Calibri"/>
          <w:sz w:val="24"/>
          <w:szCs w:val="24"/>
        </w:rPr>
        <w:t xml:space="preserve">de capacitações, cursos e estudos realizados pela equipe. </w:t>
      </w:r>
    </w:p>
    <w:p w14:paraId="283692A7" w14:textId="7A53D034" w:rsidR="003F0550" w:rsidRPr="009A3C62" w:rsidRDefault="003F0550">
      <w:pPr>
        <w:spacing w:line="360" w:lineRule="auto"/>
        <w:ind w:firstLine="1134"/>
        <w:jc w:val="both"/>
        <w:rPr>
          <w:rFonts w:ascii="Calibri" w:hAnsi="Calibri" w:cs="Calibri"/>
          <w:sz w:val="24"/>
          <w:szCs w:val="24"/>
        </w:rPr>
      </w:pPr>
      <w:r w:rsidRPr="009A3C62">
        <w:rPr>
          <w:rFonts w:ascii="Calibri" w:hAnsi="Calibri" w:cs="Calibri"/>
          <w:sz w:val="24"/>
          <w:szCs w:val="24"/>
        </w:rPr>
        <w:t>Em razão da quantidade de manifestações que, conforme a análise das Cartas de Serviços</w:t>
      </w:r>
      <w:r w:rsidR="005C4A7D" w:rsidRPr="009A3C62">
        <w:rPr>
          <w:rFonts w:ascii="Calibri" w:hAnsi="Calibri" w:cs="Calibri"/>
          <w:sz w:val="24"/>
          <w:szCs w:val="24"/>
        </w:rPr>
        <w:t xml:space="preserve"> ao Usuário</w:t>
      </w:r>
      <w:r w:rsidRPr="009A3C62">
        <w:rPr>
          <w:rFonts w:ascii="Calibri" w:hAnsi="Calibri" w:cs="Calibri"/>
          <w:sz w:val="24"/>
          <w:szCs w:val="24"/>
        </w:rPr>
        <w:t xml:space="preserve"> das unidades administrativas, as configuravam como solicitações de prestação de serviço, a</w:t>
      </w:r>
      <w:r w:rsidR="00DD4B52" w:rsidRPr="009A3C62">
        <w:rPr>
          <w:rFonts w:ascii="Calibri" w:hAnsi="Calibri" w:cs="Calibri"/>
          <w:sz w:val="24"/>
          <w:szCs w:val="24"/>
        </w:rPr>
        <w:t xml:space="preserve">s atividades </w:t>
      </w:r>
      <w:r w:rsidRPr="009A3C62">
        <w:rPr>
          <w:rFonts w:ascii="Calibri" w:hAnsi="Calibri" w:cs="Calibri"/>
          <w:sz w:val="24"/>
          <w:szCs w:val="24"/>
        </w:rPr>
        <w:t xml:space="preserve">da OGM </w:t>
      </w:r>
      <w:r w:rsidR="0029446B" w:rsidRPr="009A3C62">
        <w:rPr>
          <w:rFonts w:ascii="Calibri" w:hAnsi="Calibri" w:cs="Calibri"/>
          <w:sz w:val="24"/>
          <w:szCs w:val="24"/>
        </w:rPr>
        <w:t xml:space="preserve">passaram também a contemplar, de forma mais incisiva, </w:t>
      </w:r>
      <w:r w:rsidR="004512BB" w:rsidRPr="009A3C62">
        <w:rPr>
          <w:rFonts w:ascii="Calibri" w:hAnsi="Calibri" w:cs="Calibri"/>
          <w:sz w:val="24"/>
          <w:szCs w:val="24"/>
        </w:rPr>
        <w:t xml:space="preserve">a orientação dos cidadãos e cidadãs </w:t>
      </w:r>
      <w:r w:rsidRPr="009A3C62">
        <w:rPr>
          <w:rFonts w:ascii="Calibri" w:hAnsi="Calibri" w:cs="Calibri"/>
          <w:sz w:val="24"/>
          <w:szCs w:val="24"/>
        </w:rPr>
        <w:t>sobre os</w:t>
      </w:r>
      <w:r w:rsidR="004512BB" w:rsidRPr="009A3C62">
        <w:rPr>
          <w:rFonts w:ascii="Calibri" w:hAnsi="Calibri" w:cs="Calibri"/>
          <w:sz w:val="24"/>
          <w:szCs w:val="24"/>
        </w:rPr>
        <w:t xml:space="preserve"> correto</w:t>
      </w:r>
      <w:r w:rsidRPr="009A3C62">
        <w:rPr>
          <w:rFonts w:ascii="Calibri" w:hAnsi="Calibri" w:cs="Calibri"/>
          <w:sz w:val="24"/>
          <w:szCs w:val="24"/>
        </w:rPr>
        <w:t>s</w:t>
      </w:r>
      <w:r w:rsidR="004512BB" w:rsidRPr="009A3C62">
        <w:rPr>
          <w:rFonts w:ascii="Calibri" w:hAnsi="Calibri" w:cs="Calibri"/>
          <w:sz w:val="24"/>
          <w:szCs w:val="24"/>
        </w:rPr>
        <w:t xml:space="preserve"> procedimento</w:t>
      </w:r>
      <w:r w:rsidRPr="009A3C62">
        <w:rPr>
          <w:rFonts w:ascii="Calibri" w:hAnsi="Calibri" w:cs="Calibri"/>
          <w:sz w:val="24"/>
          <w:szCs w:val="24"/>
        </w:rPr>
        <w:t>s</w:t>
      </w:r>
      <w:r w:rsidR="004512BB" w:rsidRPr="009A3C62">
        <w:rPr>
          <w:rFonts w:ascii="Calibri" w:hAnsi="Calibri" w:cs="Calibri"/>
          <w:sz w:val="24"/>
          <w:szCs w:val="24"/>
        </w:rPr>
        <w:t xml:space="preserve"> para </w:t>
      </w:r>
      <w:r w:rsidRPr="009A3C62">
        <w:rPr>
          <w:rFonts w:ascii="Calibri" w:hAnsi="Calibri" w:cs="Calibri"/>
          <w:sz w:val="24"/>
          <w:szCs w:val="24"/>
        </w:rPr>
        <w:t>protocolo no</w:t>
      </w:r>
      <w:r w:rsidR="004512BB" w:rsidRPr="009A3C62">
        <w:rPr>
          <w:rFonts w:ascii="Calibri" w:hAnsi="Calibri" w:cs="Calibri"/>
          <w:sz w:val="24"/>
          <w:szCs w:val="24"/>
        </w:rPr>
        <w:t xml:space="preserve"> poder público</w:t>
      </w:r>
      <w:r w:rsidRPr="009A3C62">
        <w:rPr>
          <w:rFonts w:ascii="Calibri" w:hAnsi="Calibri" w:cs="Calibri"/>
          <w:sz w:val="24"/>
          <w:szCs w:val="24"/>
        </w:rPr>
        <w:t xml:space="preserve"> de demandas de primeira instância. </w:t>
      </w:r>
      <w:r w:rsidR="002E188E" w:rsidRPr="009A3C62">
        <w:rPr>
          <w:rFonts w:ascii="Calibri" w:hAnsi="Calibri" w:cs="Calibri"/>
          <w:sz w:val="24"/>
          <w:szCs w:val="24"/>
        </w:rPr>
        <w:t>Com isso</w:t>
      </w:r>
      <w:r w:rsidR="0029446B" w:rsidRPr="009A3C62">
        <w:rPr>
          <w:rFonts w:ascii="Calibri" w:hAnsi="Calibri" w:cs="Calibri"/>
          <w:sz w:val="24"/>
          <w:szCs w:val="24"/>
        </w:rPr>
        <w:t xml:space="preserve">, a OGM </w:t>
      </w:r>
      <w:r w:rsidRPr="009A3C62">
        <w:rPr>
          <w:rFonts w:ascii="Calibri" w:hAnsi="Calibri" w:cs="Calibri"/>
          <w:sz w:val="24"/>
          <w:szCs w:val="24"/>
        </w:rPr>
        <w:t>passou a focar sua</w:t>
      </w:r>
      <w:r w:rsidR="002E188E" w:rsidRPr="009A3C62">
        <w:rPr>
          <w:rFonts w:ascii="Calibri" w:hAnsi="Calibri" w:cs="Calibri"/>
          <w:sz w:val="24"/>
          <w:szCs w:val="24"/>
        </w:rPr>
        <w:t xml:space="preserve"> atuação direta na </w:t>
      </w:r>
      <w:r w:rsidR="0029446B" w:rsidRPr="009A3C62">
        <w:rPr>
          <w:rFonts w:ascii="Calibri" w:hAnsi="Calibri" w:cs="Calibri"/>
          <w:sz w:val="24"/>
          <w:szCs w:val="24"/>
        </w:rPr>
        <w:t>instância recursal</w:t>
      </w:r>
      <w:r w:rsidR="002E188E" w:rsidRPr="009A3C62">
        <w:rPr>
          <w:rFonts w:ascii="Calibri" w:hAnsi="Calibri" w:cs="Calibri"/>
          <w:sz w:val="24"/>
          <w:szCs w:val="24"/>
        </w:rPr>
        <w:t xml:space="preserve">, ou seja, </w:t>
      </w:r>
      <w:r w:rsidR="009746A2" w:rsidRPr="009A3C62">
        <w:rPr>
          <w:rFonts w:ascii="Calibri" w:hAnsi="Calibri" w:cs="Calibri"/>
          <w:sz w:val="24"/>
          <w:szCs w:val="24"/>
        </w:rPr>
        <w:t xml:space="preserve">na formalização de processo da tipologia reclamação em casos de </w:t>
      </w:r>
      <w:r w:rsidRPr="009A3C62">
        <w:rPr>
          <w:rFonts w:ascii="Calibri" w:hAnsi="Calibri" w:cs="Calibri"/>
          <w:sz w:val="24"/>
          <w:szCs w:val="24"/>
        </w:rPr>
        <w:t>queixa, protesto ou manifestação de desagrado ou insatisfação, acerca de um procedimento, de uma solicitação administrativa ou de um serviço prestado à população, já encaminhada, porém não solucionada pelos canais próprios de atendimento dos Órgãos ou Entidades da Administração Municipal Direta</w:t>
      </w:r>
      <w:r w:rsidR="00595311" w:rsidRPr="009A3C62">
        <w:rPr>
          <w:rFonts w:ascii="Calibri" w:hAnsi="Calibri" w:cs="Calibri"/>
          <w:sz w:val="24"/>
          <w:szCs w:val="24"/>
        </w:rPr>
        <w:t xml:space="preserve"> e</w:t>
      </w:r>
      <w:r w:rsidRPr="009A3C62">
        <w:rPr>
          <w:rFonts w:ascii="Calibri" w:hAnsi="Calibri" w:cs="Calibri"/>
          <w:sz w:val="24"/>
          <w:szCs w:val="24"/>
        </w:rPr>
        <w:t xml:space="preserve"> Indireta</w:t>
      </w:r>
      <w:r w:rsidR="00595311" w:rsidRPr="009A3C62">
        <w:rPr>
          <w:rFonts w:ascii="Calibri" w:hAnsi="Calibri" w:cs="Calibri"/>
          <w:sz w:val="24"/>
          <w:szCs w:val="24"/>
        </w:rPr>
        <w:t xml:space="preserve">, </w:t>
      </w:r>
      <w:r w:rsidR="009746A2" w:rsidRPr="009A3C62">
        <w:rPr>
          <w:rFonts w:ascii="Calibri" w:hAnsi="Calibri" w:cs="Calibri"/>
          <w:sz w:val="24"/>
          <w:szCs w:val="24"/>
        </w:rPr>
        <w:t>em cumprimento ao Decreto Municipal 453/20</w:t>
      </w:r>
      <w:r w:rsidR="00595311" w:rsidRPr="009A3C62">
        <w:rPr>
          <w:rFonts w:ascii="Calibri" w:hAnsi="Calibri" w:cs="Calibri"/>
          <w:sz w:val="24"/>
          <w:szCs w:val="24"/>
        </w:rPr>
        <w:t>22, que regulamenta a prestação dos serviços públicos da Ouvidoria-Geral do Município e dispõe sobre o seu funcionamento.</w:t>
      </w:r>
    </w:p>
    <w:p w14:paraId="54277BFF" w14:textId="31BEF4B6" w:rsidR="00595311" w:rsidRDefault="00595311" w:rsidP="00595311">
      <w:pPr>
        <w:spacing w:line="360" w:lineRule="auto"/>
        <w:ind w:firstLine="1134"/>
        <w:jc w:val="both"/>
        <w:rPr>
          <w:rFonts w:ascii="Calibri" w:hAnsi="Calibri" w:cs="Calibri"/>
          <w:sz w:val="24"/>
          <w:szCs w:val="24"/>
        </w:rPr>
      </w:pPr>
      <w:r w:rsidRPr="009A3C62">
        <w:rPr>
          <w:rFonts w:ascii="Calibri" w:hAnsi="Calibri" w:cs="Calibri"/>
          <w:sz w:val="24"/>
          <w:szCs w:val="24"/>
        </w:rPr>
        <w:t>Em razão desta ação</w:t>
      </w:r>
      <w:r w:rsidR="00DD4B52" w:rsidRPr="009A3C62">
        <w:rPr>
          <w:rFonts w:ascii="Calibri" w:hAnsi="Calibri" w:cs="Calibri"/>
          <w:sz w:val="24"/>
          <w:szCs w:val="24"/>
        </w:rPr>
        <w:t xml:space="preserve">, foram registradas </w:t>
      </w:r>
      <w:r w:rsidRPr="009A3C62">
        <w:rPr>
          <w:rFonts w:ascii="Calibri" w:hAnsi="Calibri" w:cs="Calibri"/>
          <w:sz w:val="24"/>
          <w:szCs w:val="24"/>
        </w:rPr>
        <w:t xml:space="preserve">no Sistema SEI um total de </w:t>
      </w:r>
      <w:r w:rsidR="00DD4B52" w:rsidRPr="009A3C62">
        <w:rPr>
          <w:rFonts w:ascii="Calibri" w:hAnsi="Calibri" w:cs="Calibri"/>
          <w:sz w:val="24"/>
          <w:szCs w:val="24"/>
        </w:rPr>
        <w:t xml:space="preserve">4.920 </w:t>
      </w:r>
      <w:r w:rsidR="00E91317">
        <w:rPr>
          <w:rFonts w:ascii="Calibri" w:hAnsi="Calibri" w:cs="Calibri"/>
          <w:sz w:val="24"/>
          <w:szCs w:val="24"/>
        </w:rPr>
        <w:t>processos</w:t>
      </w:r>
      <w:r w:rsidR="00DD4B52" w:rsidRPr="009A3C62">
        <w:rPr>
          <w:rFonts w:ascii="Calibri" w:hAnsi="Calibri" w:cs="Calibri"/>
          <w:sz w:val="24"/>
          <w:szCs w:val="24"/>
        </w:rPr>
        <w:t xml:space="preserve"> da sociedade de janeiro a dezembro, junto à Ouvidoria-Geral do Município. </w:t>
      </w:r>
      <w:r w:rsidR="00E91317">
        <w:rPr>
          <w:rFonts w:ascii="Calibri" w:hAnsi="Calibri" w:cs="Calibri"/>
          <w:sz w:val="24"/>
          <w:szCs w:val="24"/>
        </w:rPr>
        <w:t>Vale destacar que em cada processo recebido pode haver mais de uma manifestação, o que foi amplamente detalhado no Relatório Geral por Secretarias/Órg</w:t>
      </w:r>
      <w:r w:rsidR="00137537">
        <w:rPr>
          <w:rFonts w:ascii="Calibri" w:hAnsi="Calibri" w:cs="Calibri"/>
          <w:sz w:val="24"/>
          <w:szCs w:val="24"/>
        </w:rPr>
        <w:t>ã</w:t>
      </w:r>
      <w:r w:rsidR="00E91317">
        <w:rPr>
          <w:rFonts w:ascii="Calibri" w:hAnsi="Calibri" w:cs="Calibri"/>
          <w:sz w:val="24"/>
          <w:szCs w:val="24"/>
        </w:rPr>
        <w:t>os/Entidades, lin</w:t>
      </w:r>
      <w:r w:rsidR="00137537">
        <w:rPr>
          <w:rFonts w:ascii="Calibri" w:hAnsi="Calibri" w:cs="Calibri"/>
          <w:sz w:val="24"/>
          <w:szCs w:val="24"/>
        </w:rPr>
        <w:t xml:space="preserve">k </w:t>
      </w:r>
      <w:hyperlink r:id="rId9" w:history="1">
        <w:r w:rsidR="00E91317" w:rsidRPr="00EC4302">
          <w:rPr>
            <w:rStyle w:val="Hyperlink"/>
            <w:rFonts w:ascii="Calibri" w:hAnsi="Calibri" w:cs="Calibri"/>
            <w:sz w:val="24"/>
            <w:szCs w:val="24"/>
          </w:rPr>
          <w:t>https://portal.londrina.pr.gov.br/relatorios-ouvidoria/dados-estatisticos-2022</w:t>
        </w:r>
      </w:hyperlink>
      <w:r w:rsidR="00E91317">
        <w:rPr>
          <w:rFonts w:ascii="Calibri" w:hAnsi="Calibri" w:cs="Calibri"/>
          <w:sz w:val="24"/>
          <w:szCs w:val="24"/>
        </w:rPr>
        <w:t>.</w:t>
      </w:r>
    </w:p>
    <w:p w14:paraId="4DBA419B" w14:textId="77777777" w:rsidR="00E91317" w:rsidRDefault="00E91317" w:rsidP="00595311">
      <w:pPr>
        <w:spacing w:line="360" w:lineRule="auto"/>
        <w:ind w:firstLine="1134"/>
        <w:jc w:val="both"/>
        <w:rPr>
          <w:rFonts w:ascii="Calibri" w:hAnsi="Calibri" w:cs="Calibri"/>
          <w:sz w:val="24"/>
          <w:szCs w:val="24"/>
        </w:rPr>
      </w:pPr>
    </w:p>
    <w:p w14:paraId="7FDD3844" w14:textId="64C48D66" w:rsidR="00E13F4A" w:rsidRDefault="00E13F4A" w:rsidP="00595311">
      <w:pPr>
        <w:spacing w:line="360" w:lineRule="auto"/>
        <w:ind w:firstLine="1134"/>
        <w:jc w:val="both"/>
        <w:rPr>
          <w:rFonts w:ascii="Calibri" w:hAnsi="Calibri" w:cs="Calibri"/>
          <w:sz w:val="24"/>
          <w:szCs w:val="24"/>
        </w:rPr>
      </w:pPr>
    </w:p>
    <w:p w14:paraId="63717644" w14:textId="34941D76" w:rsidR="00E13F4A" w:rsidRDefault="00E13F4A" w:rsidP="00595311">
      <w:pPr>
        <w:spacing w:line="360" w:lineRule="auto"/>
        <w:ind w:firstLine="1134"/>
        <w:jc w:val="both"/>
        <w:rPr>
          <w:rFonts w:ascii="Calibri" w:hAnsi="Calibri" w:cs="Calibri"/>
          <w:sz w:val="24"/>
          <w:szCs w:val="24"/>
        </w:rPr>
      </w:pPr>
    </w:p>
    <w:p w14:paraId="313AFB27" w14:textId="2F6AF352" w:rsidR="00E91317" w:rsidRPr="009A3C62" w:rsidRDefault="007E7D2B" w:rsidP="00595311">
      <w:pPr>
        <w:spacing w:line="360" w:lineRule="auto"/>
        <w:ind w:firstLine="1134"/>
        <w:jc w:val="both"/>
        <w:rPr>
          <w:rFonts w:ascii="Calibri" w:hAnsi="Calibri" w:cs="Calibri"/>
          <w:sz w:val="24"/>
          <w:szCs w:val="24"/>
        </w:rPr>
      </w:pPr>
      <w:r>
        <w:rPr>
          <w:noProof/>
        </w:rPr>
        <w:lastRenderedPageBreak/>
        <w:drawing>
          <wp:inline distT="0" distB="0" distL="0" distR="0" wp14:anchorId="35056F6D" wp14:editId="6AC00438">
            <wp:extent cx="4572000" cy="2743200"/>
            <wp:effectExtent l="0" t="0" r="0" b="0"/>
            <wp:docPr id="3" name="Gráfico 3">
              <a:extLst xmlns:a="http://schemas.openxmlformats.org/drawingml/2006/main">
                <a:ext uri="{FF2B5EF4-FFF2-40B4-BE49-F238E27FC236}">
                  <a16:creationId xmlns:a16="http://schemas.microsoft.com/office/drawing/2014/main" id="{6930F925-CADA-DA59-DA3D-90D60EC1DF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BEDE4DA" w14:textId="77777777" w:rsidR="007E7D2B" w:rsidRDefault="007E7D2B">
      <w:pPr>
        <w:spacing w:line="360" w:lineRule="auto"/>
        <w:ind w:firstLine="1134"/>
        <w:jc w:val="both"/>
        <w:rPr>
          <w:rFonts w:ascii="Calibri" w:hAnsi="Calibri" w:cs="Calibri"/>
          <w:sz w:val="24"/>
          <w:szCs w:val="24"/>
        </w:rPr>
      </w:pPr>
    </w:p>
    <w:p w14:paraId="0C3181D5" w14:textId="40A42763" w:rsidR="00E91317" w:rsidRDefault="00E91317">
      <w:pPr>
        <w:spacing w:line="360" w:lineRule="auto"/>
        <w:ind w:firstLine="1134"/>
        <w:jc w:val="both"/>
        <w:rPr>
          <w:rFonts w:ascii="Calibri" w:hAnsi="Calibri" w:cs="Calibri"/>
          <w:sz w:val="24"/>
          <w:szCs w:val="24"/>
        </w:rPr>
      </w:pPr>
      <w:r>
        <w:rPr>
          <w:rFonts w:ascii="Calibri" w:hAnsi="Calibri" w:cs="Calibri"/>
          <w:sz w:val="24"/>
          <w:szCs w:val="24"/>
        </w:rPr>
        <w:t>Os processos</w:t>
      </w:r>
      <w:r w:rsidR="00DD4B52" w:rsidRPr="009A3C62">
        <w:rPr>
          <w:rFonts w:ascii="Calibri" w:hAnsi="Calibri" w:cs="Calibri"/>
          <w:sz w:val="24"/>
          <w:szCs w:val="24"/>
        </w:rPr>
        <w:t xml:space="preserve">, em volume, são inferiores </w:t>
      </w:r>
      <w:r w:rsidR="00137537">
        <w:rPr>
          <w:rFonts w:ascii="Calibri" w:hAnsi="Calibri" w:cs="Calibri"/>
          <w:sz w:val="24"/>
          <w:szCs w:val="24"/>
        </w:rPr>
        <w:t>aos</w:t>
      </w:r>
      <w:r w:rsidR="00DD4B52" w:rsidRPr="009A3C62">
        <w:rPr>
          <w:rFonts w:ascii="Calibri" w:hAnsi="Calibri" w:cs="Calibri"/>
          <w:sz w:val="24"/>
          <w:szCs w:val="24"/>
        </w:rPr>
        <w:t xml:space="preserve"> registrad</w:t>
      </w:r>
      <w:r w:rsidR="00137537">
        <w:rPr>
          <w:rFonts w:ascii="Calibri" w:hAnsi="Calibri" w:cs="Calibri"/>
          <w:sz w:val="24"/>
          <w:szCs w:val="24"/>
        </w:rPr>
        <w:t>os</w:t>
      </w:r>
      <w:r w:rsidR="00DD4B52" w:rsidRPr="009A3C62">
        <w:rPr>
          <w:rFonts w:ascii="Calibri" w:hAnsi="Calibri" w:cs="Calibri"/>
          <w:sz w:val="24"/>
          <w:szCs w:val="24"/>
        </w:rPr>
        <w:t xml:space="preserve"> em 2021 e 2020, por exemplo, período em que </w:t>
      </w:r>
      <w:r>
        <w:rPr>
          <w:rFonts w:ascii="Calibri" w:hAnsi="Calibri" w:cs="Calibri"/>
          <w:sz w:val="24"/>
          <w:szCs w:val="24"/>
        </w:rPr>
        <w:t>os reflexos da pandemia Covid-19 t</w:t>
      </w:r>
      <w:r w:rsidR="00137537">
        <w:rPr>
          <w:rFonts w:ascii="Calibri" w:hAnsi="Calibri" w:cs="Calibri"/>
          <w:sz w:val="24"/>
          <w:szCs w:val="24"/>
        </w:rPr>
        <w:t>eve</w:t>
      </w:r>
      <w:r>
        <w:rPr>
          <w:rFonts w:ascii="Calibri" w:hAnsi="Calibri" w:cs="Calibri"/>
          <w:sz w:val="24"/>
          <w:szCs w:val="24"/>
        </w:rPr>
        <w:t xml:space="preserve"> amplo impacto na rotina do Município e </w:t>
      </w:r>
      <w:r w:rsidR="00F3174E">
        <w:rPr>
          <w:rFonts w:ascii="Calibri" w:hAnsi="Calibri" w:cs="Calibri"/>
          <w:sz w:val="24"/>
          <w:szCs w:val="24"/>
        </w:rPr>
        <w:t xml:space="preserve">no quantitativo de processos de Ouvidoria </w:t>
      </w:r>
      <w:r>
        <w:rPr>
          <w:rFonts w:ascii="Calibri" w:hAnsi="Calibri" w:cs="Calibri"/>
          <w:sz w:val="24"/>
          <w:szCs w:val="24"/>
        </w:rPr>
        <w:t xml:space="preserve">e </w:t>
      </w:r>
      <w:r w:rsidR="00DD4B52" w:rsidRPr="009A3C62">
        <w:rPr>
          <w:rFonts w:ascii="Calibri" w:hAnsi="Calibri" w:cs="Calibri"/>
          <w:sz w:val="24"/>
          <w:szCs w:val="24"/>
        </w:rPr>
        <w:t xml:space="preserve">eram admitidas denúncias de irregularidades em obras particulares, por exemplo, </w:t>
      </w:r>
      <w:r w:rsidR="005C4A7D" w:rsidRPr="009A3C62">
        <w:rPr>
          <w:rFonts w:ascii="Calibri" w:hAnsi="Calibri" w:cs="Calibri"/>
          <w:sz w:val="24"/>
          <w:szCs w:val="24"/>
        </w:rPr>
        <w:t xml:space="preserve">que </w:t>
      </w:r>
      <w:r w:rsidR="00912AB0" w:rsidRPr="009A3C62">
        <w:rPr>
          <w:rFonts w:ascii="Calibri" w:hAnsi="Calibri" w:cs="Calibri"/>
          <w:sz w:val="24"/>
          <w:szCs w:val="24"/>
        </w:rPr>
        <w:t>se enquadram</w:t>
      </w:r>
      <w:r w:rsidR="005C4A7D" w:rsidRPr="009A3C62">
        <w:rPr>
          <w:rFonts w:ascii="Calibri" w:hAnsi="Calibri" w:cs="Calibri"/>
          <w:sz w:val="24"/>
          <w:szCs w:val="24"/>
        </w:rPr>
        <w:t xml:space="preserve"> em </w:t>
      </w:r>
      <w:r w:rsidR="00DD4B52" w:rsidRPr="009A3C62">
        <w:rPr>
          <w:rFonts w:ascii="Calibri" w:hAnsi="Calibri" w:cs="Calibri"/>
          <w:sz w:val="24"/>
          <w:szCs w:val="24"/>
        </w:rPr>
        <w:t xml:space="preserve">serviço </w:t>
      </w:r>
      <w:r w:rsidR="005C4A7D" w:rsidRPr="009A3C62">
        <w:rPr>
          <w:rFonts w:ascii="Calibri" w:hAnsi="Calibri" w:cs="Calibri"/>
          <w:sz w:val="24"/>
          <w:szCs w:val="24"/>
        </w:rPr>
        <w:t xml:space="preserve">de primeira instância, </w:t>
      </w:r>
      <w:r w:rsidR="00DD4B52" w:rsidRPr="009A3C62">
        <w:rPr>
          <w:rFonts w:ascii="Calibri" w:hAnsi="Calibri" w:cs="Calibri"/>
          <w:sz w:val="24"/>
          <w:szCs w:val="24"/>
        </w:rPr>
        <w:t>de competência da Secretaria Municipal de Obras e Pavimentação</w:t>
      </w:r>
      <w:r w:rsidR="00137537">
        <w:rPr>
          <w:rFonts w:ascii="Calibri" w:hAnsi="Calibri" w:cs="Calibri"/>
          <w:sz w:val="24"/>
          <w:szCs w:val="24"/>
        </w:rPr>
        <w:t xml:space="preserve"> (SMOP)</w:t>
      </w:r>
      <w:r w:rsidR="005C4A7D" w:rsidRPr="009A3C62">
        <w:rPr>
          <w:rFonts w:ascii="Calibri" w:hAnsi="Calibri" w:cs="Calibri"/>
          <w:sz w:val="24"/>
          <w:szCs w:val="24"/>
        </w:rPr>
        <w:t xml:space="preserve">, conforme </w:t>
      </w:r>
      <w:r w:rsidR="00137537">
        <w:rPr>
          <w:rFonts w:ascii="Calibri" w:hAnsi="Calibri" w:cs="Calibri"/>
          <w:sz w:val="24"/>
          <w:szCs w:val="24"/>
        </w:rPr>
        <w:t xml:space="preserve">consta na </w:t>
      </w:r>
      <w:r w:rsidR="005C4A7D" w:rsidRPr="009A3C62">
        <w:rPr>
          <w:rFonts w:ascii="Calibri" w:hAnsi="Calibri" w:cs="Calibri"/>
          <w:sz w:val="24"/>
          <w:szCs w:val="24"/>
        </w:rPr>
        <w:t>Carta de Serviços ao Usuário</w:t>
      </w:r>
      <w:r w:rsidR="00DD4B52" w:rsidRPr="009A3C62">
        <w:rPr>
          <w:rFonts w:ascii="Calibri" w:hAnsi="Calibri" w:cs="Calibri"/>
          <w:sz w:val="24"/>
          <w:szCs w:val="24"/>
        </w:rPr>
        <w:t xml:space="preserve">. </w:t>
      </w:r>
    </w:p>
    <w:p w14:paraId="75D0EDE1" w14:textId="5CA04986" w:rsidR="00DD4B52" w:rsidRPr="009A3C62" w:rsidRDefault="005C4A7D">
      <w:pPr>
        <w:spacing w:line="360" w:lineRule="auto"/>
        <w:ind w:firstLine="1134"/>
        <w:jc w:val="both"/>
        <w:rPr>
          <w:rFonts w:ascii="Calibri" w:hAnsi="Calibri" w:cs="Calibri"/>
          <w:sz w:val="24"/>
          <w:szCs w:val="24"/>
        </w:rPr>
      </w:pPr>
      <w:r w:rsidRPr="009A3C62">
        <w:rPr>
          <w:rFonts w:ascii="Calibri" w:hAnsi="Calibri" w:cs="Calibri"/>
          <w:sz w:val="24"/>
          <w:szCs w:val="24"/>
        </w:rPr>
        <w:t>Como forma de alinhar as tratativas e padronizar o atendimento, foram realizadas</w:t>
      </w:r>
      <w:r w:rsidR="00DD4B52" w:rsidRPr="009A3C62">
        <w:rPr>
          <w:rFonts w:ascii="Calibri" w:hAnsi="Calibri" w:cs="Calibri"/>
          <w:sz w:val="24"/>
          <w:szCs w:val="24"/>
        </w:rPr>
        <w:t xml:space="preserve"> reuniões com as equipes do órgão</w:t>
      </w:r>
      <w:r w:rsidRPr="009A3C62">
        <w:rPr>
          <w:rFonts w:ascii="Calibri" w:hAnsi="Calibri" w:cs="Calibri"/>
          <w:sz w:val="24"/>
          <w:szCs w:val="24"/>
        </w:rPr>
        <w:t xml:space="preserve"> e</w:t>
      </w:r>
      <w:r w:rsidR="00DD4B52" w:rsidRPr="009A3C62">
        <w:rPr>
          <w:rFonts w:ascii="Calibri" w:hAnsi="Calibri" w:cs="Calibri"/>
          <w:sz w:val="24"/>
          <w:szCs w:val="24"/>
        </w:rPr>
        <w:t xml:space="preserve"> acordo para que este tipo de procedimento seja acatado</w:t>
      </w:r>
      <w:r w:rsidRPr="009A3C62">
        <w:rPr>
          <w:rFonts w:ascii="Calibri" w:hAnsi="Calibri" w:cs="Calibri"/>
          <w:sz w:val="24"/>
          <w:szCs w:val="24"/>
        </w:rPr>
        <w:t xml:space="preserve"> apenas na unidade administrativa</w:t>
      </w:r>
      <w:r w:rsidR="00410381" w:rsidRPr="009A3C62">
        <w:rPr>
          <w:rFonts w:ascii="Calibri" w:hAnsi="Calibri" w:cs="Calibri"/>
          <w:sz w:val="24"/>
          <w:szCs w:val="24"/>
        </w:rPr>
        <w:t xml:space="preserve"> responsável</w:t>
      </w:r>
      <w:r w:rsidR="00DD4B52" w:rsidRPr="009A3C62">
        <w:rPr>
          <w:rFonts w:ascii="Calibri" w:hAnsi="Calibri" w:cs="Calibri"/>
          <w:sz w:val="24"/>
          <w:szCs w:val="24"/>
        </w:rPr>
        <w:t xml:space="preserve">. O mesmo procedimento foi </w:t>
      </w:r>
      <w:r w:rsidRPr="009A3C62">
        <w:rPr>
          <w:rFonts w:ascii="Calibri" w:hAnsi="Calibri" w:cs="Calibri"/>
          <w:sz w:val="24"/>
          <w:szCs w:val="24"/>
        </w:rPr>
        <w:t>realizado com outros órgãos</w:t>
      </w:r>
      <w:r w:rsidR="00DD4B52" w:rsidRPr="009A3C62">
        <w:rPr>
          <w:rFonts w:ascii="Calibri" w:hAnsi="Calibri" w:cs="Calibri"/>
          <w:sz w:val="24"/>
          <w:szCs w:val="24"/>
        </w:rPr>
        <w:t xml:space="preserve">, o que acabou </w:t>
      </w:r>
      <w:r w:rsidR="00410381" w:rsidRPr="009A3C62">
        <w:rPr>
          <w:rFonts w:ascii="Calibri" w:hAnsi="Calibri" w:cs="Calibri"/>
          <w:sz w:val="24"/>
          <w:szCs w:val="24"/>
        </w:rPr>
        <w:t xml:space="preserve">por </w:t>
      </w:r>
      <w:r w:rsidR="00DD4B52" w:rsidRPr="009A3C62">
        <w:rPr>
          <w:rFonts w:ascii="Calibri" w:hAnsi="Calibri" w:cs="Calibri"/>
          <w:sz w:val="24"/>
          <w:szCs w:val="24"/>
        </w:rPr>
        <w:t>diminui</w:t>
      </w:r>
      <w:r w:rsidR="00410381" w:rsidRPr="009A3C62">
        <w:rPr>
          <w:rFonts w:ascii="Calibri" w:hAnsi="Calibri" w:cs="Calibri"/>
          <w:sz w:val="24"/>
          <w:szCs w:val="24"/>
        </w:rPr>
        <w:t>r o quantitativo anual</w:t>
      </w:r>
      <w:r w:rsidR="00DD4B52" w:rsidRPr="009A3C62">
        <w:rPr>
          <w:rFonts w:ascii="Calibri" w:hAnsi="Calibri" w:cs="Calibri"/>
          <w:sz w:val="24"/>
          <w:szCs w:val="24"/>
        </w:rPr>
        <w:t xml:space="preserve"> </w:t>
      </w:r>
      <w:r w:rsidR="00410381" w:rsidRPr="009A3C62">
        <w:rPr>
          <w:rFonts w:ascii="Calibri" w:hAnsi="Calibri" w:cs="Calibri"/>
          <w:sz w:val="24"/>
          <w:szCs w:val="24"/>
        </w:rPr>
        <w:t xml:space="preserve">efetivamente protocolado </w:t>
      </w:r>
      <w:r w:rsidRPr="009A3C62">
        <w:rPr>
          <w:rFonts w:ascii="Calibri" w:hAnsi="Calibri" w:cs="Calibri"/>
          <w:sz w:val="24"/>
          <w:szCs w:val="24"/>
        </w:rPr>
        <w:t xml:space="preserve">e </w:t>
      </w:r>
      <w:r w:rsidR="00410381" w:rsidRPr="009A3C62">
        <w:rPr>
          <w:rFonts w:ascii="Calibri" w:hAnsi="Calibri" w:cs="Calibri"/>
          <w:sz w:val="24"/>
          <w:szCs w:val="24"/>
        </w:rPr>
        <w:t xml:space="preserve">possibilitou </w:t>
      </w:r>
      <w:r w:rsidR="003F3A09" w:rsidRPr="009A3C62">
        <w:rPr>
          <w:rFonts w:ascii="Calibri" w:hAnsi="Calibri" w:cs="Calibri"/>
          <w:sz w:val="24"/>
          <w:szCs w:val="24"/>
        </w:rPr>
        <w:t>otimiza</w:t>
      </w:r>
      <w:r w:rsidR="00410381" w:rsidRPr="009A3C62">
        <w:rPr>
          <w:rFonts w:ascii="Calibri" w:hAnsi="Calibri" w:cs="Calibri"/>
          <w:sz w:val="24"/>
          <w:szCs w:val="24"/>
        </w:rPr>
        <w:t>r</w:t>
      </w:r>
      <w:r w:rsidR="003F3A09" w:rsidRPr="009A3C62">
        <w:rPr>
          <w:rFonts w:ascii="Calibri" w:hAnsi="Calibri" w:cs="Calibri"/>
          <w:sz w:val="24"/>
          <w:szCs w:val="24"/>
        </w:rPr>
        <w:t xml:space="preserve"> o trabalho da equipe para </w:t>
      </w:r>
      <w:r w:rsidR="00FC5C16" w:rsidRPr="009A3C62">
        <w:rPr>
          <w:rFonts w:ascii="Calibri" w:hAnsi="Calibri" w:cs="Calibri"/>
          <w:sz w:val="24"/>
          <w:szCs w:val="24"/>
        </w:rPr>
        <w:t>atuação em</w:t>
      </w:r>
      <w:r w:rsidR="003F3A09" w:rsidRPr="009A3C62">
        <w:rPr>
          <w:rFonts w:ascii="Calibri" w:hAnsi="Calibri" w:cs="Calibri"/>
          <w:sz w:val="24"/>
          <w:szCs w:val="24"/>
        </w:rPr>
        <w:t xml:space="preserve"> outras demandas represada</w:t>
      </w:r>
      <w:r w:rsidR="00410381" w:rsidRPr="009A3C62">
        <w:rPr>
          <w:rFonts w:ascii="Calibri" w:hAnsi="Calibri" w:cs="Calibri"/>
          <w:sz w:val="24"/>
          <w:szCs w:val="24"/>
        </w:rPr>
        <w:t>s.</w:t>
      </w:r>
    </w:p>
    <w:p w14:paraId="4C29D3EF" w14:textId="561C871E" w:rsidR="002D09AD" w:rsidRPr="009A3C62" w:rsidRDefault="005449B1" w:rsidP="002D09AD">
      <w:pPr>
        <w:spacing w:line="360" w:lineRule="auto"/>
        <w:ind w:firstLine="1134"/>
        <w:jc w:val="both"/>
        <w:rPr>
          <w:rFonts w:ascii="Calibri" w:hAnsi="Calibri" w:cs="Calibri"/>
          <w:sz w:val="24"/>
          <w:szCs w:val="24"/>
        </w:rPr>
      </w:pPr>
      <w:r w:rsidRPr="009A3C62">
        <w:rPr>
          <w:rFonts w:ascii="Calibri" w:hAnsi="Calibri" w:cs="Calibri"/>
          <w:sz w:val="24"/>
          <w:szCs w:val="24"/>
        </w:rPr>
        <w:t xml:space="preserve">Na prática, foi possível verificar que as “correções” no fluxo processual e a orientação à população de forma sistematizada possibilitou ainda a padronização das demandas de primeira instância, o que diminui as transferências incorretas e desnecessárias entre os órgãos. </w:t>
      </w:r>
    </w:p>
    <w:p w14:paraId="04969C3E" w14:textId="1D883FE3" w:rsidR="00F61DC6" w:rsidRPr="009A3C62" w:rsidRDefault="005449B1" w:rsidP="00912AB0">
      <w:pPr>
        <w:spacing w:line="360" w:lineRule="auto"/>
        <w:ind w:firstLine="1134"/>
        <w:jc w:val="both"/>
        <w:rPr>
          <w:rFonts w:ascii="Calibri" w:hAnsi="Calibri" w:cs="Calibri"/>
          <w:sz w:val="24"/>
          <w:szCs w:val="24"/>
        </w:rPr>
      </w:pPr>
      <w:r w:rsidRPr="009A3C62">
        <w:rPr>
          <w:rFonts w:ascii="Calibri" w:hAnsi="Calibri" w:cs="Calibri"/>
          <w:sz w:val="24"/>
          <w:szCs w:val="24"/>
        </w:rPr>
        <w:t xml:space="preserve">No Relatório Geral, </w:t>
      </w:r>
      <w:hyperlink r:id="rId11" w:history="1">
        <w:r w:rsidR="00912AB0" w:rsidRPr="00EC4302">
          <w:rPr>
            <w:rStyle w:val="Hyperlink"/>
            <w:rFonts w:ascii="Calibri" w:hAnsi="Calibri" w:cs="Calibri"/>
            <w:sz w:val="24"/>
            <w:szCs w:val="24"/>
          </w:rPr>
          <w:t>https://portal.londrina.pr.gov.br/relatorios-ouvidoria/dados-estatisticos-2022</w:t>
        </w:r>
      </w:hyperlink>
      <w:r w:rsidR="00912AB0">
        <w:rPr>
          <w:rFonts w:ascii="Calibri" w:hAnsi="Calibri" w:cs="Calibri"/>
          <w:sz w:val="24"/>
          <w:szCs w:val="24"/>
        </w:rPr>
        <w:t xml:space="preserve">, </w:t>
      </w:r>
      <w:r w:rsidRPr="009A3C62">
        <w:rPr>
          <w:rFonts w:ascii="Calibri" w:hAnsi="Calibri" w:cs="Calibri"/>
          <w:sz w:val="24"/>
          <w:szCs w:val="24"/>
        </w:rPr>
        <w:t xml:space="preserve">que quantifica as demandas por assunto, nota-se que na OGM houve um aumento significativo de indeferimentos de processos da tipologia reclamação, em razão da referida adaptação dos procedimentos. No e-mail de resposta encaminhado ao usuário solicitante </w:t>
      </w:r>
      <w:r w:rsidR="001B7946">
        <w:rPr>
          <w:rFonts w:ascii="Calibri" w:hAnsi="Calibri" w:cs="Calibri"/>
          <w:sz w:val="24"/>
          <w:szCs w:val="24"/>
        </w:rPr>
        <w:t>é</w:t>
      </w:r>
      <w:r w:rsidRPr="009A3C62">
        <w:rPr>
          <w:rFonts w:ascii="Calibri" w:hAnsi="Calibri" w:cs="Calibri"/>
          <w:sz w:val="24"/>
          <w:szCs w:val="24"/>
        </w:rPr>
        <w:t xml:space="preserve"> informada a razão do indeferimento do pleito, bem como o órgão responsável e os canais de contato. </w:t>
      </w:r>
    </w:p>
    <w:p w14:paraId="134D2D94" w14:textId="0F079B05" w:rsidR="00DD4B52" w:rsidRPr="009A3C62" w:rsidRDefault="00DD4B52">
      <w:pPr>
        <w:spacing w:line="360" w:lineRule="auto"/>
        <w:ind w:firstLine="1134"/>
        <w:jc w:val="both"/>
        <w:rPr>
          <w:rFonts w:ascii="Calibri" w:hAnsi="Calibri" w:cs="Calibri"/>
          <w:sz w:val="24"/>
          <w:szCs w:val="24"/>
        </w:rPr>
      </w:pPr>
      <w:r w:rsidRPr="009A3C62">
        <w:rPr>
          <w:rFonts w:ascii="Calibri" w:hAnsi="Calibri" w:cs="Calibri"/>
          <w:sz w:val="24"/>
          <w:szCs w:val="24"/>
        </w:rPr>
        <w:lastRenderedPageBreak/>
        <w:t>Além disso, seguindo o que orienta a Controladoria-Geral da União (CGU), através da Rede Nacional de Ouvidorias (</w:t>
      </w:r>
      <w:r w:rsidR="00C13C80" w:rsidRPr="009A3C62">
        <w:rPr>
          <w:rFonts w:ascii="Calibri" w:hAnsi="Calibri" w:cs="Calibri"/>
          <w:sz w:val="24"/>
          <w:szCs w:val="24"/>
        </w:rPr>
        <w:t>RENOUV</w:t>
      </w:r>
      <w:r w:rsidRPr="009A3C62">
        <w:rPr>
          <w:rFonts w:ascii="Calibri" w:hAnsi="Calibri" w:cs="Calibri"/>
          <w:sz w:val="24"/>
          <w:szCs w:val="24"/>
        </w:rPr>
        <w:t xml:space="preserve">), da qual Londrina é membro, as denúncias </w:t>
      </w:r>
      <w:r w:rsidR="00410381" w:rsidRPr="009A3C62">
        <w:rPr>
          <w:rFonts w:ascii="Calibri" w:hAnsi="Calibri" w:cs="Calibri"/>
          <w:sz w:val="24"/>
          <w:szCs w:val="24"/>
        </w:rPr>
        <w:t>devem ser</w:t>
      </w:r>
      <w:r w:rsidRPr="009A3C62">
        <w:rPr>
          <w:rFonts w:ascii="Calibri" w:hAnsi="Calibri" w:cs="Calibri"/>
          <w:sz w:val="24"/>
          <w:szCs w:val="24"/>
        </w:rPr>
        <w:t xml:space="preserve"> focadas apenas na questão dos casos que envolvam casos de corrupção, m</w:t>
      </w:r>
      <w:r w:rsidR="00376320">
        <w:rPr>
          <w:rFonts w:ascii="Calibri" w:hAnsi="Calibri" w:cs="Calibri"/>
          <w:sz w:val="24"/>
          <w:szCs w:val="24"/>
        </w:rPr>
        <w:t>á</w:t>
      </w:r>
      <w:r w:rsidRPr="009A3C62">
        <w:rPr>
          <w:rFonts w:ascii="Calibri" w:hAnsi="Calibri" w:cs="Calibri"/>
          <w:sz w:val="24"/>
          <w:szCs w:val="24"/>
        </w:rPr>
        <w:t xml:space="preserve"> prestação de serviço pelos órgãos ou por servidores públicos municipais, </w:t>
      </w:r>
      <w:r w:rsidR="00376320">
        <w:rPr>
          <w:rFonts w:ascii="Calibri" w:hAnsi="Calibri" w:cs="Calibri"/>
          <w:sz w:val="24"/>
          <w:szCs w:val="24"/>
        </w:rPr>
        <w:t xml:space="preserve">malversação de recursos públicos, </w:t>
      </w:r>
      <w:r w:rsidRPr="009A3C62">
        <w:rPr>
          <w:rFonts w:ascii="Calibri" w:hAnsi="Calibri" w:cs="Calibri"/>
          <w:sz w:val="24"/>
          <w:szCs w:val="24"/>
        </w:rPr>
        <w:t>com a garantia do sigilo dos dados pessoais do denunciante pela OGM. A única exceção n</w:t>
      </w:r>
      <w:r w:rsidR="00434FC4" w:rsidRPr="009A3C62">
        <w:rPr>
          <w:rFonts w:ascii="Calibri" w:hAnsi="Calibri" w:cs="Calibri"/>
          <w:sz w:val="24"/>
          <w:szCs w:val="24"/>
        </w:rPr>
        <w:t>o recebimento de</w:t>
      </w:r>
      <w:r w:rsidRPr="009A3C62">
        <w:rPr>
          <w:rFonts w:ascii="Calibri" w:hAnsi="Calibri" w:cs="Calibri"/>
          <w:sz w:val="24"/>
          <w:szCs w:val="24"/>
        </w:rPr>
        <w:t xml:space="preserve"> denúncias</w:t>
      </w:r>
      <w:r w:rsidR="001B7946">
        <w:rPr>
          <w:rFonts w:ascii="Calibri" w:hAnsi="Calibri" w:cs="Calibri"/>
          <w:sz w:val="24"/>
          <w:szCs w:val="24"/>
        </w:rPr>
        <w:t>,</w:t>
      </w:r>
      <w:r w:rsidRPr="009A3C62">
        <w:rPr>
          <w:rFonts w:ascii="Calibri" w:hAnsi="Calibri" w:cs="Calibri"/>
          <w:sz w:val="24"/>
          <w:szCs w:val="24"/>
        </w:rPr>
        <w:t xml:space="preserve"> está nos casos que envolvam invasão de áreas públicas, </w:t>
      </w:r>
      <w:r w:rsidR="00434FC4" w:rsidRPr="009A3C62">
        <w:rPr>
          <w:rFonts w:ascii="Calibri" w:hAnsi="Calibri" w:cs="Calibri"/>
          <w:sz w:val="24"/>
          <w:szCs w:val="24"/>
        </w:rPr>
        <w:t xml:space="preserve">em que a recepção por parte desta OGM se dá em razão de </w:t>
      </w:r>
      <w:r w:rsidRPr="009A3C62">
        <w:rPr>
          <w:rFonts w:ascii="Calibri" w:hAnsi="Calibri" w:cs="Calibri"/>
          <w:sz w:val="24"/>
          <w:szCs w:val="24"/>
        </w:rPr>
        <w:t>aux</w:t>
      </w:r>
      <w:r w:rsidR="00434FC4" w:rsidRPr="009A3C62">
        <w:rPr>
          <w:rFonts w:ascii="Calibri" w:hAnsi="Calibri" w:cs="Calibri"/>
          <w:sz w:val="24"/>
          <w:szCs w:val="24"/>
        </w:rPr>
        <w:t>ílio</w:t>
      </w:r>
      <w:r w:rsidRPr="009A3C62">
        <w:rPr>
          <w:rFonts w:ascii="Calibri" w:hAnsi="Calibri" w:cs="Calibri"/>
          <w:sz w:val="24"/>
          <w:szCs w:val="24"/>
        </w:rPr>
        <w:t xml:space="preserve"> </w:t>
      </w:r>
      <w:r w:rsidR="00434FC4" w:rsidRPr="009A3C62">
        <w:rPr>
          <w:rFonts w:ascii="Calibri" w:hAnsi="Calibri" w:cs="Calibri"/>
          <w:sz w:val="24"/>
          <w:szCs w:val="24"/>
        </w:rPr>
        <w:t>à</w:t>
      </w:r>
      <w:r w:rsidRPr="009A3C62">
        <w:rPr>
          <w:rFonts w:ascii="Calibri" w:hAnsi="Calibri" w:cs="Calibri"/>
          <w:sz w:val="24"/>
          <w:szCs w:val="24"/>
        </w:rPr>
        <w:t xml:space="preserve"> equipe </w:t>
      </w:r>
      <w:proofErr w:type="spellStart"/>
      <w:r w:rsidR="00E33E29" w:rsidRPr="009A3C62">
        <w:rPr>
          <w:rFonts w:ascii="Calibri" w:hAnsi="Calibri" w:cs="Calibri"/>
          <w:sz w:val="24"/>
          <w:szCs w:val="24"/>
        </w:rPr>
        <w:t>inter</w:t>
      </w:r>
      <w:r w:rsidRPr="009A3C62">
        <w:rPr>
          <w:rFonts w:ascii="Calibri" w:hAnsi="Calibri" w:cs="Calibri"/>
          <w:sz w:val="24"/>
          <w:szCs w:val="24"/>
        </w:rPr>
        <w:t>secretarial</w:t>
      </w:r>
      <w:proofErr w:type="spellEnd"/>
      <w:r w:rsidRPr="009A3C62">
        <w:rPr>
          <w:rFonts w:ascii="Calibri" w:hAnsi="Calibri" w:cs="Calibri"/>
          <w:sz w:val="24"/>
          <w:szCs w:val="24"/>
        </w:rPr>
        <w:t xml:space="preserve"> que aborda o tema, evitando assim a consolidação de ocupações irregulares no Município.</w:t>
      </w:r>
    </w:p>
    <w:p w14:paraId="2183814D" w14:textId="77777777" w:rsidR="00E13F4A" w:rsidRPr="009A3C62" w:rsidRDefault="00E13F4A">
      <w:pPr>
        <w:spacing w:line="360" w:lineRule="auto"/>
        <w:ind w:firstLine="1134"/>
        <w:jc w:val="both"/>
        <w:rPr>
          <w:rFonts w:ascii="Calibri" w:hAnsi="Calibri" w:cs="Calibri"/>
          <w:sz w:val="24"/>
          <w:szCs w:val="24"/>
        </w:rPr>
      </w:pPr>
    </w:p>
    <w:p w14:paraId="56BB091A" w14:textId="665BC37B" w:rsidR="002D09AD" w:rsidRPr="00261833" w:rsidRDefault="002D09AD" w:rsidP="004D6A7D">
      <w:pPr>
        <w:pStyle w:val="PargrafodaLista"/>
        <w:numPr>
          <w:ilvl w:val="1"/>
          <w:numId w:val="21"/>
        </w:numPr>
        <w:spacing w:line="360" w:lineRule="auto"/>
        <w:ind w:hanging="76"/>
        <w:jc w:val="both"/>
        <w:rPr>
          <w:rFonts w:ascii="Calibri" w:hAnsi="Calibri" w:cs="Calibri"/>
          <w:b/>
          <w:bCs/>
          <w:sz w:val="24"/>
          <w:szCs w:val="24"/>
        </w:rPr>
      </w:pPr>
      <w:r w:rsidRPr="00261833">
        <w:rPr>
          <w:rFonts w:ascii="Calibri" w:hAnsi="Calibri" w:cs="Calibri"/>
          <w:b/>
          <w:bCs/>
          <w:sz w:val="24"/>
          <w:szCs w:val="24"/>
        </w:rPr>
        <w:t xml:space="preserve">ANÁLISE </w:t>
      </w:r>
      <w:r w:rsidR="00A73634" w:rsidRPr="00261833">
        <w:rPr>
          <w:rFonts w:ascii="Calibri" w:hAnsi="Calibri" w:cs="Calibri"/>
          <w:b/>
          <w:bCs/>
          <w:sz w:val="24"/>
          <w:szCs w:val="24"/>
        </w:rPr>
        <w:t xml:space="preserve">GERAL </w:t>
      </w:r>
      <w:r w:rsidRPr="00261833">
        <w:rPr>
          <w:rFonts w:ascii="Calibri" w:hAnsi="Calibri" w:cs="Calibri"/>
          <w:b/>
          <w:bCs/>
          <w:sz w:val="24"/>
          <w:szCs w:val="24"/>
        </w:rPr>
        <w:t>DOS DADOS ESTATÍSTICOS</w:t>
      </w:r>
    </w:p>
    <w:p w14:paraId="3DFE35E8" w14:textId="77777777" w:rsidR="002D09AD" w:rsidRPr="009A3C62" w:rsidRDefault="002D09AD">
      <w:pPr>
        <w:spacing w:line="360" w:lineRule="auto"/>
        <w:ind w:firstLine="1134"/>
        <w:jc w:val="both"/>
        <w:rPr>
          <w:rFonts w:ascii="Calibri" w:hAnsi="Calibri" w:cs="Calibri"/>
          <w:sz w:val="24"/>
          <w:szCs w:val="24"/>
        </w:rPr>
      </w:pPr>
    </w:p>
    <w:p w14:paraId="0000000A" w14:textId="1B7D64B4" w:rsidR="008931F2" w:rsidRPr="009A3C62" w:rsidRDefault="00792F08">
      <w:pPr>
        <w:spacing w:line="360" w:lineRule="auto"/>
        <w:ind w:firstLine="1134"/>
        <w:jc w:val="both"/>
        <w:rPr>
          <w:rFonts w:ascii="Calibri" w:hAnsi="Calibri" w:cs="Calibri"/>
          <w:sz w:val="24"/>
          <w:szCs w:val="24"/>
        </w:rPr>
      </w:pPr>
      <w:r>
        <w:rPr>
          <w:rFonts w:ascii="Calibri" w:hAnsi="Calibri" w:cs="Calibri"/>
          <w:sz w:val="24"/>
          <w:szCs w:val="24"/>
        </w:rPr>
        <w:t>Primeiramente, é importante destacar que todas as manifestações recebidas pela Ouvidoria-Geral do Município são regis</w:t>
      </w:r>
      <w:r w:rsidR="005C2A31">
        <w:rPr>
          <w:rFonts w:ascii="Calibri" w:hAnsi="Calibri" w:cs="Calibri"/>
          <w:sz w:val="24"/>
          <w:szCs w:val="24"/>
        </w:rPr>
        <w:t xml:space="preserve">tradas no Sistema SEI, independentemente </w:t>
      </w:r>
      <w:r w:rsidR="00756CAD">
        <w:rPr>
          <w:rFonts w:ascii="Calibri" w:hAnsi="Calibri" w:cs="Calibri"/>
          <w:sz w:val="24"/>
          <w:szCs w:val="24"/>
        </w:rPr>
        <w:t>do canal de comunicação que</w:t>
      </w:r>
      <w:r w:rsidR="005C2A31">
        <w:rPr>
          <w:rFonts w:ascii="Calibri" w:hAnsi="Calibri" w:cs="Calibri"/>
          <w:sz w:val="24"/>
          <w:szCs w:val="24"/>
        </w:rPr>
        <w:t xml:space="preserve"> o usuário </w:t>
      </w:r>
      <w:r w:rsidR="00756CAD">
        <w:rPr>
          <w:rFonts w:ascii="Calibri" w:hAnsi="Calibri" w:cs="Calibri"/>
          <w:sz w:val="24"/>
          <w:szCs w:val="24"/>
        </w:rPr>
        <w:t>tenha escolhido</w:t>
      </w:r>
      <w:r w:rsidR="005C2A31">
        <w:rPr>
          <w:rFonts w:ascii="Calibri" w:hAnsi="Calibri" w:cs="Calibri"/>
          <w:sz w:val="24"/>
          <w:szCs w:val="24"/>
        </w:rPr>
        <w:t xml:space="preserve">. </w:t>
      </w:r>
      <w:r w:rsidR="004512BB" w:rsidRPr="009A3C62">
        <w:rPr>
          <w:rFonts w:ascii="Calibri" w:hAnsi="Calibri" w:cs="Calibri"/>
          <w:sz w:val="24"/>
          <w:szCs w:val="24"/>
        </w:rPr>
        <w:t>Divididas e</w:t>
      </w:r>
      <w:r w:rsidR="00DD4B52" w:rsidRPr="009A3C62">
        <w:rPr>
          <w:rFonts w:ascii="Calibri" w:hAnsi="Calibri" w:cs="Calibri"/>
          <w:sz w:val="24"/>
          <w:szCs w:val="24"/>
        </w:rPr>
        <w:t>ntre as</w:t>
      </w:r>
      <w:r w:rsidR="004512BB" w:rsidRPr="009A3C62">
        <w:rPr>
          <w:rFonts w:ascii="Calibri" w:hAnsi="Calibri" w:cs="Calibri"/>
          <w:sz w:val="24"/>
          <w:szCs w:val="24"/>
        </w:rPr>
        <w:t xml:space="preserve"> tipologias trabalhadas pela OGM, </w:t>
      </w:r>
      <w:r w:rsidR="005449B1" w:rsidRPr="009A3C62">
        <w:rPr>
          <w:rFonts w:ascii="Calibri" w:hAnsi="Calibri" w:cs="Calibri"/>
          <w:sz w:val="24"/>
          <w:szCs w:val="24"/>
        </w:rPr>
        <w:t xml:space="preserve">conforme Decreto Municipal 453/2022, </w:t>
      </w:r>
      <w:r w:rsidR="004512BB" w:rsidRPr="009A3C62">
        <w:rPr>
          <w:rFonts w:ascii="Calibri" w:hAnsi="Calibri" w:cs="Calibri"/>
          <w:sz w:val="24"/>
          <w:szCs w:val="24"/>
        </w:rPr>
        <w:t xml:space="preserve">foram </w:t>
      </w:r>
      <w:r w:rsidR="00DD4B52" w:rsidRPr="009A3C62">
        <w:rPr>
          <w:rFonts w:ascii="Calibri" w:hAnsi="Calibri" w:cs="Calibri"/>
          <w:sz w:val="24"/>
          <w:szCs w:val="24"/>
        </w:rPr>
        <w:t>registrad</w:t>
      </w:r>
      <w:r w:rsidR="008454A2">
        <w:rPr>
          <w:rFonts w:ascii="Calibri" w:hAnsi="Calibri" w:cs="Calibri"/>
          <w:sz w:val="24"/>
          <w:szCs w:val="24"/>
        </w:rPr>
        <w:t>os</w:t>
      </w:r>
      <w:r w:rsidR="004512BB" w:rsidRPr="009A3C62">
        <w:rPr>
          <w:rFonts w:ascii="Calibri" w:hAnsi="Calibri" w:cs="Calibri"/>
          <w:sz w:val="24"/>
          <w:szCs w:val="24"/>
        </w:rPr>
        <w:t>:</w:t>
      </w:r>
    </w:p>
    <w:tbl>
      <w:tblPr>
        <w:tblStyle w:val="Tabelacomgrade"/>
        <w:tblpPr w:leftFromText="141" w:rightFromText="141" w:vertAnchor="text" w:horzAnchor="margin" w:tblpY="258"/>
        <w:tblW w:w="5000" w:type="pct"/>
        <w:tblLook w:val="04A0" w:firstRow="1" w:lastRow="0" w:firstColumn="1" w:lastColumn="0" w:noHBand="0" w:noVBand="1"/>
      </w:tblPr>
      <w:tblGrid>
        <w:gridCol w:w="5095"/>
        <w:gridCol w:w="4533"/>
      </w:tblGrid>
      <w:tr w:rsidR="001A20AB" w:rsidRPr="009A3C62" w14:paraId="15B16283" w14:textId="77777777" w:rsidTr="001A20AB">
        <w:tc>
          <w:tcPr>
            <w:tcW w:w="2646" w:type="pct"/>
          </w:tcPr>
          <w:p w14:paraId="0A9B2E02" w14:textId="77777777" w:rsidR="001A20AB" w:rsidRPr="009A3C62" w:rsidRDefault="001A20AB" w:rsidP="001A20AB">
            <w:pPr>
              <w:spacing w:line="360" w:lineRule="auto"/>
              <w:jc w:val="center"/>
              <w:rPr>
                <w:rFonts w:ascii="Calibri" w:hAnsi="Calibri" w:cs="Calibri"/>
                <w:b/>
                <w:bCs/>
                <w:sz w:val="24"/>
                <w:szCs w:val="24"/>
              </w:rPr>
            </w:pPr>
            <w:r w:rsidRPr="009A3C62">
              <w:rPr>
                <w:rFonts w:ascii="Calibri" w:hAnsi="Calibri" w:cs="Calibri"/>
                <w:b/>
                <w:bCs/>
                <w:sz w:val="24"/>
                <w:szCs w:val="24"/>
              </w:rPr>
              <w:t>TIPOLOGIA</w:t>
            </w:r>
          </w:p>
        </w:tc>
        <w:tc>
          <w:tcPr>
            <w:tcW w:w="2354" w:type="pct"/>
          </w:tcPr>
          <w:p w14:paraId="7E40C423" w14:textId="77777777" w:rsidR="001A20AB" w:rsidRPr="009A3C62" w:rsidRDefault="001A20AB" w:rsidP="001A20AB">
            <w:pPr>
              <w:spacing w:line="360" w:lineRule="auto"/>
              <w:jc w:val="center"/>
              <w:rPr>
                <w:rFonts w:ascii="Calibri" w:hAnsi="Calibri" w:cs="Calibri"/>
                <w:b/>
                <w:bCs/>
                <w:sz w:val="24"/>
                <w:szCs w:val="24"/>
              </w:rPr>
            </w:pPr>
            <w:r w:rsidRPr="009A3C62">
              <w:rPr>
                <w:rFonts w:ascii="Calibri" w:hAnsi="Calibri" w:cs="Calibri"/>
                <w:b/>
                <w:bCs/>
                <w:sz w:val="24"/>
                <w:szCs w:val="24"/>
              </w:rPr>
              <w:t>QUANTIDADE DE PROCESSOS REGISTRADOS NO SISTEMA SEI</w:t>
            </w:r>
          </w:p>
        </w:tc>
      </w:tr>
      <w:tr w:rsidR="001A20AB" w:rsidRPr="009A3C62" w14:paraId="4DD475C9" w14:textId="77777777" w:rsidTr="001A20AB">
        <w:tc>
          <w:tcPr>
            <w:tcW w:w="2646" w:type="pct"/>
          </w:tcPr>
          <w:p w14:paraId="511CEF5D"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Denúncia </w:t>
            </w:r>
          </w:p>
        </w:tc>
        <w:tc>
          <w:tcPr>
            <w:tcW w:w="2354" w:type="pct"/>
          </w:tcPr>
          <w:p w14:paraId="5E17B054"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422</w:t>
            </w:r>
          </w:p>
        </w:tc>
      </w:tr>
      <w:tr w:rsidR="001A20AB" w:rsidRPr="009A3C62" w14:paraId="24DCCF5F" w14:textId="77777777" w:rsidTr="001A20AB">
        <w:tc>
          <w:tcPr>
            <w:tcW w:w="2646" w:type="pct"/>
          </w:tcPr>
          <w:p w14:paraId="6AB76FBE"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Elogio à atuação do órgão </w:t>
            </w:r>
          </w:p>
        </w:tc>
        <w:tc>
          <w:tcPr>
            <w:tcW w:w="2354" w:type="pct"/>
          </w:tcPr>
          <w:p w14:paraId="1A46B00E"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175</w:t>
            </w:r>
          </w:p>
        </w:tc>
      </w:tr>
      <w:tr w:rsidR="001A20AB" w:rsidRPr="009A3C62" w14:paraId="68500D4E" w14:textId="77777777" w:rsidTr="001A20AB">
        <w:tc>
          <w:tcPr>
            <w:tcW w:w="2646" w:type="pct"/>
          </w:tcPr>
          <w:p w14:paraId="460C3186"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Pedido de Acesso à Informação </w:t>
            </w:r>
          </w:p>
        </w:tc>
        <w:tc>
          <w:tcPr>
            <w:tcW w:w="2354" w:type="pct"/>
          </w:tcPr>
          <w:p w14:paraId="5CD4BC7E"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360</w:t>
            </w:r>
          </w:p>
        </w:tc>
      </w:tr>
      <w:tr w:rsidR="001A20AB" w:rsidRPr="009A3C62" w14:paraId="02BED915" w14:textId="77777777" w:rsidTr="001A20AB">
        <w:tc>
          <w:tcPr>
            <w:tcW w:w="2646" w:type="pct"/>
          </w:tcPr>
          <w:p w14:paraId="621B59E0"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Reclamação/Crítica </w:t>
            </w:r>
          </w:p>
        </w:tc>
        <w:tc>
          <w:tcPr>
            <w:tcW w:w="2354" w:type="pct"/>
          </w:tcPr>
          <w:p w14:paraId="4E53DFD5"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2.770</w:t>
            </w:r>
          </w:p>
        </w:tc>
      </w:tr>
      <w:tr w:rsidR="001A20AB" w:rsidRPr="009A3C62" w14:paraId="7C8D7964" w14:textId="77777777" w:rsidTr="001A20AB">
        <w:tc>
          <w:tcPr>
            <w:tcW w:w="2646" w:type="pct"/>
          </w:tcPr>
          <w:p w14:paraId="6E9AA0EA"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Recursos de Pedido de Acesso à Informação </w:t>
            </w:r>
          </w:p>
        </w:tc>
        <w:tc>
          <w:tcPr>
            <w:tcW w:w="2354" w:type="pct"/>
          </w:tcPr>
          <w:p w14:paraId="3D1C2A3F"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20</w:t>
            </w:r>
          </w:p>
        </w:tc>
      </w:tr>
      <w:tr w:rsidR="001A20AB" w:rsidRPr="009A3C62" w14:paraId="3D4776EB" w14:textId="77777777" w:rsidTr="001A20AB">
        <w:tc>
          <w:tcPr>
            <w:tcW w:w="2646" w:type="pct"/>
          </w:tcPr>
          <w:p w14:paraId="5A76EE9B"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Simplifique </w:t>
            </w:r>
          </w:p>
        </w:tc>
        <w:tc>
          <w:tcPr>
            <w:tcW w:w="2354" w:type="pct"/>
          </w:tcPr>
          <w:p w14:paraId="1FACA520"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04</w:t>
            </w:r>
          </w:p>
        </w:tc>
      </w:tr>
      <w:tr w:rsidR="001A20AB" w:rsidRPr="009A3C62" w14:paraId="21B53E90" w14:textId="77777777" w:rsidTr="001A20AB">
        <w:tc>
          <w:tcPr>
            <w:tcW w:w="2646" w:type="pct"/>
          </w:tcPr>
          <w:p w14:paraId="79A9FB58"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Solicitação de Informação que não se enquadra na LAI </w:t>
            </w:r>
          </w:p>
        </w:tc>
        <w:tc>
          <w:tcPr>
            <w:tcW w:w="2354" w:type="pct"/>
          </w:tcPr>
          <w:p w14:paraId="091C6758"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1.055</w:t>
            </w:r>
          </w:p>
        </w:tc>
      </w:tr>
      <w:tr w:rsidR="001A20AB" w:rsidRPr="009A3C62" w14:paraId="68C468D7" w14:textId="77777777" w:rsidTr="001A20AB">
        <w:tc>
          <w:tcPr>
            <w:tcW w:w="2646" w:type="pct"/>
          </w:tcPr>
          <w:p w14:paraId="412DD881"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 xml:space="preserve">Sugestão ao órgão </w:t>
            </w:r>
          </w:p>
        </w:tc>
        <w:tc>
          <w:tcPr>
            <w:tcW w:w="2354" w:type="pct"/>
          </w:tcPr>
          <w:p w14:paraId="16D79D90"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109</w:t>
            </w:r>
          </w:p>
        </w:tc>
      </w:tr>
      <w:tr w:rsidR="001A20AB" w:rsidRPr="009A3C62" w14:paraId="724F30A1" w14:textId="77777777" w:rsidTr="001A20AB">
        <w:tc>
          <w:tcPr>
            <w:tcW w:w="2646" w:type="pct"/>
          </w:tcPr>
          <w:p w14:paraId="51F6DD8A" w14:textId="77777777" w:rsidR="001A20AB" w:rsidRPr="009A3C62" w:rsidRDefault="001A20AB" w:rsidP="001A20AB">
            <w:pPr>
              <w:spacing w:line="360" w:lineRule="auto"/>
              <w:jc w:val="both"/>
              <w:rPr>
                <w:rFonts w:ascii="Calibri" w:hAnsi="Calibri" w:cs="Calibri"/>
                <w:sz w:val="24"/>
                <w:szCs w:val="24"/>
              </w:rPr>
            </w:pPr>
            <w:r w:rsidRPr="009A3C62">
              <w:rPr>
                <w:rFonts w:ascii="Calibri" w:hAnsi="Calibri" w:cs="Calibri"/>
                <w:sz w:val="24"/>
                <w:szCs w:val="24"/>
              </w:rPr>
              <w:t>Pedido de desc</w:t>
            </w:r>
            <w:r>
              <w:rPr>
                <w:rFonts w:ascii="Calibri" w:hAnsi="Calibri" w:cs="Calibri"/>
                <w:sz w:val="24"/>
                <w:szCs w:val="24"/>
              </w:rPr>
              <w:t xml:space="preserve">lassificação, reclassificação ou </w:t>
            </w:r>
            <w:r w:rsidRPr="009A3C62">
              <w:rPr>
                <w:rFonts w:ascii="Calibri" w:hAnsi="Calibri" w:cs="Calibri"/>
                <w:sz w:val="24"/>
                <w:szCs w:val="24"/>
              </w:rPr>
              <w:t xml:space="preserve">redução do prazo de sigilo das informações </w:t>
            </w:r>
          </w:p>
        </w:tc>
        <w:tc>
          <w:tcPr>
            <w:tcW w:w="2354" w:type="pct"/>
          </w:tcPr>
          <w:p w14:paraId="069DE462" w14:textId="77777777" w:rsidR="001A20AB" w:rsidRPr="009A3C62" w:rsidRDefault="001A20AB" w:rsidP="001A20AB">
            <w:pPr>
              <w:spacing w:line="360" w:lineRule="auto"/>
              <w:jc w:val="center"/>
              <w:rPr>
                <w:rFonts w:ascii="Calibri" w:hAnsi="Calibri" w:cs="Calibri"/>
                <w:sz w:val="24"/>
                <w:szCs w:val="24"/>
              </w:rPr>
            </w:pPr>
            <w:r w:rsidRPr="009A3C62">
              <w:rPr>
                <w:rFonts w:ascii="Calibri" w:hAnsi="Calibri" w:cs="Calibri"/>
                <w:sz w:val="24"/>
                <w:szCs w:val="24"/>
              </w:rPr>
              <w:t>05</w:t>
            </w:r>
          </w:p>
        </w:tc>
      </w:tr>
      <w:tr w:rsidR="001A20AB" w:rsidRPr="009A3C62" w14:paraId="2E99FD8E" w14:textId="77777777" w:rsidTr="001A20AB">
        <w:tc>
          <w:tcPr>
            <w:tcW w:w="2646" w:type="pct"/>
          </w:tcPr>
          <w:p w14:paraId="6309970F" w14:textId="77777777" w:rsidR="001A20AB" w:rsidRPr="009A3C62" w:rsidRDefault="001A20AB" w:rsidP="001A20AB">
            <w:pPr>
              <w:spacing w:line="360" w:lineRule="auto"/>
              <w:jc w:val="right"/>
              <w:rPr>
                <w:rFonts w:ascii="Calibri" w:hAnsi="Calibri" w:cs="Calibri"/>
                <w:b/>
                <w:bCs/>
                <w:sz w:val="24"/>
                <w:szCs w:val="24"/>
              </w:rPr>
            </w:pPr>
            <w:r w:rsidRPr="009A3C62">
              <w:rPr>
                <w:rFonts w:ascii="Calibri" w:hAnsi="Calibri" w:cs="Calibri"/>
                <w:b/>
                <w:bCs/>
                <w:sz w:val="24"/>
                <w:szCs w:val="24"/>
              </w:rPr>
              <w:t>TOTAL</w:t>
            </w:r>
          </w:p>
        </w:tc>
        <w:tc>
          <w:tcPr>
            <w:tcW w:w="2354" w:type="pct"/>
          </w:tcPr>
          <w:p w14:paraId="01F4FCFC" w14:textId="77777777" w:rsidR="001A20AB" w:rsidRPr="009A3C62" w:rsidRDefault="001A20AB" w:rsidP="001A20AB">
            <w:pPr>
              <w:spacing w:line="360" w:lineRule="auto"/>
              <w:jc w:val="center"/>
              <w:rPr>
                <w:rFonts w:ascii="Calibri" w:hAnsi="Calibri" w:cs="Calibri"/>
                <w:b/>
                <w:bCs/>
                <w:sz w:val="24"/>
                <w:szCs w:val="24"/>
              </w:rPr>
            </w:pPr>
            <w:r w:rsidRPr="009A3C62">
              <w:rPr>
                <w:rFonts w:ascii="Calibri" w:hAnsi="Calibri" w:cs="Calibri"/>
                <w:b/>
                <w:bCs/>
                <w:sz w:val="24"/>
                <w:szCs w:val="24"/>
              </w:rPr>
              <w:t>4.920</w:t>
            </w:r>
          </w:p>
        </w:tc>
      </w:tr>
    </w:tbl>
    <w:p w14:paraId="058B665D" w14:textId="77777777" w:rsidR="00E13F4A" w:rsidRDefault="00E13F4A">
      <w:pPr>
        <w:spacing w:line="360" w:lineRule="auto"/>
        <w:ind w:firstLine="1134"/>
        <w:jc w:val="both"/>
        <w:rPr>
          <w:rFonts w:ascii="Calibri" w:hAnsi="Calibri" w:cs="Calibri"/>
          <w:sz w:val="24"/>
          <w:szCs w:val="24"/>
        </w:rPr>
      </w:pPr>
    </w:p>
    <w:p w14:paraId="08B42038" w14:textId="6DA4719F" w:rsidR="00AC5468" w:rsidRDefault="00E13F4A">
      <w:pPr>
        <w:spacing w:line="360" w:lineRule="auto"/>
        <w:ind w:firstLine="1134"/>
        <w:jc w:val="both"/>
        <w:rPr>
          <w:rFonts w:ascii="Calibri" w:hAnsi="Calibri" w:cs="Calibri"/>
          <w:sz w:val="24"/>
          <w:szCs w:val="24"/>
        </w:rPr>
      </w:pPr>
      <w:r>
        <w:rPr>
          <w:noProof/>
        </w:rPr>
        <w:lastRenderedPageBreak/>
        <w:drawing>
          <wp:inline distT="0" distB="0" distL="0" distR="0" wp14:anchorId="58A7DBDE" wp14:editId="770B3D9B">
            <wp:extent cx="4543425" cy="4267200"/>
            <wp:effectExtent l="0" t="0" r="9525" b="0"/>
            <wp:docPr id="1" name="Gráfico 1">
              <a:extLst xmlns:a="http://schemas.openxmlformats.org/drawingml/2006/main">
                <a:ext uri="{FF2B5EF4-FFF2-40B4-BE49-F238E27FC236}">
                  <a16:creationId xmlns:a16="http://schemas.microsoft.com/office/drawing/2014/main" id="{D1073522-0302-0BFD-0264-0D3E191F61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2EA9DF6" w14:textId="77777777" w:rsidR="00AC5468" w:rsidRPr="009A3C62" w:rsidRDefault="00AC5468">
      <w:pPr>
        <w:spacing w:line="360" w:lineRule="auto"/>
        <w:ind w:firstLine="1134"/>
        <w:jc w:val="both"/>
        <w:rPr>
          <w:rFonts w:ascii="Calibri" w:hAnsi="Calibri" w:cs="Calibri"/>
          <w:sz w:val="24"/>
          <w:szCs w:val="24"/>
        </w:rPr>
      </w:pPr>
    </w:p>
    <w:p w14:paraId="0A00C7FD" w14:textId="77113FA6" w:rsidR="00E13F4A" w:rsidRDefault="007E7D2B" w:rsidP="007D6557">
      <w:pPr>
        <w:spacing w:line="360" w:lineRule="auto"/>
        <w:ind w:firstLine="1134"/>
        <w:jc w:val="both"/>
        <w:rPr>
          <w:rFonts w:ascii="Calibri" w:hAnsi="Calibri" w:cs="Calibri"/>
          <w:sz w:val="24"/>
          <w:szCs w:val="24"/>
        </w:rPr>
      </w:pPr>
      <w:r>
        <w:rPr>
          <w:rFonts w:ascii="Calibri" w:hAnsi="Calibri" w:cs="Calibri"/>
          <w:sz w:val="24"/>
          <w:szCs w:val="24"/>
        </w:rPr>
        <w:t>Em análise da Figura 2</w:t>
      </w:r>
      <w:r w:rsidR="00E13F4A">
        <w:rPr>
          <w:rFonts w:ascii="Calibri" w:hAnsi="Calibri" w:cs="Calibri"/>
          <w:sz w:val="24"/>
          <w:szCs w:val="24"/>
        </w:rPr>
        <w:t xml:space="preserve">, </w:t>
      </w:r>
      <w:r w:rsidR="002F49FA">
        <w:rPr>
          <w:rFonts w:ascii="Calibri" w:hAnsi="Calibri" w:cs="Calibri"/>
          <w:sz w:val="24"/>
          <w:szCs w:val="24"/>
        </w:rPr>
        <w:t xml:space="preserve">observa-se que </w:t>
      </w:r>
      <w:r w:rsidR="00E13F4A">
        <w:rPr>
          <w:rFonts w:ascii="Calibri" w:hAnsi="Calibri" w:cs="Calibri"/>
          <w:sz w:val="24"/>
          <w:szCs w:val="24"/>
        </w:rPr>
        <w:t>o tipo</w:t>
      </w:r>
      <w:r w:rsidR="003E43F9">
        <w:rPr>
          <w:rFonts w:ascii="Calibri" w:hAnsi="Calibri" w:cs="Calibri"/>
          <w:sz w:val="24"/>
          <w:szCs w:val="24"/>
        </w:rPr>
        <w:t xml:space="preserve"> mais frequente de manifestação é a reclamação/crítica, que representa cerca de 56% do total recebido, seguida da solicitação de informações</w:t>
      </w:r>
      <w:r w:rsidR="0081555C">
        <w:rPr>
          <w:rFonts w:ascii="Calibri" w:hAnsi="Calibri" w:cs="Calibri"/>
          <w:sz w:val="24"/>
          <w:szCs w:val="24"/>
        </w:rPr>
        <w:t>, com 22%</w:t>
      </w:r>
      <w:r w:rsidR="00795B2A">
        <w:rPr>
          <w:rFonts w:ascii="Calibri" w:hAnsi="Calibri" w:cs="Calibri"/>
          <w:sz w:val="24"/>
          <w:szCs w:val="24"/>
        </w:rPr>
        <w:t>. Estas</w:t>
      </w:r>
      <w:r w:rsidR="008126BC">
        <w:rPr>
          <w:rFonts w:ascii="Calibri" w:hAnsi="Calibri" w:cs="Calibri"/>
          <w:sz w:val="24"/>
          <w:szCs w:val="24"/>
        </w:rPr>
        <w:t xml:space="preserve"> </w:t>
      </w:r>
      <w:r w:rsidR="00EA0E3B">
        <w:rPr>
          <w:rFonts w:ascii="Calibri" w:hAnsi="Calibri" w:cs="Calibri"/>
          <w:sz w:val="24"/>
          <w:szCs w:val="24"/>
        </w:rPr>
        <w:t>demandas</w:t>
      </w:r>
      <w:r w:rsidR="00795B2A">
        <w:rPr>
          <w:rFonts w:ascii="Calibri" w:hAnsi="Calibri" w:cs="Calibri"/>
          <w:sz w:val="24"/>
          <w:szCs w:val="24"/>
        </w:rPr>
        <w:t xml:space="preserve">, em </w:t>
      </w:r>
      <w:r w:rsidR="0081555C">
        <w:rPr>
          <w:rFonts w:ascii="Calibri" w:hAnsi="Calibri" w:cs="Calibri"/>
          <w:sz w:val="24"/>
          <w:szCs w:val="24"/>
        </w:rPr>
        <w:t xml:space="preserve">sua maioria, </w:t>
      </w:r>
      <w:r w:rsidR="00795B2A">
        <w:rPr>
          <w:rFonts w:ascii="Calibri" w:hAnsi="Calibri" w:cs="Calibri"/>
          <w:sz w:val="24"/>
          <w:szCs w:val="24"/>
        </w:rPr>
        <w:t xml:space="preserve">são </w:t>
      </w:r>
      <w:r w:rsidR="0081555C">
        <w:rPr>
          <w:rFonts w:ascii="Calibri" w:hAnsi="Calibri" w:cs="Calibri"/>
          <w:sz w:val="24"/>
          <w:szCs w:val="24"/>
        </w:rPr>
        <w:t>relacionada</w:t>
      </w:r>
      <w:r w:rsidR="00C255CE">
        <w:rPr>
          <w:rFonts w:ascii="Calibri" w:hAnsi="Calibri" w:cs="Calibri"/>
          <w:sz w:val="24"/>
          <w:szCs w:val="24"/>
        </w:rPr>
        <w:t>s</w:t>
      </w:r>
      <w:r w:rsidR="0081555C">
        <w:rPr>
          <w:rFonts w:ascii="Calibri" w:hAnsi="Calibri" w:cs="Calibri"/>
          <w:sz w:val="24"/>
          <w:szCs w:val="24"/>
        </w:rPr>
        <w:t xml:space="preserve"> à área da saúde</w:t>
      </w:r>
      <w:r w:rsidR="00795B2A">
        <w:rPr>
          <w:rFonts w:ascii="Calibri" w:hAnsi="Calibri" w:cs="Calibri"/>
          <w:sz w:val="24"/>
          <w:szCs w:val="24"/>
        </w:rPr>
        <w:t xml:space="preserve"> e às adequações das demandas de primeira instância, conforme mencionado anteriormente.</w:t>
      </w:r>
    </w:p>
    <w:p w14:paraId="2217A63C" w14:textId="7D468AFC" w:rsidR="001A20AB" w:rsidRDefault="001A20AB" w:rsidP="007D6557">
      <w:pPr>
        <w:spacing w:line="360" w:lineRule="auto"/>
        <w:ind w:firstLine="1134"/>
        <w:jc w:val="both"/>
        <w:rPr>
          <w:rFonts w:ascii="Calibri" w:hAnsi="Calibri" w:cs="Calibri"/>
          <w:sz w:val="24"/>
          <w:szCs w:val="24"/>
        </w:rPr>
      </w:pPr>
      <w:r>
        <w:rPr>
          <w:rFonts w:ascii="Calibri" w:hAnsi="Calibri" w:cs="Calibri"/>
          <w:sz w:val="24"/>
          <w:szCs w:val="24"/>
        </w:rPr>
        <w:t>O p</w:t>
      </w:r>
      <w:r w:rsidR="001B7946">
        <w:rPr>
          <w:rFonts w:ascii="Calibri" w:hAnsi="Calibri" w:cs="Calibri"/>
          <w:sz w:val="24"/>
          <w:szCs w:val="24"/>
        </w:rPr>
        <w:t>e</w:t>
      </w:r>
      <w:r>
        <w:rPr>
          <w:rFonts w:ascii="Calibri" w:hAnsi="Calibri" w:cs="Calibri"/>
          <w:sz w:val="24"/>
          <w:szCs w:val="24"/>
        </w:rPr>
        <w:t>rcentual apontado pela tipologia Simplifique, Pedido de desclassificação, reclassificação ou redução do prazo de sigilo das informações e Recursos de Pedido de Acesso à Informação está com 0% por ter atingido índice inferior a 1%.</w:t>
      </w:r>
    </w:p>
    <w:p w14:paraId="6996F529" w14:textId="77777777" w:rsidR="00795B2A" w:rsidRDefault="00795B2A" w:rsidP="007D6557">
      <w:pPr>
        <w:spacing w:line="360" w:lineRule="auto"/>
        <w:ind w:firstLine="1134"/>
        <w:jc w:val="both"/>
        <w:rPr>
          <w:rFonts w:ascii="Calibri" w:hAnsi="Calibri" w:cs="Calibri"/>
          <w:sz w:val="24"/>
          <w:szCs w:val="24"/>
        </w:rPr>
      </w:pPr>
    </w:p>
    <w:p w14:paraId="4EEB52A9" w14:textId="336CA231" w:rsidR="00795B2A" w:rsidRDefault="00795B2A" w:rsidP="007D6557">
      <w:pPr>
        <w:spacing w:line="360" w:lineRule="auto"/>
        <w:ind w:firstLine="1134"/>
        <w:jc w:val="both"/>
        <w:rPr>
          <w:rFonts w:ascii="Calibri" w:hAnsi="Calibri" w:cs="Calibri"/>
          <w:sz w:val="24"/>
          <w:szCs w:val="24"/>
        </w:rPr>
      </w:pPr>
      <w:r>
        <w:rPr>
          <w:rFonts w:ascii="Calibri" w:hAnsi="Calibri" w:cs="Calibri"/>
          <w:sz w:val="24"/>
          <w:szCs w:val="24"/>
        </w:rPr>
        <w:t>Segue ranking de quantidade de manifestações por unidade administrativa:</w:t>
      </w:r>
    </w:p>
    <w:p w14:paraId="6123BF3E" w14:textId="77777777" w:rsidR="00795B2A" w:rsidRDefault="00795B2A" w:rsidP="007D6557">
      <w:pPr>
        <w:spacing w:line="360" w:lineRule="auto"/>
        <w:ind w:firstLine="1134"/>
        <w:jc w:val="both"/>
        <w:rPr>
          <w:rFonts w:ascii="Calibri" w:hAnsi="Calibri" w:cs="Calibri"/>
          <w:sz w:val="24"/>
          <w:szCs w:val="24"/>
        </w:rPr>
      </w:pPr>
    </w:p>
    <w:tbl>
      <w:tblPr>
        <w:tblW w:w="6180" w:type="dxa"/>
        <w:jc w:val="center"/>
        <w:tblCellMar>
          <w:left w:w="70" w:type="dxa"/>
          <w:right w:w="70" w:type="dxa"/>
        </w:tblCellMar>
        <w:tblLook w:val="04A0" w:firstRow="1" w:lastRow="0" w:firstColumn="1" w:lastColumn="0" w:noHBand="0" w:noVBand="1"/>
      </w:tblPr>
      <w:tblGrid>
        <w:gridCol w:w="1007"/>
        <w:gridCol w:w="3173"/>
        <w:gridCol w:w="2000"/>
      </w:tblGrid>
      <w:tr w:rsidR="00795B2A" w:rsidRPr="00795B2A" w14:paraId="4B129674" w14:textId="77777777" w:rsidTr="00795B2A">
        <w:trPr>
          <w:trHeight w:val="6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2FB0D5" w14:textId="77777777" w:rsidR="00795B2A" w:rsidRPr="00795B2A" w:rsidRDefault="00795B2A" w:rsidP="00795B2A">
            <w:pPr>
              <w:widowControl/>
              <w:rPr>
                <w:rFonts w:ascii="Calibri" w:hAnsi="Calibri" w:cs="Calibri"/>
                <w:b/>
                <w:bCs/>
                <w:color w:val="333333"/>
                <w:sz w:val="22"/>
                <w:szCs w:val="22"/>
              </w:rPr>
            </w:pPr>
            <w:r w:rsidRPr="00795B2A">
              <w:rPr>
                <w:rFonts w:ascii="Calibri" w:hAnsi="Calibri" w:cs="Calibri"/>
                <w:b/>
                <w:bCs/>
                <w:color w:val="333333"/>
                <w:sz w:val="22"/>
                <w:szCs w:val="22"/>
              </w:rPr>
              <w:t>RANKING</w:t>
            </w:r>
          </w:p>
        </w:tc>
        <w:tc>
          <w:tcPr>
            <w:tcW w:w="3220" w:type="dxa"/>
            <w:tcBorders>
              <w:top w:val="single" w:sz="4" w:space="0" w:color="auto"/>
              <w:left w:val="nil"/>
              <w:bottom w:val="single" w:sz="4" w:space="0" w:color="auto"/>
              <w:right w:val="single" w:sz="4" w:space="0" w:color="auto"/>
            </w:tcBorders>
            <w:shd w:val="clear" w:color="auto" w:fill="auto"/>
            <w:vAlign w:val="center"/>
            <w:hideMark/>
          </w:tcPr>
          <w:p w14:paraId="659FD86F" w14:textId="77777777" w:rsidR="00795B2A" w:rsidRPr="00795B2A" w:rsidRDefault="00795B2A" w:rsidP="00795B2A">
            <w:pPr>
              <w:widowControl/>
              <w:jc w:val="center"/>
              <w:rPr>
                <w:rFonts w:ascii="Calibri" w:hAnsi="Calibri" w:cs="Calibri"/>
                <w:b/>
                <w:bCs/>
                <w:color w:val="333333"/>
                <w:sz w:val="22"/>
                <w:szCs w:val="22"/>
              </w:rPr>
            </w:pPr>
            <w:r w:rsidRPr="00795B2A">
              <w:rPr>
                <w:rFonts w:ascii="Calibri" w:hAnsi="Calibri" w:cs="Calibri"/>
                <w:b/>
                <w:bCs/>
                <w:color w:val="333333"/>
                <w:sz w:val="22"/>
                <w:szCs w:val="22"/>
              </w:rPr>
              <w:t>UNIDADE ADMINISTRATIVA</w:t>
            </w:r>
          </w:p>
        </w:tc>
        <w:tc>
          <w:tcPr>
            <w:tcW w:w="2000" w:type="dxa"/>
            <w:tcBorders>
              <w:top w:val="single" w:sz="4" w:space="0" w:color="auto"/>
              <w:left w:val="nil"/>
              <w:bottom w:val="single" w:sz="4" w:space="0" w:color="auto"/>
              <w:right w:val="single" w:sz="4" w:space="0" w:color="auto"/>
            </w:tcBorders>
            <w:shd w:val="clear" w:color="auto" w:fill="auto"/>
            <w:vAlign w:val="center"/>
            <w:hideMark/>
          </w:tcPr>
          <w:p w14:paraId="403EFA3C" w14:textId="77777777" w:rsidR="00795B2A" w:rsidRPr="00795B2A" w:rsidRDefault="00795B2A" w:rsidP="00795B2A">
            <w:pPr>
              <w:widowControl/>
              <w:jc w:val="center"/>
              <w:rPr>
                <w:rFonts w:ascii="Calibri" w:hAnsi="Calibri" w:cs="Calibri"/>
                <w:b/>
                <w:bCs/>
                <w:color w:val="333333"/>
                <w:sz w:val="22"/>
                <w:szCs w:val="22"/>
              </w:rPr>
            </w:pPr>
            <w:r w:rsidRPr="00795B2A">
              <w:rPr>
                <w:rFonts w:ascii="Calibri" w:hAnsi="Calibri" w:cs="Calibri"/>
                <w:b/>
                <w:bCs/>
                <w:color w:val="333333"/>
                <w:sz w:val="22"/>
                <w:szCs w:val="22"/>
              </w:rPr>
              <w:t>QUANTIDADE DE MANIFESTAÇÕES</w:t>
            </w:r>
          </w:p>
        </w:tc>
      </w:tr>
      <w:tr w:rsidR="00795B2A" w:rsidRPr="00795B2A" w14:paraId="19DA0350"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322C4F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1º</w:t>
            </w:r>
          </w:p>
        </w:tc>
        <w:tc>
          <w:tcPr>
            <w:tcW w:w="3220" w:type="dxa"/>
            <w:tcBorders>
              <w:top w:val="nil"/>
              <w:left w:val="nil"/>
              <w:bottom w:val="single" w:sz="4" w:space="0" w:color="auto"/>
              <w:right w:val="single" w:sz="4" w:space="0" w:color="auto"/>
            </w:tcBorders>
            <w:shd w:val="clear" w:color="auto" w:fill="auto"/>
            <w:vAlign w:val="center"/>
            <w:hideMark/>
          </w:tcPr>
          <w:p w14:paraId="07EC30D9"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SAÚDE</w:t>
            </w:r>
          </w:p>
        </w:tc>
        <w:tc>
          <w:tcPr>
            <w:tcW w:w="2000" w:type="dxa"/>
            <w:tcBorders>
              <w:top w:val="nil"/>
              <w:left w:val="nil"/>
              <w:bottom w:val="single" w:sz="4" w:space="0" w:color="auto"/>
              <w:right w:val="single" w:sz="4" w:space="0" w:color="auto"/>
            </w:tcBorders>
            <w:shd w:val="clear" w:color="auto" w:fill="auto"/>
            <w:noWrap/>
            <w:vAlign w:val="bottom"/>
            <w:hideMark/>
          </w:tcPr>
          <w:p w14:paraId="0B1AAFE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1356</w:t>
            </w:r>
          </w:p>
        </w:tc>
      </w:tr>
      <w:tr w:rsidR="00795B2A" w:rsidRPr="00795B2A" w14:paraId="3DAE2FB1" w14:textId="77777777" w:rsidTr="001B7946">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BBDCCD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2º</w:t>
            </w:r>
          </w:p>
        </w:tc>
        <w:tc>
          <w:tcPr>
            <w:tcW w:w="3220" w:type="dxa"/>
            <w:tcBorders>
              <w:top w:val="nil"/>
              <w:left w:val="nil"/>
              <w:bottom w:val="single" w:sz="4" w:space="0" w:color="auto"/>
              <w:right w:val="single" w:sz="4" w:space="0" w:color="auto"/>
            </w:tcBorders>
            <w:shd w:val="clear" w:color="auto" w:fill="auto"/>
            <w:vAlign w:val="center"/>
            <w:hideMark/>
          </w:tcPr>
          <w:p w14:paraId="1B68E1A0"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FAZENDA</w:t>
            </w:r>
          </w:p>
        </w:tc>
        <w:tc>
          <w:tcPr>
            <w:tcW w:w="2000" w:type="dxa"/>
            <w:tcBorders>
              <w:top w:val="nil"/>
              <w:left w:val="nil"/>
              <w:bottom w:val="single" w:sz="4" w:space="0" w:color="auto"/>
              <w:right w:val="single" w:sz="4" w:space="0" w:color="auto"/>
            </w:tcBorders>
            <w:shd w:val="clear" w:color="auto" w:fill="auto"/>
            <w:noWrap/>
            <w:vAlign w:val="bottom"/>
            <w:hideMark/>
          </w:tcPr>
          <w:p w14:paraId="21A47877"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522</w:t>
            </w:r>
          </w:p>
        </w:tc>
      </w:tr>
      <w:tr w:rsidR="00795B2A" w:rsidRPr="00795B2A" w14:paraId="216E1745" w14:textId="77777777" w:rsidTr="001B7946">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68778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3º</w:t>
            </w:r>
          </w:p>
        </w:tc>
        <w:tc>
          <w:tcPr>
            <w:tcW w:w="32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BF961E"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CMTU</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EEEFB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337</w:t>
            </w:r>
          </w:p>
        </w:tc>
      </w:tr>
      <w:tr w:rsidR="00795B2A" w:rsidRPr="00795B2A" w14:paraId="76A695D2" w14:textId="77777777" w:rsidTr="004D6A7D">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7F6DDD"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4º</w:t>
            </w:r>
          </w:p>
        </w:tc>
        <w:tc>
          <w:tcPr>
            <w:tcW w:w="3220" w:type="dxa"/>
            <w:tcBorders>
              <w:top w:val="single" w:sz="4" w:space="0" w:color="auto"/>
              <w:left w:val="nil"/>
              <w:bottom w:val="single" w:sz="4" w:space="0" w:color="auto"/>
              <w:right w:val="single" w:sz="4" w:space="0" w:color="auto"/>
            </w:tcBorders>
            <w:shd w:val="clear" w:color="auto" w:fill="auto"/>
            <w:vAlign w:val="center"/>
            <w:hideMark/>
          </w:tcPr>
          <w:p w14:paraId="0EA668D1"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OBRAS E PAVIMENTAÇÃO</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210FCFE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258</w:t>
            </w:r>
          </w:p>
        </w:tc>
      </w:tr>
      <w:tr w:rsidR="00795B2A" w:rsidRPr="00795B2A" w14:paraId="089514EE" w14:textId="77777777" w:rsidTr="004D6A7D">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CE842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lastRenderedPageBreak/>
              <w:t>5º</w:t>
            </w:r>
          </w:p>
        </w:tc>
        <w:tc>
          <w:tcPr>
            <w:tcW w:w="32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B00D74"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SEMA</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0F3C8"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216</w:t>
            </w:r>
          </w:p>
        </w:tc>
      </w:tr>
      <w:tr w:rsidR="00795B2A" w:rsidRPr="00795B2A" w14:paraId="625CE6DF" w14:textId="77777777" w:rsidTr="004D6A7D">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5096B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6º</w:t>
            </w:r>
          </w:p>
        </w:tc>
        <w:tc>
          <w:tcPr>
            <w:tcW w:w="3220" w:type="dxa"/>
            <w:tcBorders>
              <w:top w:val="single" w:sz="4" w:space="0" w:color="auto"/>
              <w:left w:val="nil"/>
              <w:bottom w:val="single" w:sz="4" w:space="0" w:color="auto"/>
              <w:right w:val="single" w:sz="4" w:space="0" w:color="auto"/>
            </w:tcBorders>
            <w:shd w:val="clear" w:color="auto" w:fill="auto"/>
            <w:vAlign w:val="center"/>
            <w:hideMark/>
          </w:tcPr>
          <w:p w14:paraId="60B21942"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EDUCAÇÃO</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2B7FD6B7"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182</w:t>
            </w:r>
          </w:p>
        </w:tc>
      </w:tr>
      <w:tr w:rsidR="00795B2A" w:rsidRPr="00795B2A" w14:paraId="115733A2"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111E24A"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7º</w:t>
            </w:r>
          </w:p>
        </w:tc>
        <w:tc>
          <w:tcPr>
            <w:tcW w:w="3220" w:type="dxa"/>
            <w:tcBorders>
              <w:top w:val="nil"/>
              <w:left w:val="nil"/>
              <w:bottom w:val="single" w:sz="4" w:space="0" w:color="auto"/>
              <w:right w:val="single" w:sz="4" w:space="0" w:color="auto"/>
            </w:tcBorders>
            <w:shd w:val="clear" w:color="auto" w:fill="auto"/>
            <w:vAlign w:val="center"/>
            <w:hideMark/>
          </w:tcPr>
          <w:p w14:paraId="4622EC3A"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ASSISTÊNCIA SOCIAL</w:t>
            </w:r>
          </w:p>
        </w:tc>
        <w:tc>
          <w:tcPr>
            <w:tcW w:w="2000" w:type="dxa"/>
            <w:tcBorders>
              <w:top w:val="nil"/>
              <w:left w:val="nil"/>
              <w:bottom w:val="single" w:sz="4" w:space="0" w:color="auto"/>
              <w:right w:val="single" w:sz="4" w:space="0" w:color="auto"/>
            </w:tcBorders>
            <w:shd w:val="clear" w:color="auto" w:fill="auto"/>
            <w:noWrap/>
            <w:vAlign w:val="bottom"/>
            <w:hideMark/>
          </w:tcPr>
          <w:p w14:paraId="44CD4184"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163</w:t>
            </w:r>
          </w:p>
        </w:tc>
      </w:tr>
      <w:tr w:rsidR="00795B2A" w:rsidRPr="00795B2A" w14:paraId="4E14E586" w14:textId="77777777" w:rsidTr="006B204F">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96476B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8º</w:t>
            </w:r>
          </w:p>
        </w:tc>
        <w:tc>
          <w:tcPr>
            <w:tcW w:w="3220" w:type="dxa"/>
            <w:tcBorders>
              <w:top w:val="nil"/>
              <w:left w:val="nil"/>
              <w:bottom w:val="single" w:sz="4" w:space="0" w:color="auto"/>
              <w:right w:val="single" w:sz="4" w:space="0" w:color="auto"/>
            </w:tcBorders>
            <w:shd w:val="clear" w:color="auto" w:fill="auto"/>
            <w:vAlign w:val="center"/>
            <w:hideMark/>
          </w:tcPr>
          <w:p w14:paraId="7E2A178C"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DEFESA SOCIAL</w:t>
            </w:r>
          </w:p>
        </w:tc>
        <w:tc>
          <w:tcPr>
            <w:tcW w:w="2000" w:type="dxa"/>
            <w:tcBorders>
              <w:top w:val="nil"/>
              <w:left w:val="nil"/>
              <w:bottom w:val="single" w:sz="4" w:space="0" w:color="auto"/>
              <w:right w:val="single" w:sz="4" w:space="0" w:color="auto"/>
            </w:tcBorders>
            <w:shd w:val="clear" w:color="auto" w:fill="auto"/>
            <w:noWrap/>
            <w:vAlign w:val="bottom"/>
            <w:hideMark/>
          </w:tcPr>
          <w:p w14:paraId="2FD65F5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134</w:t>
            </w:r>
          </w:p>
        </w:tc>
      </w:tr>
      <w:tr w:rsidR="00795B2A" w:rsidRPr="00795B2A" w14:paraId="3506A196" w14:textId="77777777" w:rsidTr="006B204F">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B619C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9º</w:t>
            </w:r>
          </w:p>
        </w:tc>
        <w:tc>
          <w:tcPr>
            <w:tcW w:w="32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06ACF2"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RECURSOS HUMANOS</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25A3B7"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110</w:t>
            </w:r>
          </w:p>
        </w:tc>
      </w:tr>
      <w:tr w:rsidR="00795B2A" w:rsidRPr="00795B2A" w14:paraId="15B01B71" w14:textId="77777777" w:rsidTr="002E7C08">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71C5F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10º</w:t>
            </w:r>
          </w:p>
        </w:tc>
        <w:tc>
          <w:tcPr>
            <w:tcW w:w="3220" w:type="dxa"/>
            <w:tcBorders>
              <w:top w:val="single" w:sz="4" w:space="0" w:color="auto"/>
              <w:left w:val="nil"/>
              <w:bottom w:val="single" w:sz="4" w:space="0" w:color="auto"/>
              <w:right w:val="single" w:sz="4" w:space="0" w:color="auto"/>
            </w:tcBorders>
            <w:shd w:val="clear" w:color="auto" w:fill="auto"/>
            <w:vAlign w:val="center"/>
            <w:hideMark/>
          </w:tcPr>
          <w:p w14:paraId="59C38F35"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CORREGEDORIA-GERAL</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3E59CA3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102</w:t>
            </w:r>
          </w:p>
        </w:tc>
      </w:tr>
      <w:tr w:rsidR="00795B2A" w:rsidRPr="00795B2A" w14:paraId="1B10E812" w14:textId="77777777" w:rsidTr="002E7C08">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19880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11º</w:t>
            </w:r>
          </w:p>
        </w:tc>
        <w:tc>
          <w:tcPr>
            <w:tcW w:w="32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8372EC"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GESTÃO PÚBLICA</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C721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87</w:t>
            </w:r>
          </w:p>
        </w:tc>
      </w:tr>
      <w:tr w:rsidR="00795B2A" w:rsidRPr="00795B2A" w14:paraId="2EF38B27" w14:textId="77777777" w:rsidTr="002E7C08">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A3B19C"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12º</w:t>
            </w:r>
          </w:p>
        </w:tc>
        <w:tc>
          <w:tcPr>
            <w:tcW w:w="3220" w:type="dxa"/>
            <w:tcBorders>
              <w:top w:val="single" w:sz="4" w:space="0" w:color="auto"/>
              <w:left w:val="nil"/>
              <w:bottom w:val="single" w:sz="4" w:space="0" w:color="auto"/>
              <w:right w:val="single" w:sz="4" w:space="0" w:color="auto"/>
            </w:tcBorders>
            <w:shd w:val="clear" w:color="auto" w:fill="auto"/>
            <w:vAlign w:val="center"/>
            <w:hideMark/>
          </w:tcPr>
          <w:p w14:paraId="0CE19AEC"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IPPUL</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4600FCE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49</w:t>
            </w:r>
          </w:p>
        </w:tc>
      </w:tr>
      <w:tr w:rsidR="00795B2A" w:rsidRPr="00795B2A" w14:paraId="0DCDA1DC"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02E3175"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13º</w:t>
            </w:r>
          </w:p>
        </w:tc>
        <w:tc>
          <w:tcPr>
            <w:tcW w:w="3220" w:type="dxa"/>
            <w:tcBorders>
              <w:top w:val="nil"/>
              <w:left w:val="nil"/>
              <w:bottom w:val="single" w:sz="4" w:space="0" w:color="auto"/>
              <w:right w:val="single" w:sz="4" w:space="0" w:color="auto"/>
            </w:tcBorders>
            <w:shd w:val="clear" w:color="auto" w:fill="auto"/>
            <w:vAlign w:val="center"/>
            <w:hideMark/>
          </w:tcPr>
          <w:p w14:paraId="172C2AA0"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TRABALHO, EMPREGO E RENDA</w:t>
            </w:r>
          </w:p>
        </w:tc>
        <w:tc>
          <w:tcPr>
            <w:tcW w:w="2000" w:type="dxa"/>
            <w:tcBorders>
              <w:top w:val="nil"/>
              <w:left w:val="nil"/>
              <w:bottom w:val="single" w:sz="4" w:space="0" w:color="auto"/>
              <w:right w:val="single" w:sz="4" w:space="0" w:color="auto"/>
            </w:tcBorders>
            <w:shd w:val="clear" w:color="auto" w:fill="auto"/>
            <w:noWrap/>
            <w:vAlign w:val="bottom"/>
            <w:hideMark/>
          </w:tcPr>
          <w:p w14:paraId="146BFCC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45</w:t>
            </w:r>
          </w:p>
        </w:tc>
      </w:tr>
      <w:tr w:rsidR="00795B2A" w:rsidRPr="00795B2A" w14:paraId="4437DE1C"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4C72B8C"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14º</w:t>
            </w:r>
          </w:p>
        </w:tc>
        <w:tc>
          <w:tcPr>
            <w:tcW w:w="3220" w:type="dxa"/>
            <w:tcBorders>
              <w:top w:val="nil"/>
              <w:left w:val="nil"/>
              <w:bottom w:val="single" w:sz="4" w:space="0" w:color="auto"/>
              <w:right w:val="single" w:sz="4" w:space="0" w:color="auto"/>
            </w:tcBorders>
            <w:shd w:val="clear" w:color="auto" w:fill="auto"/>
            <w:vAlign w:val="center"/>
            <w:hideMark/>
          </w:tcPr>
          <w:p w14:paraId="07DE5D4C"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FUNDAÇÃO DE ESPORTES</w:t>
            </w:r>
          </w:p>
        </w:tc>
        <w:tc>
          <w:tcPr>
            <w:tcW w:w="2000" w:type="dxa"/>
            <w:tcBorders>
              <w:top w:val="nil"/>
              <w:left w:val="nil"/>
              <w:bottom w:val="single" w:sz="4" w:space="0" w:color="auto"/>
              <w:right w:val="single" w:sz="4" w:space="0" w:color="auto"/>
            </w:tcBorders>
            <w:shd w:val="clear" w:color="auto" w:fill="auto"/>
            <w:noWrap/>
            <w:vAlign w:val="bottom"/>
            <w:hideMark/>
          </w:tcPr>
          <w:p w14:paraId="78ADF25D"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33</w:t>
            </w:r>
          </w:p>
        </w:tc>
      </w:tr>
      <w:tr w:rsidR="00795B2A" w:rsidRPr="00795B2A" w14:paraId="33E8F6F3" w14:textId="77777777" w:rsidTr="00795B2A">
        <w:trPr>
          <w:trHeight w:val="6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E50A99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15º</w:t>
            </w:r>
          </w:p>
        </w:tc>
        <w:tc>
          <w:tcPr>
            <w:tcW w:w="3220" w:type="dxa"/>
            <w:tcBorders>
              <w:top w:val="nil"/>
              <w:left w:val="nil"/>
              <w:bottom w:val="single" w:sz="4" w:space="0" w:color="auto"/>
              <w:right w:val="single" w:sz="4" w:space="0" w:color="auto"/>
            </w:tcBorders>
            <w:shd w:val="clear" w:color="auto" w:fill="auto"/>
            <w:vAlign w:val="center"/>
            <w:hideMark/>
          </w:tcPr>
          <w:p w14:paraId="6787FD3E"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PLANEJAMENTO, ORÇAMENTO E TECNOLOGIA</w:t>
            </w:r>
          </w:p>
        </w:tc>
        <w:tc>
          <w:tcPr>
            <w:tcW w:w="2000" w:type="dxa"/>
            <w:tcBorders>
              <w:top w:val="nil"/>
              <w:left w:val="nil"/>
              <w:bottom w:val="single" w:sz="4" w:space="0" w:color="auto"/>
              <w:right w:val="single" w:sz="4" w:space="0" w:color="auto"/>
            </w:tcBorders>
            <w:shd w:val="clear" w:color="auto" w:fill="auto"/>
            <w:noWrap/>
            <w:vAlign w:val="center"/>
            <w:hideMark/>
          </w:tcPr>
          <w:p w14:paraId="670B3479"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32</w:t>
            </w:r>
          </w:p>
        </w:tc>
      </w:tr>
      <w:tr w:rsidR="00795B2A" w:rsidRPr="00795B2A" w14:paraId="33220D44"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B569ED3"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16º</w:t>
            </w:r>
          </w:p>
        </w:tc>
        <w:tc>
          <w:tcPr>
            <w:tcW w:w="3220" w:type="dxa"/>
            <w:tcBorders>
              <w:top w:val="nil"/>
              <w:left w:val="nil"/>
              <w:bottom w:val="single" w:sz="4" w:space="0" w:color="auto"/>
              <w:right w:val="single" w:sz="4" w:space="0" w:color="auto"/>
            </w:tcBorders>
            <w:shd w:val="clear" w:color="auto" w:fill="auto"/>
            <w:vAlign w:val="center"/>
            <w:hideMark/>
          </w:tcPr>
          <w:p w14:paraId="1517B043"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PROCURADORIA-GERAL</w:t>
            </w:r>
          </w:p>
        </w:tc>
        <w:tc>
          <w:tcPr>
            <w:tcW w:w="2000" w:type="dxa"/>
            <w:tcBorders>
              <w:top w:val="nil"/>
              <w:left w:val="nil"/>
              <w:bottom w:val="single" w:sz="4" w:space="0" w:color="auto"/>
              <w:right w:val="single" w:sz="4" w:space="0" w:color="auto"/>
            </w:tcBorders>
            <w:shd w:val="clear" w:color="auto" w:fill="auto"/>
            <w:noWrap/>
            <w:vAlign w:val="bottom"/>
            <w:hideMark/>
          </w:tcPr>
          <w:p w14:paraId="48D1C93D"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31</w:t>
            </w:r>
          </w:p>
        </w:tc>
      </w:tr>
      <w:tr w:rsidR="00795B2A" w:rsidRPr="00795B2A" w14:paraId="7A61033F" w14:textId="77777777" w:rsidTr="00795B2A">
        <w:trPr>
          <w:trHeight w:val="36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C63B6F4"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17º</w:t>
            </w:r>
          </w:p>
        </w:tc>
        <w:tc>
          <w:tcPr>
            <w:tcW w:w="3220" w:type="dxa"/>
            <w:tcBorders>
              <w:top w:val="nil"/>
              <w:left w:val="nil"/>
              <w:bottom w:val="single" w:sz="4" w:space="0" w:color="auto"/>
              <w:right w:val="single" w:sz="4" w:space="0" w:color="auto"/>
            </w:tcBorders>
            <w:shd w:val="clear" w:color="auto" w:fill="auto"/>
            <w:vAlign w:val="center"/>
            <w:hideMark/>
          </w:tcPr>
          <w:p w14:paraId="586E92E5"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AGRICULTURA E ABASTECIMENTO</w:t>
            </w:r>
          </w:p>
        </w:tc>
        <w:tc>
          <w:tcPr>
            <w:tcW w:w="2000" w:type="dxa"/>
            <w:tcBorders>
              <w:top w:val="nil"/>
              <w:left w:val="nil"/>
              <w:bottom w:val="single" w:sz="4" w:space="0" w:color="auto"/>
              <w:right w:val="single" w:sz="4" w:space="0" w:color="auto"/>
            </w:tcBorders>
            <w:shd w:val="clear" w:color="auto" w:fill="auto"/>
            <w:noWrap/>
            <w:vAlign w:val="bottom"/>
            <w:hideMark/>
          </w:tcPr>
          <w:p w14:paraId="2506366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31</w:t>
            </w:r>
          </w:p>
        </w:tc>
      </w:tr>
      <w:tr w:rsidR="00795B2A" w:rsidRPr="00795B2A" w14:paraId="4BF6EB7D"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6C68A2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18º</w:t>
            </w:r>
          </w:p>
        </w:tc>
        <w:tc>
          <w:tcPr>
            <w:tcW w:w="3220" w:type="dxa"/>
            <w:tcBorders>
              <w:top w:val="nil"/>
              <w:left w:val="nil"/>
              <w:bottom w:val="single" w:sz="4" w:space="0" w:color="auto"/>
              <w:right w:val="single" w:sz="4" w:space="0" w:color="auto"/>
            </w:tcBorders>
            <w:shd w:val="clear" w:color="auto" w:fill="auto"/>
            <w:vAlign w:val="center"/>
            <w:hideMark/>
          </w:tcPr>
          <w:p w14:paraId="39B0287B"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COHAB</w:t>
            </w:r>
          </w:p>
        </w:tc>
        <w:tc>
          <w:tcPr>
            <w:tcW w:w="2000" w:type="dxa"/>
            <w:tcBorders>
              <w:top w:val="nil"/>
              <w:left w:val="nil"/>
              <w:bottom w:val="single" w:sz="4" w:space="0" w:color="auto"/>
              <w:right w:val="single" w:sz="4" w:space="0" w:color="auto"/>
            </w:tcBorders>
            <w:shd w:val="clear" w:color="auto" w:fill="auto"/>
            <w:noWrap/>
            <w:vAlign w:val="bottom"/>
            <w:hideMark/>
          </w:tcPr>
          <w:p w14:paraId="360DD6D1"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27</w:t>
            </w:r>
          </w:p>
        </w:tc>
      </w:tr>
      <w:tr w:rsidR="00795B2A" w:rsidRPr="00795B2A" w14:paraId="0FEA5D47"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AB4F2E6"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19º</w:t>
            </w:r>
          </w:p>
        </w:tc>
        <w:tc>
          <w:tcPr>
            <w:tcW w:w="3220" w:type="dxa"/>
            <w:tcBorders>
              <w:top w:val="nil"/>
              <w:left w:val="nil"/>
              <w:bottom w:val="single" w:sz="4" w:space="0" w:color="auto"/>
              <w:right w:val="single" w:sz="4" w:space="0" w:color="auto"/>
            </w:tcBorders>
            <w:shd w:val="clear" w:color="auto" w:fill="auto"/>
            <w:vAlign w:val="center"/>
            <w:hideMark/>
          </w:tcPr>
          <w:p w14:paraId="6AD74F3F"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GABINETE DO PREFEITO</w:t>
            </w:r>
          </w:p>
        </w:tc>
        <w:tc>
          <w:tcPr>
            <w:tcW w:w="2000" w:type="dxa"/>
            <w:tcBorders>
              <w:top w:val="nil"/>
              <w:left w:val="nil"/>
              <w:bottom w:val="single" w:sz="4" w:space="0" w:color="auto"/>
              <w:right w:val="single" w:sz="4" w:space="0" w:color="auto"/>
            </w:tcBorders>
            <w:shd w:val="clear" w:color="auto" w:fill="auto"/>
            <w:noWrap/>
            <w:vAlign w:val="bottom"/>
            <w:hideMark/>
          </w:tcPr>
          <w:p w14:paraId="61082117"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26</w:t>
            </w:r>
          </w:p>
        </w:tc>
      </w:tr>
      <w:tr w:rsidR="00795B2A" w:rsidRPr="00795B2A" w14:paraId="41AEA569"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D09322E"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20º</w:t>
            </w:r>
          </w:p>
        </w:tc>
        <w:tc>
          <w:tcPr>
            <w:tcW w:w="3220" w:type="dxa"/>
            <w:tcBorders>
              <w:top w:val="nil"/>
              <w:left w:val="nil"/>
              <w:bottom w:val="single" w:sz="4" w:space="0" w:color="auto"/>
              <w:right w:val="single" w:sz="4" w:space="0" w:color="auto"/>
            </w:tcBorders>
            <w:shd w:val="clear" w:color="auto" w:fill="auto"/>
            <w:vAlign w:val="center"/>
            <w:hideMark/>
          </w:tcPr>
          <w:p w14:paraId="54D6C9D4"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GOVERNO</w:t>
            </w:r>
          </w:p>
        </w:tc>
        <w:tc>
          <w:tcPr>
            <w:tcW w:w="2000" w:type="dxa"/>
            <w:tcBorders>
              <w:top w:val="nil"/>
              <w:left w:val="nil"/>
              <w:bottom w:val="single" w:sz="4" w:space="0" w:color="auto"/>
              <w:right w:val="single" w:sz="4" w:space="0" w:color="auto"/>
            </w:tcBorders>
            <w:shd w:val="clear" w:color="auto" w:fill="auto"/>
            <w:noWrap/>
            <w:vAlign w:val="bottom"/>
            <w:hideMark/>
          </w:tcPr>
          <w:p w14:paraId="4F09AFEB"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25</w:t>
            </w:r>
          </w:p>
        </w:tc>
      </w:tr>
      <w:tr w:rsidR="00795B2A" w:rsidRPr="00795B2A" w14:paraId="1FC78EB1"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40C7B38"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21º</w:t>
            </w:r>
          </w:p>
        </w:tc>
        <w:tc>
          <w:tcPr>
            <w:tcW w:w="3220" w:type="dxa"/>
            <w:tcBorders>
              <w:top w:val="nil"/>
              <w:left w:val="nil"/>
              <w:bottom w:val="single" w:sz="4" w:space="0" w:color="auto"/>
              <w:right w:val="single" w:sz="4" w:space="0" w:color="auto"/>
            </w:tcBorders>
            <w:shd w:val="clear" w:color="auto" w:fill="auto"/>
            <w:vAlign w:val="center"/>
            <w:hideMark/>
          </w:tcPr>
          <w:p w14:paraId="4DDFF786"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CAAPSML</w:t>
            </w:r>
          </w:p>
        </w:tc>
        <w:tc>
          <w:tcPr>
            <w:tcW w:w="2000" w:type="dxa"/>
            <w:tcBorders>
              <w:top w:val="nil"/>
              <w:left w:val="nil"/>
              <w:bottom w:val="single" w:sz="4" w:space="0" w:color="auto"/>
              <w:right w:val="single" w:sz="4" w:space="0" w:color="auto"/>
            </w:tcBorders>
            <w:shd w:val="clear" w:color="auto" w:fill="auto"/>
            <w:noWrap/>
            <w:vAlign w:val="bottom"/>
            <w:hideMark/>
          </w:tcPr>
          <w:p w14:paraId="2427A3E7"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22</w:t>
            </w:r>
          </w:p>
        </w:tc>
      </w:tr>
      <w:tr w:rsidR="00795B2A" w:rsidRPr="00795B2A" w14:paraId="3E01F727"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5B9D18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22º</w:t>
            </w:r>
          </w:p>
        </w:tc>
        <w:tc>
          <w:tcPr>
            <w:tcW w:w="3220" w:type="dxa"/>
            <w:tcBorders>
              <w:top w:val="nil"/>
              <w:left w:val="nil"/>
              <w:bottom w:val="single" w:sz="4" w:space="0" w:color="auto"/>
              <w:right w:val="single" w:sz="4" w:space="0" w:color="auto"/>
            </w:tcBorders>
            <w:shd w:val="clear" w:color="auto" w:fill="auto"/>
            <w:vAlign w:val="center"/>
            <w:hideMark/>
          </w:tcPr>
          <w:p w14:paraId="04A6F3FF"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ACESF</w:t>
            </w:r>
          </w:p>
        </w:tc>
        <w:tc>
          <w:tcPr>
            <w:tcW w:w="2000" w:type="dxa"/>
            <w:tcBorders>
              <w:top w:val="nil"/>
              <w:left w:val="nil"/>
              <w:bottom w:val="single" w:sz="4" w:space="0" w:color="auto"/>
              <w:right w:val="single" w:sz="4" w:space="0" w:color="auto"/>
            </w:tcBorders>
            <w:shd w:val="clear" w:color="auto" w:fill="auto"/>
            <w:noWrap/>
            <w:vAlign w:val="bottom"/>
            <w:hideMark/>
          </w:tcPr>
          <w:p w14:paraId="13EB1E9C"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19</w:t>
            </w:r>
          </w:p>
        </w:tc>
      </w:tr>
      <w:tr w:rsidR="00795B2A" w:rsidRPr="00795B2A" w14:paraId="6A380AD4"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C735AA6"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23º</w:t>
            </w:r>
          </w:p>
        </w:tc>
        <w:tc>
          <w:tcPr>
            <w:tcW w:w="3220" w:type="dxa"/>
            <w:tcBorders>
              <w:top w:val="nil"/>
              <w:left w:val="nil"/>
              <w:bottom w:val="single" w:sz="4" w:space="0" w:color="auto"/>
              <w:right w:val="single" w:sz="4" w:space="0" w:color="auto"/>
            </w:tcBorders>
            <w:shd w:val="clear" w:color="auto" w:fill="auto"/>
            <w:vAlign w:val="center"/>
            <w:hideMark/>
          </w:tcPr>
          <w:p w14:paraId="20697716"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CONTROLADORIA-GERAL</w:t>
            </w:r>
          </w:p>
        </w:tc>
        <w:tc>
          <w:tcPr>
            <w:tcW w:w="2000" w:type="dxa"/>
            <w:tcBorders>
              <w:top w:val="nil"/>
              <w:left w:val="nil"/>
              <w:bottom w:val="single" w:sz="4" w:space="0" w:color="auto"/>
              <w:right w:val="single" w:sz="4" w:space="0" w:color="auto"/>
            </w:tcBorders>
            <w:shd w:val="clear" w:color="auto" w:fill="auto"/>
            <w:noWrap/>
            <w:vAlign w:val="bottom"/>
            <w:hideMark/>
          </w:tcPr>
          <w:p w14:paraId="090A464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19</w:t>
            </w:r>
          </w:p>
        </w:tc>
      </w:tr>
      <w:tr w:rsidR="00795B2A" w:rsidRPr="00795B2A" w14:paraId="23719852"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30467D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24º</w:t>
            </w:r>
          </w:p>
        </w:tc>
        <w:tc>
          <w:tcPr>
            <w:tcW w:w="3220" w:type="dxa"/>
            <w:tcBorders>
              <w:top w:val="nil"/>
              <w:left w:val="nil"/>
              <w:bottom w:val="single" w:sz="4" w:space="0" w:color="auto"/>
              <w:right w:val="single" w:sz="4" w:space="0" w:color="auto"/>
            </w:tcBorders>
            <w:shd w:val="clear" w:color="auto" w:fill="auto"/>
            <w:vAlign w:val="center"/>
            <w:hideMark/>
          </w:tcPr>
          <w:p w14:paraId="5B0F9FFB"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CODEL</w:t>
            </w:r>
          </w:p>
        </w:tc>
        <w:tc>
          <w:tcPr>
            <w:tcW w:w="2000" w:type="dxa"/>
            <w:tcBorders>
              <w:top w:val="nil"/>
              <w:left w:val="nil"/>
              <w:bottom w:val="single" w:sz="4" w:space="0" w:color="auto"/>
              <w:right w:val="single" w:sz="4" w:space="0" w:color="auto"/>
            </w:tcBorders>
            <w:shd w:val="clear" w:color="auto" w:fill="auto"/>
            <w:noWrap/>
            <w:vAlign w:val="bottom"/>
            <w:hideMark/>
          </w:tcPr>
          <w:p w14:paraId="01793EF9"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18</w:t>
            </w:r>
          </w:p>
        </w:tc>
      </w:tr>
      <w:tr w:rsidR="00795B2A" w:rsidRPr="00795B2A" w14:paraId="73C088D1"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7ED4EAA"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25º</w:t>
            </w:r>
          </w:p>
        </w:tc>
        <w:tc>
          <w:tcPr>
            <w:tcW w:w="3220" w:type="dxa"/>
            <w:tcBorders>
              <w:top w:val="nil"/>
              <w:left w:val="nil"/>
              <w:bottom w:val="single" w:sz="4" w:space="0" w:color="auto"/>
              <w:right w:val="single" w:sz="4" w:space="0" w:color="auto"/>
            </w:tcBorders>
            <w:shd w:val="clear" w:color="auto" w:fill="auto"/>
            <w:vAlign w:val="center"/>
            <w:hideMark/>
          </w:tcPr>
          <w:p w14:paraId="45EFC309"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CULTURA</w:t>
            </w:r>
          </w:p>
        </w:tc>
        <w:tc>
          <w:tcPr>
            <w:tcW w:w="2000" w:type="dxa"/>
            <w:tcBorders>
              <w:top w:val="nil"/>
              <w:left w:val="nil"/>
              <w:bottom w:val="single" w:sz="4" w:space="0" w:color="auto"/>
              <w:right w:val="single" w:sz="4" w:space="0" w:color="auto"/>
            </w:tcBorders>
            <w:shd w:val="clear" w:color="auto" w:fill="auto"/>
            <w:noWrap/>
            <w:vAlign w:val="bottom"/>
            <w:hideMark/>
          </w:tcPr>
          <w:p w14:paraId="1A1A0863"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16</w:t>
            </w:r>
          </w:p>
        </w:tc>
      </w:tr>
      <w:tr w:rsidR="00795B2A" w:rsidRPr="00795B2A" w14:paraId="7D48B1DB"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C4DA56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26º</w:t>
            </w:r>
          </w:p>
        </w:tc>
        <w:tc>
          <w:tcPr>
            <w:tcW w:w="3220" w:type="dxa"/>
            <w:tcBorders>
              <w:top w:val="nil"/>
              <w:left w:val="nil"/>
              <w:bottom w:val="single" w:sz="4" w:space="0" w:color="auto"/>
              <w:right w:val="single" w:sz="4" w:space="0" w:color="auto"/>
            </w:tcBorders>
            <w:shd w:val="clear" w:color="auto" w:fill="auto"/>
            <w:vAlign w:val="center"/>
            <w:hideMark/>
          </w:tcPr>
          <w:p w14:paraId="09CE19A3"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PROCON-LD</w:t>
            </w:r>
          </w:p>
        </w:tc>
        <w:tc>
          <w:tcPr>
            <w:tcW w:w="2000" w:type="dxa"/>
            <w:tcBorders>
              <w:top w:val="nil"/>
              <w:left w:val="nil"/>
              <w:bottom w:val="single" w:sz="4" w:space="0" w:color="auto"/>
              <w:right w:val="single" w:sz="4" w:space="0" w:color="auto"/>
            </w:tcBorders>
            <w:shd w:val="clear" w:color="auto" w:fill="auto"/>
            <w:noWrap/>
            <w:vAlign w:val="bottom"/>
            <w:hideMark/>
          </w:tcPr>
          <w:p w14:paraId="42BA39D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10</w:t>
            </w:r>
          </w:p>
        </w:tc>
      </w:tr>
      <w:tr w:rsidR="00795B2A" w:rsidRPr="00795B2A" w14:paraId="607405B8"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8DC21D5"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27º</w:t>
            </w:r>
          </w:p>
        </w:tc>
        <w:tc>
          <w:tcPr>
            <w:tcW w:w="3220" w:type="dxa"/>
            <w:tcBorders>
              <w:top w:val="nil"/>
              <w:left w:val="nil"/>
              <w:bottom w:val="single" w:sz="4" w:space="0" w:color="auto"/>
              <w:right w:val="single" w:sz="4" w:space="0" w:color="auto"/>
            </w:tcBorders>
            <w:shd w:val="clear" w:color="auto" w:fill="auto"/>
            <w:vAlign w:val="center"/>
            <w:hideMark/>
          </w:tcPr>
          <w:p w14:paraId="600ACB35"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IDOSO</w:t>
            </w:r>
          </w:p>
        </w:tc>
        <w:tc>
          <w:tcPr>
            <w:tcW w:w="2000" w:type="dxa"/>
            <w:tcBorders>
              <w:top w:val="nil"/>
              <w:left w:val="nil"/>
              <w:bottom w:val="single" w:sz="4" w:space="0" w:color="auto"/>
              <w:right w:val="single" w:sz="4" w:space="0" w:color="auto"/>
            </w:tcBorders>
            <w:shd w:val="clear" w:color="auto" w:fill="auto"/>
            <w:noWrap/>
            <w:vAlign w:val="bottom"/>
            <w:hideMark/>
          </w:tcPr>
          <w:p w14:paraId="1922A080"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9</w:t>
            </w:r>
          </w:p>
        </w:tc>
      </w:tr>
      <w:tr w:rsidR="00795B2A" w:rsidRPr="00795B2A" w14:paraId="037F9241"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E0C5F06"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28º</w:t>
            </w:r>
          </w:p>
        </w:tc>
        <w:tc>
          <w:tcPr>
            <w:tcW w:w="3220" w:type="dxa"/>
            <w:tcBorders>
              <w:top w:val="nil"/>
              <w:left w:val="nil"/>
              <w:bottom w:val="single" w:sz="4" w:space="0" w:color="auto"/>
              <w:right w:val="single" w:sz="4" w:space="0" w:color="auto"/>
            </w:tcBorders>
            <w:shd w:val="clear" w:color="auto" w:fill="auto"/>
            <w:vAlign w:val="center"/>
            <w:hideMark/>
          </w:tcPr>
          <w:p w14:paraId="1BA65AB3"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POLÍTICA PARA AS MULHERES</w:t>
            </w:r>
          </w:p>
        </w:tc>
        <w:tc>
          <w:tcPr>
            <w:tcW w:w="2000" w:type="dxa"/>
            <w:tcBorders>
              <w:top w:val="nil"/>
              <w:left w:val="nil"/>
              <w:bottom w:val="single" w:sz="4" w:space="0" w:color="auto"/>
              <w:right w:val="single" w:sz="4" w:space="0" w:color="auto"/>
            </w:tcBorders>
            <w:shd w:val="clear" w:color="auto" w:fill="auto"/>
            <w:noWrap/>
            <w:vAlign w:val="bottom"/>
            <w:hideMark/>
          </w:tcPr>
          <w:p w14:paraId="57F23F9F"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7</w:t>
            </w:r>
          </w:p>
        </w:tc>
      </w:tr>
      <w:tr w:rsidR="00795B2A" w:rsidRPr="00795B2A" w14:paraId="30B9D48B" w14:textId="77777777" w:rsidTr="00795B2A">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01A72C5"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29º</w:t>
            </w:r>
          </w:p>
        </w:tc>
        <w:tc>
          <w:tcPr>
            <w:tcW w:w="3220" w:type="dxa"/>
            <w:tcBorders>
              <w:top w:val="nil"/>
              <w:left w:val="nil"/>
              <w:bottom w:val="single" w:sz="4" w:space="0" w:color="auto"/>
              <w:right w:val="single" w:sz="4" w:space="0" w:color="auto"/>
            </w:tcBorders>
            <w:shd w:val="clear" w:color="auto" w:fill="auto"/>
            <w:vAlign w:val="center"/>
            <w:hideMark/>
          </w:tcPr>
          <w:p w14:paraId="21B1E162"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LONDRINA ILUMINAÇÃO</w:t>
            </w:r>
          </w:p>
        </w:tc>
        <w:tc>
          <w:tcPr>
            <w:tcW w:w="2000" w:type="dxa"/>
            <w:tcBorders>
              <w:top w:val="nil"/>
              <w:left w:val="nil"/>
              <w:bottom w:val="single" w:sz="4" w:space="0" w:color="auto"/>
              <w:right w:val="single" w:sz="4" w:space="0" w:color="auto"/>
            </w:tcBorders>
            <w:shd w:val="clear" w:color="auto" w:fill="auto"/>
            <w:noWrap/>
            <w:vAlign w:val="bottom"/>
            <w:hideMark/>
          </w:tcPr>
          <w:p w14:paraId="40204312"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4</w:t>
            </w:r>
          </w:p>
        </w:tc>
      </w:tr>
      <w:tr w:rsidR="00795B2A" w:rsidRPr="00795B2A" w14:paraId="46CC64D4" w14:textId="77777777" w:rsidTr="00795B2A">
        <w:trPr>
          <w:trHeight w:val="600"/>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41BAB84"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30º</w:t>
            </w:r>
          </w:p>
        </w:tc>
        <w:tc>
          <w:tcPr>
            <w:tcW w:w="3220" w:type="dxa"/>
            <w:tcBorders>
              <w:top w:val="nil"/>
              <w:left w:val="nil"/>
              <w:bottom w:val="single" w:sz="4" w:space="0" w:color="auto"/>
              <w:right w:val="single" w:sz="4" w:space="0" w:color="auto"/>
            </w:tcBorders>
            <w:shd w:val="clear" w:color="auto" w:fill="auto"/>
            <w:vAlign w:val="center"/>
            <w:hideMark/>
          </w:tcPr>
          <w:p w14:paraId="148FCAB0" w14:textId="77777777" w:rsidR="00795B2A" w:rsidRPr="00795B2A" w:rsidRDefault="00795B2A" w:rsidP="00795B2A">
            <w:pPr>
              <w:widowControl/>
              <w:rPr>
                <w:rFonts w:ascii="Calibri" w:hAnsi="Calibri" w:cs="Calibri"/>
                <w:color w:val="333333"/>
                <w:sz w:val="22"/>
                <w:szCs w:val="22"/>
              </w:rPr>
            </w:pPr>
            <w:r w:rsidRPr="00795B2A">
              <w:rPr>
                <w:rFonts w:ascii="Calibri" w:hAnsi="Calibri" w:cs="Calibri"/>
                <w:color w:val="333333"/>
                <w:sz w:val="22"/>
                <w:szCs w:val="22"/>
              </w:rPr>
              <w:t>COMPANHIA DE TECNOLOGIA E DESENVOLVIMENTO</w:t>
            </w:r>
          </w:p>
        </w:tc>
        <w:tc>
          <w:tcPr>
            <w:tcW w:w="2000" w:type="dxa"/>
            <w:tcBorders>
              <w:top w:val="nil"/>
              <w:left w:val="nil"/>
              <w:bottom w:val="single" w:sz="4" w:space="0" w:color="auto"/>
              <w:right w:val="single" w:sz="4" w:space="0" w:color="auto"/>
            </w:tcBorders>
            <w:shd w:val="clear" w:color="auto" w:fill="auto"/>
            <w:noWrap/>
            <w:vAlign w:val="center"/>
            <w:hideMark/>
          </w:tcPr>
          <w:p w14:paraId="6B5F6C58" w14:textId="77777777" w:rsidR="00795B2A" w:rsidRPr="00795B2A" w:rsidRDefault="00795B2A" w:rsidP="00795B2A">
            <w:pPr>
              <w:widowControl/>
              <w:jc w:val="center"/>
              <w:rPr>
                <w:rFonts w:ascii="Calibri" w:hAnsi="Calibri" w:cs="Calibri"/>
                <w:color w:val="333333"/>
                <w:sz w:val="22"/>
                <w:szCs w:val="22"/>
              </w:rPr>
            </w:pPr>
            <w:r w:rsidRPr="00795B2A">
              <w:rPr>
                <w:rFonts w:ascii="Calibri" w:hAnsi="Calibri" w:cs="Calibri"/>
                <w:color w:val="333333"/>
                <w:sz w:val="22"/>
                <w:szCs w:val="22"/>
              </w:rPr>
              <w:t>1</w:t>
            </w:r>
          </w:p>
        </w:tc>
      </w:tr>
    </w:tbl>
    <w:p w14:paraId="1496380D" w14:textId="77777777" w:rsidR="00795B2A" w:rsidRDefault="00795B2A" w:rsidP="007D6557">
      <w:pPr>
        <w:spacing w:line="360" w:lineRule="auto"/>
        <w:ind w:firstLine="1134"/>
        <w:jc w:val="both"/>
        <w:rPr>
          <w:rFonts w:ascii="Calibri" w:hAnsi="Calibri" w:cs="Calibri"/>
          <w:sz w:val="24"/>
          <w:szCs w:val="24"/>
        </w:rPr>
      </w:pPr>
    </w:p>
    <w:p w14:paraId="5C0CBC53" w14:textId="05475CEC" w:rsidR="00A73634" w:rsidRDefault="007D6557" w:rsidP="007D6557">
      <w:pPr>
        <w:spacing w:line="360" w:lineRule="auto"/>
        <w:ind w:firstLine="1134"/>
        <w:jc w:val="both"/>
        <w:rPr>
          <w:noProof/>
        </w:rPr>
      </w:pPr>
      <w:r w:rsidRPr="009A3C62">
        <w:rPr>
          <w:rFonts w:ascii="Calibri" w:hAnsi="Calibri" w:cs="Calibri"/>
          <w:sz w:val="24"/>
          <w:szCs w:val="24"/>
        </w:rPr>
        <w:t xml:space="preserve">Quando consideramos o </w:t>
      </w:r>
      <w:r w:rsidR="00EA0E3B">
        <w:rPr>
          <w:rFonts w:ascii="Calibri" w:hAnsi="Calibri" w:cs="Calibri"/>
          <w:sz w:val="24"/>
          <w:szCs w:val="24"/>
        </w:rPr>
        <w:t>r</w:t>
      </w:r>
      <w:r w:rsidR="008126BC">
        <w:rPr>
          <w:rFonts w:ascii="Calibri" w:hAnsi="Calibri" w:cs="Calibri"/>
          <w:sz w:val="24"/>
          <w:szCs w:val="24"/>
        </w:rPr>
        <w:t>elatório</w:t>
      </w:r>
      <w:r w:rsidR="00795B2A">
        <w:rPr>
          <w:rFonts w:ascii="Calibri" w:hAnsi="Calibri" w:cs="Calibri"/>
          <w:sz w:val="24"/>
          <w:szCs w:val="24"/>
        </w:rPr>
        <w:t xml:space="preserve"> de manifestações</w:t>
      </w:r>
      <w:r w:rsidR="008126BC">
        <w:rPr>
          <w:rFonts w:ascii="Calibri" w:hAnsi="Calibri" w:cs="Calibri"/>
          <w:sz w:val="24"/>
          <w:szCs w:val="24"/>
        </w:rPr>
        <w:t xml:space="preserve"> por unidade administrativa (</w:t>
      </w:r>
      <w:hyperlink r:id="rId13" w:history="1">
        <w:r w:rsidR="008126BC" w:rsidRPr="00EC4302">
          <w:rPr>
            <w:rStyle w:val="Hyperlink"/>
            <w:rFonts w:ascii="Calibri" w:hAnsi="Calibri" w:cs="Calibri"/>
            <w:sz w:val="24"/>
            <w:szCs w:val="24"/>
          </w:rPr>
          <w:t>https://portal.londrina.pr.gov.br/relatorios-ouvidoria/dados-estatisticos-2022</w:t>
        </w:r>
      </w:hyperlink>
      <w:r w:rsidR="008126BC">
        <w:rPr>
          <w:rFonts w:ascii="Calibri" w:hAnsi="Calibri" w:cs="Calibri"/>
          <w:sz w:val="24"/>
          <w:szCs w:val="24"/>
        </w:rPr>
        <w:t>)</w:t>
      </w:r>
      <w:r w:rsidRPr="009A3C62">
        <w:rPr>
          <w:rFonts w:ascii="Calibri" w:hAnsi="Calibri" w:cs="Calibri"/>
          <w:sz w:val="24"/>
          <w:szCs w:val="24"/>
        </w:rPr>
        <w:t>,</w:t>
      </w:r>
      <w:r w:rsidR="00795B2A">
        <w:rPr>
          <w:rFonts w:ascii="Calibri" w:hAnsi="Calibri" w:cs="Calibri"/>
          <w:sz w:val="24"/>
          <w:szCs w:val="24"/>
        </w:rPr>
        <w:t xml:space="preserve"> </w:t>
      </w:r>
      <w:r w:rsidRPr="009A3C62">
        <w:rPr>
          <w:rFonts w:ascii="Calibri" w:hAnsi="Calibri" w:cs="Calibri"/>
          <w:sz w:val="24"/>
          <w:szCs w:val="24"/>
        </w:rPr>
        <w:t xml:space="preserve">a Autarquia Municipal de Saúde </w:t>
      </w:r>
      <w:r w:rsidR="00795B2A">
        <w:rPr>
          <w:rFonts w:ascii="Calibri" w:hAnsi="Calibri" w:cs="Calibri"/>
          <w:sz w:val="24"/>
          <w:szCs w:val="24"/>
        </w:rPr>
        <w:t>foi a</w:t>
      </w:r>
      <w:r w:rsidRPr="009A3C62">
        <w:rPr>
          <w:rFonts w:ascii="Calibri" w:hAnsi="Calibri" w:cs="Calibri"/>
          <w:sz w:val="24"/>
          <w:szCs w:val="24"/>
        </w:rPr>
        <w:t xml:space="preserve"> </w:t>
      </w:r>
      <w:r w:rsidR="001A20AB">
        <w:rPr>
          <w:rFonts w:ascii="Calibri" w:hAnsi="Calibri" w:cs="Calibri"/>
          <w:sz w:val="24"/>
          <w:szCs w:val="24"/>
        </w:rPr>
        <w:t xml:space="preserve">que </w:t>
      </w:r>
      <w:r w:rsidRPr="009A3C62">
        <w:rPr>
          <w:rFonts w:ascii="Calibri" w:hAnsi="Calibri" w:cs="Calibri"/>
          <w:sz w:val="24"/>
          <w:szCs w:val="24"/>
        </w:rPr>
        <w:t>possui</w:t>
      </w:r>
      <w:r w:rsidR="00795B2A">
        <w:rPr>
          <w:rFonts w:ascii="Calibri" w:hAnsi="Calibri" w:cs="Calibri"/>
          <w:sz w:val="24"/>
          <w:szCs w:val="24"/>
        </w:rPr>
        <w:t>u</w:t>
      </w:r>
      <w:r w:rsidRPr="009A3C62">
        <w:rPr>
          <w:rFonts w:ascii="Calibri" w:hAnsi="Calibri" w:cs="Calibri"/>
          <w:sz w:val="24"/>
          <w:szCs w:val="24"/>
        </w:rPr>
        <w:t xml:space="preserve"> maior demanda de Ouvidoria, com 1.3</w:t>
      </w:r>
      <w:r w:rsidR="00795B2A">
        <w:rPr>
          <w:rFonts w:ascii="Calibri" w:hAnsi="Calibri" w:cs="Calibri"/>
          <w:sz w:val="24"/>
          <w:szCs w:val="24"/>
        </w:rPr>
        <w:t>5</w:t>
      </w:r>
      <w:r w:rsidRPr="009A3C62">
        <w:rPr>
          <w:rFonts w:ascii="Calibri" w:hAnsi="Calibri" w:cs="Calibri"/>
          <w:sz w:val="24"/>
          <w:szCs w:val="24"/>
        </w:rPr>
        <w:t>6 processos, seguido da Secretaria Municipal de Fazenda, com 5</w:t>
      </w:r>
      <w:r w:rsidR="00795B2A">
        <w:rPr>
          <w:rFonts w:ascii="Calibri" w:hAnsi="Calibri" w:cs="Calibri"/>
          <w:sz w:val="24"/>
          <w:szCs w:val="24"/>
        </w:rPr>
        <w:t>2</w:t>
      </w:r>
      <w:r w:rsidRPr="009A3C62">
        <w:rPr>
          <w:rFonts w:ascii="Calibri" w:hAnsi="Calibri" w:cs="Calibri"/>
          <w:sz w:val="24"/>
          <w:szCs w:val="24"/>
        </w:rPr>
        <w:t>2 processos, e da Companhia Municipal de Trânsito e Urbanização – CMTU, com 337 processos. Em seguida, temos a Secretaria Municipal de Obras e Pavimentação, com 258 processos, a Secretaria Municipal de Ambiente – SEMA, com 216 processos, a Secretaria Municipal de Educação, com 182 processos, a Secretaria Municipal de Assistência Social, com 163 processos, a Secretaria Municipal de Defesa Social, com 134 processos e a Secretaria Municipal de Recursos Humanos, com 110 processos.</w:t>
      </w:r>
      <w:r w:rsidR="00A73634" w:rsidRPr="00A73634">
        <w:rPr>
          <w:noProof/>
        </w:rPr>
        <w:t xml:space="preserve"> </w:t>
      </w:r>
    </w:p>
    <w:p w14:paraId="269670D7" w14:textId="77777777" w:rsidR="00A73634" w:rsidRDefault="00A73634" w:rsidP="007D6557">
      <w:pPr>
        <w:spacing w:line="360" w:lineRule="auto"/>
        <w:ind w:firstLine="1134"/>
        <w:jc w:val="both"/>
        <w:rPr>
          <w:noProof/>
        </w:rPr>
      </w:pPr>
    </w:p>
    <w:p w14:paraId="31F0AC27" w14:textId="6F06342E" w:rsidR="007D6557" w:rsidRDefault="00A73634" w:rsidP="007D6557">
      <w:pPr>
        <w:spacing w:line="360" w:lineRule="auto"/>
        <w:ind w:firstLine="1134"/>
        <w:jc w:val="both"/>
        <w:rPr>
          <w:rFonts w:ascii="Calibri" w:hAnsi="Calibri" w:cs="Calibri"/>
          <w:sz w:val="24"/>
          <w:szCs w:val="24"/>
        </w:rPr>
      </w:pPr>
      <w:r>
        <w:rPr>
          <w:noProof/>
        </w:rPr>
        <w:lastRenderedPageBreak/>
        <w:drawing>
          <wp:inline distT="0" distB="0" distL="0" distR="0" wp14:anchorId="02C65FE7" wp14:editId="6B205B4F">
            <wp:extent cx="4572000" cy="2743200"/>
            <wp:effectExtent l="0" t="0" r="0" b="0"/>
            <wp:docPr id="4" name="Gráfico 4">
              <a:extLst xmlns:a="http://schemas.openxmlformats.org/drawingml/2006/main">
                <a:ext uri="{FF2B5EF4-FFF2-40B4-BE49-F238E27FC236}">
                  <a16:creationId xmlns:a16="http://schemas.microsoft.com/office/drawing/2014/main" id="{489BF2B9-D0AE-341B-7DEC-1E7B258612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3C66AD2" w14:textId="77777777" w:rsidR="00A73634" w:rsidRDefault="00A73634" w:rsidP="00A73634">
      <w:pPr>
        <w:spacing w:line="360" w:lineRule="auto"/>
        <w:ind w:firstLine="1134"/>
        <w:jc w:val="both"/>
        <w:rPr>
          <w:rFonts w:ascii="Calibri" w:hAnsi="Calibri" w:cs="Calibri"/>
          <w:sz w:val="24"/>
          <w:szCs w:val="24"/>
        </w:rPr>
      </w:pPr>
    </w:p>
    <w:p w14:paraId="32D6BDA5" w14:textId="2DC0F7D3" w:rsidR="00A73634" w:rsidRDefault="00A73634" w:rsidP="00A73634">
      <w:pPr>
        <w:spacing w:line="360" w:lineRule="auto"/>
        <w:ind w:firstLine="1134"/>
        <w:jc w:val="both"/>
        <w:rPr>
          <w:rFonts w:ascii="Calibri" w:hAnsi="Calibri" w:cs="Calibri"/>
          <w:sz w:val="24"/>
          <w:szCs w:val="24"/>
        </w:rPr>
      </w:pPr>
      <w:r>
        <w:rPr>
          <w:rFonts w:ascii="Calibri" w:hAnsi="Calibri" w:cs="Calibri"/>
          <w:sz w:val="24"/>
          <w:szCs w:val="24"/>
        </w:rPr>
        <w:t>No que se refere ao quantitativo mensal de processos registrados, o padrão se apresentou relativamente constante de maio a dezembro/2022. Os picos registrados em janeiro e fevereiro devem-se</w:t>
      </w:r>
      <w:r w:rsidR="00B016B9">
        <w:rPr>
          <w:rFonts w:ascii="Calibri" w:hAnsi="Calibri" w:cs="Calibri"/>
          <w:sz w:val="24"/>
          <w:szCs w:val="24"/>
        </w:rPr>
        <w:t>, principalmente,</w:t>
      </w:r>
      <w:r>
        <w:rPr>
          <w:rFonts w:ascii="Calibri" w:hAnsi="Calibri" w:cs="Calibri"/>
          <w:sz w:val="24"/>
          <w:szCs w:val="24"/>
        </w:rPr>
        <w:t xml:space="preserve"> à demanda relativa ao IPTU.</w:t>
      </w:r>
    </w:p>
    <w:p w14:paraId="546B4F47" w14:textId="4D3AAF5E" w:rsidR="004B3890" w:rsidRDefault="004B3890" w:rsidP="004B3890">
      <w:pPr>
        <w:spacing w:line="360" w:lineRule="auto"/>
        <w:ind w:firstLine="1134"/>
        <w:jc w:val="both"/>
        <w:rPr>
          <w:rFonts w:ascii="Calibri" w:hAnsi="Calibri" w:cs="Calibri"/>
          <w:sz w:val="24"/>
          <w:szCs w:val="24"/>
        </w:rPr>
      </w:pPr>
      <w:r w:rsidRPr="009A3C62">
        <w:rPr>
          <w:rFonts w:ascii="Calibri" w:hAnsi="Calibri" w:cs="Calibri"/>
          <w:sz w:val="24"/>
          <w:szCs w:val="24"/>
        </w:rPr>
        <w:t>Os relatórios co</w:t>
      </w:r>
      <w:r w:rsidR="001A20AB">
        <w:rPr>
          <w:rFonts w:ascii="Calibri" w:hAnsi="Calibri" w:cs="Calibri"/>
          <w:sz w:val="24"/>
          <w:szCs w:val="24"/>
        </w:rPr>
        <w:t>m</w:t>
      </w:r>
      <w:r w:rsidRPr="009A3C62">
        <w:rPr>
          <w:rFonts w:ascii="Calibri" w:hAnsi="Calibri" w:cs="Calibri"/>
          <w:sz w:val="24"/>
          <w:szCs w:val="24"/>
        </w:rPr>
        <w:t xml:space="preserve"> as informações (classificação por unidade administrativa, tipologia e tema) estão disponíveis na Página da Ouvidoria-Geral do Município no Portal da Prefeitura de Londrina </w:t>
      </w:r>
      <w:hyperlink r:id="rId15" w:history="1">
        <w:r w:rsidRPr="00EC4302">
          <w:rPr>
            <w:rStyle w:val="Hyperlink"/>
            <w:rFonts w:ascii="Calibri" w:hAnsi="Calibri" w:cs="Calibri"/>
            <w:sz w:val="24"/>
            <w:szCs w:val="24"/>
          </w:rPr>
          <w:t>https://portal.londrina.pr.gov.br/relatorios-ouvidoria/dados-estatisticos-2022</w:t>
        </w:r>
      </w:hyperlink>
      <w:r>
        <w:rPr>
          <w:rFonts w:ascii="Calibri" w:hAnsi="Calibri" w:cs="Calibri"/>
          <w:sz w:val="24"/>
          <w:szCs w:val="24"/>
        </w:rPr>
        <w:t>.</w:t>
      </w:r>
    </w:p>
    <w:p w14:paraId="6F48CF56" w14:textId="574719D1" w:rsidR="004B3890" w:rsidRDefault="004B3890" w:rsidP="004B3890">
      <w:pPr>
        <w:spacing w:line="360" w:lineRule="auto"/>
        <w:jc w:val="both"/>
        <w:rPr>
          <w:rFonts w:ascii="Calibri" w:hAnsi="Calibri" w:cs="Calibri"/>
          <w:sz w:val="24"/>
          <w:szCs w:val="24"/>
        </w:rPr>
      </w:pPr>
    </w:p>
    <w:p w14:paraId="7C4AD26F" w14:textId="30B4C279" w:rsidR="00A73634" w:rsidRPr="004D6A7D" w:rsidRDefault="00A73634" w:rsidP="004D6A7D">
      <w:pPr>
        <w:pStyle w:val="PargrafodaLista"/>
        <w:numPr>
          <w:ilvl w:val="0"/>
          <w:numId w:val="9"/>
        </w:numPr>
        <w:spacing w:line="360" w:lineRule="auto"/>
        <w:jc w:val="both"/>
        <w:rPr>
          <w:rFonts w:ascii="Calibri" w:hAnsi="Calibri" w:cs="Calibri"/>
          <w:b/>
          <w:bCs/>
          <w:sz w:val="24"/>
          <w:szCs w:val="24"/>
        </w:rPr>
      </w:pPr>
      <w:r w:rsidRPr="004D6A7D">
        <w:rPr>
          <w:rFonts w:ascii="Calibri" w:hAnsi="Calibri" w:cs="Calibri"/>
          <w:b/>
          <w:bCs/>
          <w:sz w:val="24"/>
          <w:szCs w:val="24"/>
        </w:rPr>
        <w:t>ANÁLISE DOS PONTOS RECORRENTES</w:t>
      </w:r>
    </w:p>
    <w:p w14:paraId="26002F5D" w14:textId="77777777" w:rsidR="004D6A7D" w:rsidRDefault="004D6A7D" w:rsidP="004D6A7D">
      <w:pPr>
        <w:spacing w:line="360" w:lineRule="auto"/>
        <w:jc w:val="both"/>
        <w:rPr>
          <w:rFonts w:ascii="Calibri" w:hAnsi="Calibri" w:cs="Calibri"/>
          <w:b/>
          <w:bCs/>
          <w:sz w:val="24"/>
          <w:szCs w:val="24"/>
        </w:rPr>
      </w:pPr>
    </w:p>
    <w:p w14:paraId="72CE7572" w14:textId="11D2C59B" w:rsidR="00261833" w:rsidRPr="00A73634" w:rsidRDefault="004D6A7D" w:rsidP="004D6A7D">
      <w:pPr>
        <w:spacing w:line="360" w:lineRule="auto"/>
        <w:ind w:firstLine="284"/>
        <w:jc w:val="both"/>
        <w:rPr>
          <w:rFonts w:ascii="Calibri" w:hAnsi="Calibri" w:cs="Calibri"/>
          <w:b/>
          <w:bCs/>
          <w:sz w:val="24"/>
          <w:szCs w:val="24"/>
        </w:rPr>
      </w:pPr>
      <w:r>
        <w:rPr>
          <w:rFonts w:ascii="Calibri" w:hAnsi="Calibri" w:cs="Calibri"/>
          <w:b/>
          <w:bCs/>
          <w:sz w:val="24"/>
          <w:szCs w:val="24"/>
        </w:rPr>
        <w:t xml:space="preserve">3.1 </w:t>
      </w:r>
      <w:r w:rsidR="00A73634" w:rsidRPr="00A73634">
        <w:rPr>
          <w:rFonts w:ascii="Calibri" w:hAnsi="Calibri" w:cs="Calibri"/>
          <w:b/>
          <w:bCs/>
          <w:sz w:val="24"/>
          <w:szCs w:val="24"/>
        </w:rPr>
        <w:t>ATENDIMENTO</w:t>
      </w:r>
      <w:r w:rsidR="0031445B">
        <w:rPr>
          <w:rFonts w:ascii="Calibri" w:hAnsi="Calibri" w:cs="Calibri"/>
          <w:b/>
          <w:bCs/>
          <w:sz w:val="24"/>
          <w:szCs w:val="24"/>
        </w:rPr>
        <w:t xml:space="preserve"> AO USUÁRIO</w:t>
      </w:r>
      <w:r w:rsidR="00A73634" w:rsidRPr="00A73634">
        <w:rPr>
          <w:rFonts w:ascii="Calibri" w:hAnsi="Calibri" w:cs="Calibri"/>
          <w:b/>
          <w:bCs/>
          <w:sz w:val="24"/>
          <w:szCs w:val="24"/>
        </w:rPr>
        <w:t>:</w:t>
      </w:r>
    </w:p>
    <w:p w14:paraId="3F274DE8" w14:textId="77777777" w:rsidR="0031445B" w:rsidRDefault="0031445B" w:rsidP="00652A04">
      <w:pPr>
        <w:spacing w:line="360" w:lineRule="auto"/>
        <w:ind w:firstLine="1134"/>
        <w:jc w:val="both"/>
        <w:rPr>
          <w:rFonts w:ascii="Calibri" w:hAnsi="Calibri" w:cs="Calibri"/>
          <w:sz w:val="24"/>
          <w:szCs w:val="24"/>
        </w:rPr>
      </w:pPr>
    </w:p>
    <w:p w14:paraId="22697795" w14:textId="654C6764" w:rsidR="00652A04" w:rsidRDefault="00652A04" w:rsidP="00652A04">
      <w:pPr>
        <w:spacing w:line="360" w:lineRule="auto"/>
        <w:ind w:firstLine="1134"/>
        <w:jc w:val="both"/>
        <w:rPr>
          <w:rFonts w:ascii="Calibri" w:hAnsi="Calibri" w:cs="Calibri"/>
          <w:sz w:val="24"/>
          <w:szCs w:val="24"/>
        </w:rPr>
      </w:pPr>
      <w:r>
        <w:rPr>
          <w:rFonts w:ascii="Calibri" w:hAnsi="Calibri" w:cs="Calibri"/>
          <w:sz w:val="24"/>
          <w:szCs w:val="24"/>
        </w:rPr>
        <w:t>No que se refere ao atendimento à população, foram identificad</w:t>
      </w:r>
      <w:r w:rsidR="006103B5">
        <w:rPr>
          <w:rFonts w:ascii="Calibri" w:hAnsi="Calibri" w:cs="Calibri"/>
          <w:sz w:val="24"/>
          <w:szCs w:val="24"/>
        </w:rPr>
        <w:t xml:space="preserve">as intercorrências </w:t>
      </w:r>
      <w:r>
        <w:rPr>
          <w:rFonts w:ascii="Calibri" w:hAnsi="Calibri" w:cs="Calibri"/>
          <w:sz w:val="24"/>
          <w:szCs w:val="24"/>
        </w:rPr>
        <w:t xml:space="preserve">em algumas unidades. </w:t>
      </w:r>
      <w:r w:rsidR="006103B5">
        <w:rPr>
          <w:rFonts w:ascii="Calibri" w:hAnsi="Calibri" w:cs="Calibri"/>
          <w:sz w:val="24"/>
          <w:szCs w:val="24"/>
        </w:rPr>
        <w:t xml:space="preserve">Conforme levantamento, os órgãos que mais apresentaram manifestações (reclamação e denúncias) em relação à atendimento presencial e telefônico foram a Secretaria Municipal de Assistência Social, seguida pela Secretaria Municipal de Educação e Secretaria Municipal de Fazenda. </w:t>
      </w:r>
    </w:p>
    <w:p w14:paraId="4863CC53" w14:textId="513FC885" w:rsidR="006103B5" w:rsidRDefault="006103B5" w:rsidP="00652A04">
      <w:pPr>
        <w:spacing w:line="360" w:lineRule="auto"/>
        <w:ind w:firstLine="1134"/>
        <w:jc w:val="both"/>
        <w:rPr>
          <w:rFonts w:ascii="Calibri" w:hAnsi="Calibri" w:cs="Calibri"/>
          <w:sz w:val="24"/>
          <w:szCs w:val="24"/>
        </w:rPr>
      </w:pPr>
      <w:r>
        <w:rPr>
          <w:rFonts w:ascii="Calibri" w:hAnsi="Calibri" w:cs="Calibri"/>
          <w:sz w:val="24"/>
          <w:szCs w:val="24"/>
        </w:rPr>
        <w:t>Em análise ao relatório de manifestação por unidade, nota-se que na Assistência Social houve muitas manifestações, principalmente, relativas ao:</w:t>
      </w:r>
    </w:p>
    <w:p w14:paraId="76DBB1CE" w14:textId="04D8EC9E" w:rsidR="006103B5" w:rsidRDefault="006103B5" w:rsidP="006103B5">
      <w:pPr>
        <w:pStyle w:val="PargrafodaLista"/>
        <w:numPr>
          <w:ilvl w:val="0"/>
          <w:numId w:val="12"/>
        </w:numPr>
        <w:spacing w:line="360" w:lineRule="auto"/>
        <w:jc w:val="both"/>
        <w:rPr>
          <w:rFonts w:ascii="Calibri" w:hAnsi="Calibri" w:cs="Calibri"/>
          <w:sz w:val="24"/>
          <w:szCs w:val="24"/>
        </w:rPr>
      </w:pPr>
      <w:r w:rsidRPr="006103B5">
        <w:rPr>
          <w:rFonts w:ascii="Calibri" w:hAnsi="Calibri" w:cs="Calibri"/>
          <w:sz w:val="24"/>
          <w:szCs w:val="24"/>
        </w:rPr>
        <w:t>não atendimento telefônico nos CRAS</w:t>
      </w:r>
      <w:r>
        <w:rPr>
          <w:rFonts w:ascii="Calibri" w:hAnsi="Calibri" w:cs="Calibri"/>
          <w:sz w:val="24"/>
          <w:szCs w:val="24"/>
        </w:rPr>
        <w:t>;</w:t>
      </w:r>
    </w:p>
    <w:p w14:paraId="10FA1F20" w14:textId="1AA49B24" w:rsidR="006103B5" w:rsidRDefault="006103B5" w:rsidP="006103B5">
      <w:pPr>
        <w:pStyle w:val="PargrafodaLista"/>
        <w:numPr>
          <w:ilvl w:val="0"/>
          <w:numId w:val="12"/>
        </w:numPr>
        <w:spacing w:line="360" w:lineRule="auto"/>
        <w:jc w:val="both"/>
        <w:rPr>
          <w:rFonts w:ascii="Calibri" w:hAnsi="Calibri" w:cs="Calibri"/>
          <w:sz w:val="24"/>
          <w:szCs w:val="24"/>
        </w:rPr>
      </w:pPr>
      <w:r>
        <w:rPr>
          <w:rFonts w:ascii="Calibri" w:hAnsi="Calibri" w:cs="Calibri"/>
          <w:sz w:val="24"/>
          <w:szCs w:val="24"/>
        </w:rPr>
        <w:t>não atendimento telefônico na Central de Cadastro Único;</w:t>
      </w:r>
    </w:p>
    <w:p w14:paraId="37E070B2" w14:textId="04FC5302" w:rsidR="006103B5" w:rsidRDefault="006103B5" w:rsidP="006103B5">
      <w:pPr>
        <w:pStyle w:val="PargrafodaLista"/>
        <w:numPr>
          <w:ilvl w:val="0"/>
          <w:numId w:val="12"/>
        </w:numPr>
        <w:spacing w:line="360" w:lineRule="auto"/>
        <w:jc w:val="both"/>
        <w:rPr>
          <w:rFonts w:ascii="Calibri" w:hAnsi="Calibri" w:cs="Calibri"/>
          <w:sz w:val="24"/>
          <w:szCs w:val="24"/>
        </w:rPr>
      </w:pPr>
      <w:r>
        <w:rPr>
          <w:rFonts w:ascii="Calibri" w:hAnsi="Calibri" w:cs="Calibri"/>
          <w:sz w:val="24"/>
          <w:szCs w:val="24"/>
        </w:rPr>
        <w:lastRenderedPageBreak/>
        <w:t>descontentamento com atendimento nas recepções dos CRAS;</w:t>
      </w:r>
    </w:p>
    <w:p w14:paraId="5F092028" w14:textId="1FA71210" w:rsidR="006103B5" w:rsidRDefault="006103B5" w:rsidP="006103B5">
      <w:pPr>
        <w:pStyle w:val="PargrafodaLista"/>
        <w:numPr>
          <w:ilvl w:val="0"/>
          <w:numId w:val="12"/>
        </w:numPr>
        <w:spacing w:line="360" w:lineRule="auto"/>
        <w:jc w:val="both"/>
        <w:rPr>
          <w:rFonts w:ascii="Calibri" w:hAnsi="Calibri" w:cs="Calibri"/>
          <w:sz w:val="24"/>
          <w:szCs w:val="24"/>
        </w:rPr>
      </w:pPr>
      <w:r>
        <w:rPr>
          <w:rFonts w:ascii="Calibri" w:hAnsi="Calibri" w:cs="Calibri"/>
          <w:sz w:val="24"/>
          <w:szCs w:val="24"/>
        </w:rPr>
        <w:t>poucas vagas para agendamento com a Assistente Social, responsável pela análise e deliberação de benefícios sociais.</w:t>
      </w:r>
    </w:p>
    <w:p w14:paraId="2424A493" w14:textId="51918535" w:rsidR="006B204F" w:rsidRDefault="00C362E5" w:rsidP="00652A04">
      <w:pPr>
        <w:spacing w:line="360" w:lineRule="auto"/>
        <w:ind w:firstLine="1134"/>
        <w:jc w:val="both"/>
        <w:rPr>
          <w:rFonts w:ascii="Calibri" w:hAnsi="Calibri" w:cs="Calibri"/>
          <w:sz w:val="24"/>
          <w:szCs w:val="24"/>
        </w:rPr>
      </w:pPr>
      <w:r>
        <w:rPr>
          <w:rFonts w:ascii="Calibri" w:hAnsi="Calibri" w:cs="Calibri"/>
          <w:sz w:val="24"/>
          <w:szCs w:val="24"/>
        </w:rPr>
        <w:t xml:space="preserve">Na Secretaria de Educação foi identificado que, em sua maioria, </w:t>
      </w:r>
      <w:r w:rsidR="007D7C28">
        <w:rPr>
          <w:rFonts w:ascii="Calibri" w:hAnsi="Calibri" w:cs="Calibri"/>
          <w:sz w:val="24"/>
          <w:szCs w:val="24"/>
        </w:rPr>
        <w:t xml:space="preserve">as </w:t>
      </w:r>
      <w:r w:rsidR="00B016B9">
        <w:rPr>
          <w:rFonts w:ascii="Calibri" w:hAnsi="Calibri" w:cs="Calibri"/>
          <w:sz w:val="24"/>
          <w:szCs w:val="24"/>
        </w:rPr>
        <w:t>demandas</w:t>
      </w:r>
      <w:r>
        <w:rPr>
          <w:rFonts w:ascii="Calibri" w:hAnsi="Calibri" w:cs="Calibri"/>
          <w:sz w:val="24"/>
          <w:szCs w:val="24"/>
        </w:rPr>
        <w:t xml:space="preserve"> referem-se a divergências entre pais e as equipes das unidades escolares. Já na Secretaria de Fazenda</w:t>
      </w:r>
      <w:r w:rsidR="002A35E7">
        <w:rPr>
          <w:rFonts w:ascii="Calibri" w:hAnsi="Calibri" w:cs="Calibri"/>
          <w:sz w:val="24"/>
          <w:szCs w:val="24"/>
        </w:rPr>
        <w:t>, as reclamações são relativas ao não atendimento telefônico</w:t>
      </w:r>
      <w:r w:rsidR="006B204F">
        <w:rPr>
          <w:rFonts w:ascii="Calibri" w:hAnsi="Calibri" w:cs="Calibri"/>
          <w:sz w:val="24"/>
          <w:szCs w:val="24"/>
        </w:rPr>
        <w:t xml:space="preserve"> e à falta de vagas para agendamento na Praça de Atendimento</w:t>
      </w:r>
      <w:r w:rsidR="00B655BC">
        <w:rPr>
          <w:rFonts w:ascii="Calibri" w:hAnsi="Calibri" w:cs="Calibri"/>
          <w:sz w:val="24"/>
          <w:szCs w:val="24"/>
        </w:rPr>
        <w:t>.</w:t>
      </w:r>
    </w:p>
    <w:p w14:paraId="246B7008" w14:textId="5D74132B" w:rsidR="00C362E5" w:rsidRDefault="006B204F" w:rsidP="00652A04">
      <w:pPr>
        <w:spacing w:line="360" w:lineRule="auto"/>
        <w:ind w:firstLine="1134"/>
        <w:jc w:val="both"/>
        <w:rPr>
          <w:rFonts w:ascii="Calibri" w:hAnsi="Calibri" w:cs="Calibri"/>
          <w:sz w:val="24"/>
          <w:szCs w:val="24"/>
        </w:rPr>
      </w:pPr>
      <w:r>
        <w:rPr>
          <w:rFonts w:ascii="Calibri" w:hAnsi="Calibri" w:cs="Calibri"/>
          <w:sz w:val="24"/>
          <w:szCs w:val="24"/>
        </w:rPr>
        <w:t>Nota-se</w:t>
      </w:r>
      <w:r w:rsidR="007D7C28">
        <w:rPr>
          <w:rFonts w:ascii="Calibri" w:hAnsi="Calibri" w:cs="Calibri"/>
          <w:sz w:val="24"/>
          <w:szCs w:val="24"/>
        </w:rPr>
        <w:t>,</w:t>
      </w:r>
      <w:r>
        <w:rPr>
          <w:rFonts w:ascii="Calibri" w:hAnsi="Calibri" w:cs="Calibri"/>
          <w:sz w:val="24"/>
          <w:szCs w:val="24"/>
        </w:rPr>
        <w:t xml:space="preserve"> também</w:t>
      </w:r>
      <w:r w:rsidR="007D7C28">
        <w:rPr>
          <w:rFonts w:ascii="Calibri" w:hAnsi="Calibri" w:cs="Calibri"/>
          <w:sz w:val="24"/>
          <w:szCs w:val="24"/>
        </w:rPr>
        <w:t>,</w:t>
      </w:r>
      <w:r>
        <w:rPr>
          <w:rFonts w:ascii="Calibri" w:hAnsi="Calibri" w:cs="Calibri"/>
          <w:sz w:val="24"/>
          <w:szCs w:val="24"/>
        </w:rPr>
        <w:t xml:space="preserve"> a grande quantidade de solicitação de informações gerais sobre os procedimentos </w:t>
      </w:r>
      <w:r w:rsidR="001B7946">
        <w:rPr>
          <w:rFonts w:ascii="Calibri" w:hAnsi="Calibri" w:cs="Calibri"/>
          <w:sz w:val="24"/>
          <w:szCs w:val="24"/>
        </w:rPr>
        <w:t>da Secretaria de Fazenda</w:t>
      </w:r>
      <w:r>
        <w:rPr>
          <w:rFonts w:ascii="Calibri" w:hAnsi="Calibri" w:cs="Calibri"/>
          <w:sz w:val="24"/>
          <w:szCs w:val="24"/>
        </w:rPr>
        <w:t xml:space="preserve">, ou seja, das 522 manifestações da tipologia </w:t>
      </w:r>
      <w:r w:rsidR="007D7C28">
        <w:rPr>
          <w:rFonts w:ascii="Calibri" w:hAnsi="Calibri" w:cs="Calibri"/>
          <w:sz w:val="24"/>
          <w:szCs w:val="24"/>
        </w:rPr>
        <w:t>S</w:t>
      </w:r>
      <w:r>
        <w:rPr>
          <w:rFonts w:ascii="Calibri" w:hAnsi="Calibri" w:cs="Calibri"/>
          <w:sz w:val="24"/>
          <w:szCs w:val="24"/>
        </w:rPr>
        <w:t>olicitação, 238</w:t>
      </w:r>
      <w:r w:rsidR="00B655BC">
        <w:rPr>
          <w:rFonts w:ascii="Calibri" w:hAnsi="Calibri" w:cs="Calibri"/>
          <w:sz w:val="24"/>
          <w:szCs w:val="24"/>
        </w:rPr>
        <w:t xml:space="preserve"> </w:t>
      </w:r>
      <w:r>
        <w:rPr>
          <w:rFonts w:ascii="Calibri" w:hAnsi="Calibri" w:cs="Calibri"/>
          <w:sz w:val="24"/>
          <w:szCs w:val="24"/>
        </w:rPr>
        <w:t>são sobre essas dúvidas.</w:t>
      </w:r>
      <w:r w:rsidR="00D426A8">
        <w:rPr>
          <w:rFonts w:ascii="Calibri" w:hAnsi="Calibri" w:cs="Calibri"/>
          <w:sz w:val="24"/>
          <w:szCs w:val="24"/>
        </w:rPr>
        <w:t xml:space="preserve"> Foram registradas ainda 219 processos que foram indeferidos nesta Ouvidoria por se tratarem de solicitação de serviços, indo na contramão da Carta de Serviços do órgão</w:t>
      </w:r>
      <w:r w:rsidR="00067B6F">
        <w:rPr>
          <w:rFonts w:ascii="Calibri" w:hAnsi="Calibri" w:cs="Calibri"/>
          <w:sz w:val="24"/>
          <w:szCs w:val="24"/>
        </w:rPr>
        <w:t>.</w:t>
      </w:r>
      <w:r w:rsidR="00D426A8">
        <w:rPr>
          <w:rFonts w:ascii="Calibri" w:hAnsi="Calibri" w:cs="Calibri"/>
          <w:sz w:val="24"/>
          <w:szCs w:val="24"/>
        </w:rPr>
        <w:t xml:space="preserve"> Em linhas gerais, os usuários utilizam o canal da OGM em razão de desconhecimento do canal correto</w:t>
      </w:r>
      <w:r w:rsidR="00067B6F">
        <w:rPr>
          <w:rFonts w:ascii="Calibri" w:hAnsi="Calibri" w:cs="Calibri"/>
          <w:sz w:val="24"/>
          <w:szCs w:val="24"/>
        </w:rPr>
        <w:t xml:space="preserve">, </w:t>
      </w:r>
      <w:r w:rsidR="00D426A8">
        <w:rPr>
          <w:rFonts w:ascii="Calibri" w:hAnsi="Calibri" w:cs="Calibri"/>
          <w:sz w:val="24"/>
          <w:szCs w:val="24"/>
        </w:rPr>
        <w:t xml:space="preserve">dos procedimentos ou mesmo pela facilidade </w:t>
      </w:r>
      <w:r w:rsidR="00067B6F">
        <w:rPr>
          <w:rFonts w:ascii="Calibri" w:hAnsi="Calibri" w:cs="Calibri"/>
          <w:sz w:val="24"/>
          <w:szCs w:val="24"/>
        </w:rPr>
        <w:t>de uso deste.</w:t>
      </w:r>
    </w:p>
    <w:p w14:paraId="6C054478" w14:textId="14858754" w:rsidR="00652A04" w:rsidRPr="009A3C62" w:rsidRDefault="006B204F" w:rsidP="00652A04">
      <w:pPr>
        <w:spacing w:line="360" w:lineRule="auto"/>
        <w:ind w:firstLine="1134"/>
        <w:jc w:val="both"/>
        <w:rPr>
          <w:rFonts w:ascii="Calibri" w:hAnsi="Calibri" w:cs="Calibri"/>
          <w:sz w:val="24"/>
          <w:szCs w:val="24"/>
        </w:rPr>
      </w:pPr>
      <w:r>
        <w:rPr>
          <w:rFonts w:ascii="Calibri" w:hAnsi="Calibri" w:cs="Calibri"/>
          <w:sz w:val="24"/>
          <w:szCs w:val="24"/>
        </w:rPr>
        <w:t>Fo</w:t>
      </w:r>
      <w:r w:rsidR="007D7C28">
        <w:rPr>
          <w:rFonts w:ascii="Calibri" w:hAnsi="Calibri" w:cs="Calibri"/>
          <w:sz w:val="24"/>
          <w:szCs w:val="24"/>
        </w:rPr>
        <w:t>ram</w:t>
      </w:r>
      <w:r>
        <w:rPr>
          <w:rFonts w:ascii="Calibri" w:hAnsi="Calibri" w:cs="Calibri"/>
          <w:sz w:val="24"/>
          <w:szCs w:val="24"/>
        </w:rPr>
        <w:t xml:space="preserve"> identificad</w:t>
      </w:r>
      <w:r w:rsidR="007D7C28">
        <w:rPr>
          <w:rFonts w:ascii="Calibri" w:hAnsi="Calibri" w:cs="Calibri"/>
          <w:sz w:val="24"/>
          <w:szCs w:val="24"/>
        </w:rPr>
        <w:t>as</w:t>
      </w:r>
      <w:r>
        <w:rPr>
          <w:rFonts w:ascii="Calibri" w:hAnsi="Calibri" w:cs="Calibri"/>
          <w:sz w:val="24"/>
          <w:szCs w:val="24"/>
        </w:rPr>
        <w:t xml:space="preserve"> também deficiências no atendimento geral da população n</w:t>
      </w:r>
      <w:r w:rsidRPr="009A3C62">
        <w:rPr>
          <w:rFonts w:ascii="Calibri" w:hAnsi="Calibri" w:cs="Calibri"/>
          <w:sz w:val="24"/>
          <w:szCs w:val="24"/>
        </w:rPr>
        <w:t xml:space="preserve">o prédio principal </w:t>
      </w:r>
      <w:r>
        <w:rPr>
          <w:rFonts w:ascii="Calibri" w:hAnsi="Calibri" w:cs="Calibri"/>
          <w:sz w:val="24"/>
          <w:szCs w:val="24"/>
        </w:rPr>
        <w:t xml:space="preserve">da Prefeitura. </w:t>
      </w:r>
      <w:r w:rsidR="00652A04" w:rsidRPr="009A3C62">
        <w:rPr>
          <w:rFonts w:ascii="Calibri" w:hAnsi="Calibri" w:cs="Calibri"/>
          <w:sz w:val="24"/>
          <w:szCs w:val="24"/>
        </w:rPr>
        <w:t>A Ouvidoria-Geral do Município</w:t>
      </w:r>
      <w:r w:rsidR="00887CE6">
        <w:rPr>
          <w:rFonts w:ascii="Calibri" w:hAnsi="Calibri" w:cs="Calibri"/>
          <w:sz w:val="24"/>
          <w:szCs w:val="24"/>
        </w:rPr>
        <w:t xml:space="preserve">, </w:t>
      </w:r>
      <w:r w:rsidR="00913265">
        <w:rPr>
          <w:rFonts w:ascii="Calibri" w:hAnsi="Calibri" w:cs="Calibri"/>
          <w:sz w:val="24"/>
          <w:szCs w:val="24"/>
        </w:rPr>
        <w:t>considerando</w:t>
      </w:r>
      <w:r w:rsidR="00652A04" w:rsidRPr="009A3C62">
        <w:rPr>
          <w:rFonts w:ascii="Calibri" w:hAnsi="Calibri" w:cs="Calibri"/>
          <w:sz w:val="24"/>
          <w:szCs w:val="24"/>
        </w:rPr>
        <w:t xml:space="preserve"> </w:t>
      </w:r>
      <w:r w:rsidR="00887CE6" w:rsidRPr="009A3C62">
        <w:rPr>
          <w:rFonts w:ascii="Calibri" w:hAnsi="Calibri" w:cs="Calibri"/>
          <w:sz w:val="24"/>
          <w:szCs w:val="24"/>
        </w:rPr>
        <w:t>localização e abrangência d</w:t>
      </w:r>
      <w:r w:rsidR="00887CE6">
        <w:rPr>
          <w:rFonts w:ascii="Calibri" w:hAnsi="Calibri" w:cs="Calibri"/>
          <w:sz w:val="24"/>
          <w:szCs w:val="24"/>
        </w:rPr>
        <w:t>e</w:t>
      </w:r>
      <w:r w:rsidR="00887CE6" w:rsidRPr="009A3C62">
        <w:rPr>
          <w:rFonts w:ascii="Calibri" w:hAnsi="Calibri" w:cs="Calibri"/>
          <w:sz w:val="24"/>
          <w:szCs w:val="24"/>
        </w:rPr>
        <w:t xml:space="preserve"> </w:t>
      </w:r>
      <w:r w:rsidR="00887CE6">
        <w:rPr>
          <w:rFonts w:ascii="Calibri" w:hAnsi="Calibri" w:cs="Calibri"/>
          <w:sz w:val="24"/>
          <w:szCs w:val="24"/>
        </w:rPr>
        <w:t xml:space="preserve">sua </w:t>
      </w:r>
      <w:r w:rsidR="00887CE6" w:rsidRPr="009A3C62">
        <w:rPr>
          <w:rFonts w:ascii="Calibri" w:hAnsi="Calibri" w:cs="Calibri"/>
          <w:sz w:val="24"/>
          <w:szCs w:val="24"/>
        </w:rPr>
        <w:t>atuação</w:t>
      </w:r>
      <w:r w:rsidR="00887CE6">
        <w:rPr>
          <w:rFonts w:ascii="Calibri" w:hAnsi="Calibri" w:cs="Calibri"/>
          <w:sz w:val="24"/>
          <w:szCs w:val="24"/>
        </w:rPr>
        <w:t>, tem trabalhado na orientação da</w:t>
      </w:r>
      <w:r w:rsidR="00652A04" w:rsidRPr="009A3C62">
        <w:rPr>
          <w:rFonts w:ascii="Calibri" w:hAnsi="Calibri" w:cs="Calibri"/>
          <w:sz w:val="24"/>
          <w:szCs w:val="24"/>
        </w:rPr>
        <w:t xml:space="preserve"> população que se dirige pessoalmente</w:t>
      </w:r>
      <w:r>
        <w:rPr>
          <w:rFonts w:ascii="Calibri" w:hAnsi="Calibri" w:cs="Calibri"/>
          <w:sz w:val="24"/>
          <w:szCs w:val="24"/>
        </w:rPr>
        <w:t>,</w:t>
      </w:r>
      <w:r w:rsidR="00652A04" w:rsidRPr="009A3C62">
        <w:rPr>
          <w:rFonts w:ascii="Calibri" w:hAnsi="Calibri" w:cs="Calibri"/>
          <w:sz w:val="24"/>
          <w:szCs w:val="24"/>
        </w:rPr>
        <w:t xml:space="preserve"> em razão da falta de setor que concentre informações gerais</w:t>
      </w:r>
      <w:r>
        <w:rPr>
          <w:rFonts w:ascii="Calibri" w:hAnsi="Calibri" w:cs="Calibri"/>
          <w:sz w:val="24"/>
          <w:szCs w:val="24"/>
        </w:rPr>
        <w:t>,</w:t>
      </w:r>
      <w:r w:rsidR="00652A04" w:rsidRPr="009A3C62">
        <w:rPr>
          <w:rFonts w:ascii="Calibri" w:hAnsi="Calibri" w:cs="Calibri"/>
          <w:sz w:val="24"/>
          <w:szCs w:val="24"/>
        </w:rPr>
        <w:t xml:space="preserve"> </w:t>
      </w:r>
      <w:r w:rsidRPr="009A3C62">
        <w:rPr>
          <w:rFonts w:ascii="Calibri" w:hAnsi="Calibri" w:cs="Calibri"/>
          <w:sz w:val="24"/>
          <w:szCs w:val="24"/>
        </w:rPr>
        <w:t>simples e rotineiras</w:t>
      </w:r>
      <w:r w:rsidR="00887CE6">
        <w:rPr>
          <w:rFonts w:ascii="Calibri" w:hAnsi="Calibri" w:cs="Calibri"/>
          <w:sz w:val="24"/>
          <w:szCs w:val="24"/>
        </w:rPr>
        <w:t xml:space="preserve">. </w:t>
      </w:r>
      <w:r w:rsidR="00652A04" w:rsidRPr="009A3C62">
        <w:rPr>
          <w:rFonts w:ascii="Calibri" w:hAnsi="Calibri" w:cs="Calibri"/>
          <w:sz w:val="24"/>
          <w:szCs w:val="24"/>
        </w:rPr>
        <w:t>Informamos que estas demandas não são registradas por meio de Sistema SEI.</w:t>
      </w:r>
    </w:p>
    <w:p w14:paraId="00000017" w14:textId="417CD194" w:rsidR="008931F2" w:rsidRPr="009A3C62" w:rsidRDefault="004512BB">
      <w:pPr>
        <w:spacing w:line="360" w:lineRule="auto"/>
        <w:ind w:firstLine="1134"/>
        <w:jc w:val="both"/>
        <w:rPr>
          <w:rFonts w:ascii="Calibri" w:hAnsi="Calibri" w:cs="Calibri"/>
          <w:sz w:val="24"/>
          <w:szCs w:val="24"/>
        </w:rPr>
      </w:pPr>
      <w:r w:rsidRPr="000311E7">
        <w:rPr>
          <w:rFonts w:ascii="Calibri" w:hAnsi="Calibri" w:cs="Calibri"/>
          <w:sz w:val="24"/>
          <w:szCs w:val="24"/>
        </w:rPr>
        <w:t>De todas as demandas</w:t>
      </w:r>
      <w:r w:rsidR="007D6557" w:rsidRPr="000311E7">
        <w:rPr>
          <w:rFonts w:ascii="Calibri" w:hAnsi="Calibri" w:cs="Calibri"/>
          <w:sz w:val="24"/>
          <w:szCs w:val="24"/>
        </w:rPr>
        <w:t xml:space="preserve"> analisadas no Relatório Geral</w:t>
      </w:r>
      <w:r w:rsidR="007D7C28">
        <w:rPr>
          <w:rFonts w:ascii="Calibri" w:hAnsi="Calibri" w:cs="Calibri"/>
          <w:sz w:val="24"/>
          <w:szCs w:val="24"/>
        </w:rPr>
        <w:t xml:space="preserve"> (</w:t>
      </w:r>
      <w:hyperlink r:id="rId16" w:history="1">
        <w:r w:rsidR="005C2A31" w:rsidRPr="000311E7">
          <w:rPr>
            <w:rStyle w:val="Hyperlink"/>
            <w:rFonts w:ascii="Calibri" w:hAnsi="Calibri" w:cs="Calibri"/>
            <w:sz w:val="24"/>
            <w:szCs w:val="24"/>
          </w:rPr>
          <w:t>https://portal.londrina.pr.gov.br/relatorios-ouvidoria/dados-estatisticos-2022</w:t>
        </w:r>
      </w:hyperlink>
      <w:r w:rsidR="007D7C28">
        <w:rPr>
          <w:rStyle w:val="Hyperlink"/>
          <w:rFonts w:ascii="Calibri" w:hAnsi="Calibri" w:cs="Calibri"/>
          <w:sz w:val="24"/>
          <w:szCs w:val="24"/>
        </w:rPr>
        <w:t>)</w:t>
      </w:r>
      <w:r w:rsidR="005C2A31" w:rsidRPr="000311E7">
        <w:rPr>
          <w:rFonts w:ascii="Calibri" w:hAnsi="Calibri" w:cs="Calibri"/>
          <w:sz w:val="24"/>
          <w:szCs w:val="24"/>
        </w:rPr>
        <w:t xml:space="preserve">, </w:t>
      </w:r>
      <w:r w:rsidR="007D6557" w:rsidRPr="000311E7">
        <w:rPr>
          <w:rFonts w:ascii="Calibri" w:hAnsi="Calibri" w:cs="Calibri"/>
          <w:sz w:val="24"/>
          <w:szCs w:val="24"/>
        </w:rPr>
        <w:t>nota-se o aumento da</w:t>
      </w:r>
      <w:r w:rsidRPr="000311E7">
        <w:rPr>
          <w:rFonts w:ascii="Calibri" w:hAnsi="Calibri" w:cs="Calibri"/>
          <w:sz w:val="24"/>
          <w:szCs w:val="24"/>
        </w:rPr>
        <w:t xml:space="preserve"> relacionada a denúncias e/ou reclamação/crítica </w:t>
      </w:r>
      <w:r w:rsidR="007D6557" w:rsidRPr="000311E7">
        <w:rPr>
          <w:rFonts w:ascii="Calibri" w:hAnsi="Calibri" w:cs="Calibri"/>
          <w:sz w:val="24"/>
          <w:szCs w:val="24"/>
        </w:rPr>
        <w:t>relativas ao</w:t>
      </w:r>
      <w:r w:rsidRPr="000311E7">
        <w:rPr>
          <w:rFonts w:ascii="Calibri" w:hAnsi="Calibri" w:cs="Calibri"/>
          <w:sz w:val="24"/>
          <w:szCs w:val="24"/>
        </w:rPr>
        <w:t xml:space="preserve"> atendimento do órgão ou de servidor público: </w:t>
      </w:r>
      <w:r w:rsidR="006A6BC6" w:rsidRPr="00EE2366">
        <w:rPr>
          <w:rFonts w:ascii="Calibri" w:hAnsi="Calibri" w:cs="Calibri"/>
          <w:sz w:val="24"/>
          <w:szCs w:val="24"/>
        </w:rPr>
        <w:t>849</w:t>
      </w:r>
      <w:r w:rsidRPr="00EE2366">
        <w:rPr>
          <w:rFonts w:ascii="Calibri" w:hAnsi="Calibri" w:cs="Calibri"/>
          <w:sz w:val="24"/>
          <w:szCs w:val="24"/>
        </w:rPr>
        <w:t xml:space="preserve"> demandas registradas durante o ano, ou seja, 15,</w:t>
      </w:r>
      <w:r w:rsidR="00EE2366" w:rsidRPr="00EE2366">
        <w:rPr>
          <w:rFonts w:ascii="Calibri" w:hAnsi="Calibri" w:cs="Calibri"/>
          <w:sz w:val="24"/>
          <w:szCs w:val="24"/>
        </w:rPr>
        <w:t>6</w:t>
      </w:r>
      <w:r w:rsidRPr="00EE2366">
        <w:rPr>
          <w:rFonts w:ascii="Calibri" w:hAnsi="Calibri" w:cs="Calibri"/>
          <w:sz w:val="24"/>
          <w:szCs w:val="24"/>
        </w:rPr>
        <w:t xml:space="preserve">% do total de </w:t>
      </w:r>
      <w:r w:rsidR="00EE2366" w:rsidRPr="00EE2366">
        <w:rPr>
          <w:rFonts w:ascii="Calibri" w:hAnsi="Calibri" w:cs="Calibri"/>
          <w:sz w:val="24"/>
          <w:szCs w:val="24"/>
        </w:rPr>
        <w:t>manifestações</w:t>
      </w:r>
      <w:r w:rsidRPr="00EE2366">
        <w:rPr>
          <w:rFonts w:ascii="Calibri" w:hAnsi="Calibri" w:cs="Calibri"/>
          <w:sz w:val="24"/>
          <w:szCs w:val="24"/>
        </w:rPr>
        <w:t xml:space="preserve"> </w:t>
      </w:r>
      <w:r w:rsidR="007D7C28">
        <w:rPr>
          <w:rFonts w:ascii="Calibri" w:hAnsi="Calibri" w:cs="Calibri"/>
          <w:sz w:val="24"/>
          <w:szCs w:val="24"/>
        </w:rPr>
        <w:t>protocoladas</w:t>
      </w:r>
      <w:r w:rsidRPr="00EE2366">
        <w:rPr>
          <w:rFonts w:ascii="Calibri" w:hAnsi="Calibri" w:cs="Calibri"/>
          <w:sz w:val="24"/>
          <w:szCs w:val="24"/>
        </w:rPr>
        <w:t xml:space="preserve"> na Ouvidoria-Geral </w:t>
      </w:r>
      <w:r w:rsidR="00AB226C" w:rsidRPr="00EE2366">
        <w:rPr>
          <w:rFonts w:ascii="Calibri" w:hAnsi="Calibri" w:cs="Calibri"/>
          <w:sz w:val="24"/>
          <w:szCs w:val="24"/>
        </w:rPr>
        <w:t>n</w:t>
      </w:r>
      <w:r w:rsidRPr="00EE2366">
        <w:rPr>
          <w:rFonts w:ascii="Calibri" w:hAnsi="Calibri" w:cs="Calibri"/>
          <w:sz w:val="24"/>
          <w:szCs w:val="24"/>
        </w:rPr>
        <w:t>o período. Destes, 1</w:t>
      </w:r>
      <w:r w:rsidR="00EE2366" w:rsidRPr="00EE2366">
        <w:rPr>
          <w:rFonts w:ascii="Calibri" w:hAnsi="Calibri" w:cs="Calibri"/>
          <w:sz w:val="24"/>
          <w:szCs w:val="24"/>
        </w:rPr>
        <w:t>79</w:t>
      </w:r>
      <w:r w:rsidRPr="00EE2366">
        <w:rPr>
          <w:rFonts w:ascii="Calibri" w:hAnsi="Calibri" w:cs="Calibri"/>
          <w:sz w:val="24"/>
          <w:szCs w:val="24"/>
        </w:rPr>
        <w:t xml:space="preserve"> estão relacionados diretamente a problemas do atendimento de telefone nos órgãos. Estas demandas são superiores às registradas nos anos anteriores, </w:t>
      </w:r>
      <w:r w:rsidR="006B3E08" w:rsidRPr="00EE2366">
        <w:rPr>
          <w:rFonts w:ascii="Calibri" w:hAnsi="Calibri" w:cs="Calibri"/>
          <w:sz w:val="24"/>
          <w:szCs w:val="24"/>
        </w:rPr>
        <w:t>que</w:t>
      </w:r>
      <w:r w:rsidRPr="00EE2366">
        <w:rPr>
          <w:rFonts w:ascii="Calibri" w:hAnsi="Calibri" w:cs="Calibri"/>
          <w:sz w:val="24"/>
          <w:szCs w:val="24"/>
        </w:rPr>
        <w:t xml:space="preserve"> ficavam em torno de 10% do total de processos protocolados na </w:t>
      </w:r>
      <w:r w:rsidR="006B3E08" w:rsidRPr="00EE2366">
        <w:rPr>
          <w:rFonts w:ascii="Calibri" w:hAnsi="Calibri" w:cs="Calibri"/>
          <w:sz w:val="24"/>
          <w:szCs w:val="24"/>
        </w:rPr>
        <w:t>OGM</w:t>
      </w:r>
      <w:r w:rsidRPr="00EE2366">
        <w:rPr>
          <w:rFonts w:ascii="Calibri" w:hAnsi="Calibri" w:cs="Calibri"/>
          <w:sz w:val="24"/>
          <w:szCs w:val="24"/>
        </w:rPr>
        <w:t>.</w:t>
      </w:r>
    </w:p>
    <w:p w14:paraId="654875E1" w14:textId="1A119E0B" w:rsidR="00C255CE" w:rsidRDefault="007020D8" w:rsidP="00443949">
      <w:pPr>
        <w:spacing w:line="360" w:lineRule="auto"/>
        <w:ind w:firstLine="1134"/>
        <w:jc w:val="both"/>
        <w:rPr>
          <w:rFonts w:ascii="Calibri" w:hAnsi="Calibri" w:cs="Calibri"/>
          <w:sz w:val="24"/>
          <w:szCs w:val="24"/>
        </w:rPr>
      </w:pPr>
      <w:r w:rsidRPr="009A3C62">
        <w:rPr>
          <w:rFonts w:ascii="Calibri" w:hAnsi="Calibri" w:cs="Calibri"/>
          <w:sz w:val="24"/>
          <w:szCs w:val="24"/>
        </w:rPr>
        <w:t>Deste total, 10</w:t>
      </w:r>
      <w:r w:rsidR="000027F4" w:rsidRPr="009A3C62">
        <w:rPr>
          <w:rFonts w:ascii="Calibri" w:hAnsi="Calibri" w:cs="Calibri"/>
          <w:sz w:val="24"/>
          <w:szCs w:val="24"/>
        </w:rPr>
        <w:t>2</w:t>
      </w:r>
      <w:r w:rsidRPr="009A3C62">
        <w:rPr>
          <w:rFonts w:ascii="Calibri" w:hAnsi="Calibri" w:cs="Calibri"/>
          <w:sz w:val="24"/>
          <w:szCs w:val="24"/>
        </w:rPr>
        <w:t xml:space="preserve"> processos foram encaminhados à Corregedoria-Geral do Município, sendo que 6</w:t>
      </w:r>
      <w:r w:rsidR="00652A04">
        <w:rPr>
          <w:rFonts w:ascii="Calibri" w:hAnsi="Calibri" w:cs="Calibri"/>
          <w:sz w:val="24"/>
          <w:szCs w:val="24"/>
        </w:rPr>
        <w:t>6</w:t>
      </w:r>
      <w:r w:rsidRPr="009A3C62">
        <w:rPr>
          <w:rFonts w:ascii="Calibri" w:hAnsi="Calibri" w:cs="Calibri"/>
          <w:sz w:val="24"/>
          <w:szCs w:val="24"/>
        </w:rPr>
        <w:t xml:space="preserve"> casos foram relacionados especificamente à postura de servidores públicos municipais.</w:t>
      </w:r>
    </w:p>
    <w:p w14:paraId="7D6D417F" w14:textId="0E355F20" w:rsidR="00443949" w:rsidRPr="00A73634" w:rsidRDefault="004512BB" w:rsidP="00A73634">
      <w:pPr>
        <w:spacing w:line="360" w:lineRule="auto"/>
        <w:ind w:firstLine="1134"/>
        <w:jc w:val="both"/>
        <w:rPr>
          <w:rFonts w:ascii="Calibri" w:hAnsi="Calibri" w:cs="Calibri"/>
          <w:color w:val="000000"/>
          <w:sz w:val="24"/>
          <w:szCs w:val="24"/>
        </w:rPr>
      </w:pPr>
      <w:r w:rsidRPr="009A3C62">
        <w:rPr>
          <w:rFonts w:ascii="Calibri" w:hAnsi="Calibri" w:cs="Calibri"/>
          <w:color w:val="000000"/>
          <w:sz w:val="24"/>
          <w:szCs w:val="24"/>
        </w:rPr>
        <w:t>Diante do</w:t>
      </w:r>
      <w:r w:rsidR="007020D8" w:rsidRPr="009A3C62">
        <w:rPr>
          <w:rFonts w:ascii="Calibri" w:hAnsi="Calibri" w:cs="Calibri"/>
          <w:color w:val="000000"/>
          <w:sz w:val="24"/>
          <w:szCs w:val="24"/>
        </w:rPr>
        <w:t>s</w:t>
      </w:r>
      <w:r w:rsidRPr="009A3C62">
        <w:rPr>
          <w:rFonts w:ascii="Calibri" w:hAnsi="Calibri" w:cs="Calibri"/>
          <w:color w:val="000000"/>
          <w:sz w:val="24"/>
          <w:szCs w:val="24"/>
        </w:rPr>
        <w:t xml:space="preserve"> apontamento</w:t>
      </w:r>
      <w:r w:rsidR="007020D8" w:rsidRPr="009A3C62">
        <w:rPr>
          <w:rFonts w:ascii="Calibri" w:hAnsi="Calibri" w:cs="Calibri"/>
          <w:color w:val="000000"/>
          <w:sz w:val="24"/>
          <w:szCs w:val="24"/>
        </w:rPr>
        <w:t>s</w:t>
      </w:r>
      <w:r w:rsidRPr="009A3C62">
        <w:rPr>
          <w:rFonts w:ascii="Calibri" w:hAnsi="Calibri" w:cs="Calibri"/>
          <w:color w:val="000000"/>
          <w:sz w:val="24"/>
          <w:szCs w:val="24"/>
        </w:rPr>
        <w:t xml:space="preserve"> acima</w:t>
      </w:r>
      <w:r w:rsidR="007020D8" w:rsidRPr="009A3C62">
        <w:rPr>
          <w:rFonts w:ascii="Calibri" w:hAnsi="Calibri" w:cs="Calibri"/>
          <w:color w:val="000000"/>
          <w:sz w:val="24"/>
          <w:szCs w:val="24"/>
        </w:rPr>
        <w:t xml:space="preserve"> </w:t>
      </w:r>
      <w:r w:rsidR="00E05E7B" w:rsidRPr="009A3C62">
        <w:rPr>
          <w:rFonts w:ascii="Calibri" w:hAnsi="Calibri" w:cs="Calibri"/>
          <w:color w:val="000000"/>
          <w:sz w:val="24"/>
          <w:szCs w:val="24"/>
        </w:rPr>
        <w:t>a respeito do</w:t>
      </w:r>
      <w:r w:rsidR="007020D8" w:rsidRPr="009A3C62">
        <w:rPr>
          <w:rFonts w:ascii="Calibri" w:hAnsi="Calibri" w:cs="Calibri"/>
          <w:color w:val="000000"/>
          <w:sz w:val="24"/>
          <w:szCs w:val="24"/>
        </w:rPr>
        <w:t xml:space="preserve"> atendimento ao </w:t>
      </w:r>
      <w:r w:rsidR="00E05E7B" w:rsidRPr="009A3C62">
        <w:rPr>
          <w:rFonts w:ascii="Calibri" w:hAnsi="Calibri" w:cs="Calibri"/>
          <w:color w:val="000000"/>
          <w:sz w:val="24"/>
          <w:szCs w:val="24"/>
        </w:rPr>
        <w:t>usuário de serviços públicos e em cumprimento da Lei Municipal 4.928/1992, Estatuto do Servidor Público Municipal e</w:t>
      </w:r>
      <w:r w:rsidR="00443949" w:rsidRPr="009A3C62">
        <w:rPr>
          <w:rFonts w:ascii="Calibri" w:hAnsi="Calibri" w:cs="Calibri"/>
          <w:color w:val="000000"/>
          <w:sz w:val="24"/>
          <w:szCs w:val="24"/>
        </w:rPr>
        <w:t xml:space="preserve">, </w:t>
      </w:r>
      <w:r w:rsidR="00443949" w:rsidRPr="009A3C62">
        <w:rPr>
          <w:rFonts w:ascii="Calibri" w:hAnsi="Calibri" w:cs="Calibri"/>
          <w:color w:val="000000"/>
          <w:sz w:val="24"/>
          <w:szCs w:val="24"/>
        </w:rPr>
        <w:lastRenderedPageBreak/>
        <w:t xml:space="preserve">em especial, </w:t>
      </w:r>
      <w:r w:rsidR="00E05E7B" w:rsidRPr="009A3C62">
        <w:rPr>
          <w:rFonts w:ascii="Calibri" w:hAnsi="Calibri" w:cs="Calibri"/>
          <w:color w:val="000000"/>
          <w:sz w:val="24"/>
          <w:szCs w:val="24"/>
        </w:rPr>
        <w:t>da Lei 13.460/2017, que dispões sobre a participação, proteção e defesa dos usuários de serviços públicos, em especial o contido em seu art. 5º</w:t>
      </w:r>
      <w:r w:rsidRPr="009A3C62">
        <w:rPr>
          <w:rFonts w:ascii="Calibri" w:hAnsi="Calibri" w:cs="Calibri"/>
          <w:color w:val="000000"/>
          <w:sz w:val="24"/>
          <w:szCs w:val="24"/>
        </w:rPr>
        <w:t>,</w:t>
      </w:r>
      <w:r w:rsidR="00A73634">
        <w:rPr>
          <w:rFonts w:ascii="Calibri" w:hAnsi="Calibri" w:cs="Calibri"/>
          <w:color w:val="000000"/>
          <w:sz w:val="24"/>
          <w:szCs w:val="24"/>
        </w:rPr>
        <w:t xml:space="preserve"> </w:t>
      </w:r>
      <w:r w:rsidR="00913265" w:rsidRPr="00913265">
        <w:rPr>
          <w:rFonts w:ascii="Calibri" w:hAnsi="Calibri" w:cs="Calibri"/>
          <w:bCs/>
          <w:color w:val="000000"/>
          <w:sz w:val="24"/>
          <w:szCs w:val="24"/>
        </w:rPr>
        <w:t>recomendamos:</w:t>
      </w:r>
    </w:p>
    <w:p w14:paraId="7BEED204" w14:textId="079AFB98" w:rsidR="00443949" w:rsidRPr="009A3C62" w:rsidRDefault="00443949" w:rsidP="00BF56D4">
      <w:pPr>
        <w:pStyle w:val="PargrafodaLista"/>
        <w:numPr>
          <w:ilvl w:val="0"/>
          <w:numId w:val="8"/>
        </w:numPr>
        <w:spacing w:line="360" w:lineRule="auto"/>
        <w:jc w:val="both"/>
        <w:rPr>
          <w:rFonts w:ascii="Calibri" w:hAnsi="Calibri" w:cs="Calibri"/>
          <w:sz w:val="24"/>
          <w:szCs w:val="24"/>
        </w:rPr>
      </w:pPr>
      <w:r w:rsidRPr="009A3C62">
        <w:rPr>
          <w:rFonts w:ascii="Calibri" w:hAnsi="Calibri" w:cs="Calibri"/>
          <w:color w:val="000000"/>
          <w:sz w:val="24"/>
          <w:szCs w:val="24"/>
        </w:rPr>
        <w:t>Q</w:t>
      </w:r>
      <w:r w:rsidR="004512BB" w:rsidRPr="009A3C62">
        <w:rPr>
          <w:rFonts w:ascii="Calibri" w:hAnsi="Calibri" w:cs="Calibri"/>
          <w:color w:val="000000"/>
          <w:sz w:val="24"/>
          <w:szCs w:val="24"/>
        </w:rPr>
        <w:t>ue todas as unidades da administração direta e indireta realize</w:t>
      </w:r>
      <w:r w:rsidR="00E05E7B" w:rsidRPr="009A3C62">
        <w:rPr>
          <w:rFonts w:ascii="Calibri" w:hAnsi="Calibri" w:cs="Calibri"/>
          <w:color w:val="000000"/>
          <w:sz w:val="24"/>
          <w:szCs w:val="24"/>
        </w:rPr>
        <w:t>m reuniões orientativas</w:t>
      </w:r>
      <w:r w:rsidRPr="009A3C62">
        <w:rPr>
          <w:rFonts w:ascii="Calibri" w:hAnsi="Calibri" w:cs="Calibri"/>
          <w:color w:val="000000"/>
          <w:sz w:val="24"/>
          <w:szCs w:val="24"/>
        </w:rPr>
        <w:t xml:space="preserve"> com </w:t>
      </w:r>
      <w:r w:rsidR="004512BB" w:rsidRPr="009A3C62">
        <w:rPr>
          <w:rFonts w:ascii="Calibri" w:hAnsi="Calibri" w:cs="Calibri"/>
          <w:color w:val="000000"/>
          <w:sz w:val="24"/>
          <w:szCs w:val="24"/>
        </w:rPr>
        <w:t>seu quadro de servidores</w:t>
      </w:r>
      <w:r w:rsidRPr="009A3C62">
        <w:rPr>
          <w:rFonts w:ascii="Calibri" w:hAnsi="Calibri" w:cs="Calibri"/>
          <w:color w:val="000000"/>
          <w:sz w:val="24"/>
          <w:szCs w:val="24"/>
        </w:rPr>
        <w:t xml:space="preserve"> </w:t>
      </w:r>
      <w:r w:rsidR="00E05E7B" w:rsidRPr="009A3C62">
        <w:rPr>
          <w:rFonts w:ascii="Calibri" w:hAnsi="Calibri" w:cs="Calibri"/>
          <w:color w:val="000000"/>
          <w:sz w:val="24"/>
          <w:szCs w:val="24"/>
        </w:rPr>
        <w:t>com o objetivo de redução desses índices</w:t>
      </w:r>
      <w:r w:rsidR="004512BB" w:rsidRPr="009A3C62">
        <w:rPr>
          <w:rFonts w:ascii="Calibri" w:hAnsi="Calibri" w:cs="Calibri"/>
          <w:color w:val="000000"/>
          <w:sz w:val="24"/>
          <w:szCs w:val="24"/>
        </w:rPr>
        <w:t xml:space="preserve"> </w:t>
      </w:r>
      <w:r w:rsidR="00E05E7B" w:rsidRPr="009A3C62">
        <w:rPr>
          <w:rFonts w:ascii="Calibri" w:hAnsi="Calibri" w:cs="Calibri"/>
          <w:color w:val="000000"/>
          <w:sz w:val="24"/>
          <w:szCs w:val="24"/>
        </w:rPr>
        <w:t>e aumento da satisfação do usuário</w:t>
      </w:r>
      <w:r w:rsidRPr="009A3C62">
        <w:rPr>
          <w:rFonts w:ascii="Calibri" w:hAnsi="Calibri" w:cs="Calibri"/>
          <w:color w:val="000000"/>
          <w:sz w:val="24"/>
          <w:szCs w:val="24"/>
        </w:rPr>
        <w:t>;</w:t>
      </w:r>
    </w:p>
    <w:p w14:paraId="5859A2D0" w14:textId="65CE5032" w:rsidR="00443949" w:rsidRPr="009C3D8E" w:rsidRDefault="00443949" w:rsidP="00BF56D4">
      <w:pPr>
        <w:pStyle w:val="PargrafodaLista"/>
        <w:numPr>
          <w:ilvl w:val="0"/>
          <w:numId w:val="8"/>
        </w:numPr>
        <w:spacing w:line="360" w:lineRule="auto"/>
        <w:jc w:val="both"/>
        <w:rPr>
          <w:rFonts w:ascii="Calibri" w:hAnsi="Calibri" w:cs="Calibri"/>
          <w:sz w:val="24"/>
          <w:szCs w:val="24"/>
        </w:rPr>
      </w:pPr>
      <w:r w:rsidRPr="009A3C62">
        <w:rPr>
          <w:rFonts w:ascii="Calibri" w:hAnsi="Calibri" w:cs="Calibri"/>
          <w:color w:val="000000"/>
          <w:sz w:val="24"/>
          <w:szCs w:val="24"/>
        </w:rPr>
        <w:t>Que</w:t>
      </w:r>
      <w:r w:rsidR="004512BB" w:rsidRPr="009A3C62">
        <w:rPr>
          <w:rFonts w:ascii="Calibri" w:hAnsi="Calibri" w:cs="Calibri"/>
          <w:color w:val="000000"/>
          <w:sz w:val="24"/>
          <w:szCs w:val="24"/>
        </w:rPr>
        <w:t xml:space="preserve"> </w:t>
      </w:r>
      <w:r w:rsidRPr="009A3C62">
        <w:rPr>
          <w:rFonts w:ascii="Calibri" w:hAnsi="Calibri" w:cs="Calibri"/>
          <w:color w:val="000000"/>
          <w:sz w:val="24"/>
          <w:szCs w:val="24"/>
        </w:rPr>
        <w:t>a</w:t>
      </w:r>
      <w:r w:rsidR="004512BB" w:rsidRPr="009A3C62">
        <w:rPr>
          <w:rFonts w:ascii="Calibri" w:hAnsi="Calibri" w:cs="Calibri"/>
          <w:color w:val="000000"/>
          <w:sz w:val="24"/>
          <w:szCs w:val="24"/>
        </w:rPr>
        <w:t xml:space="preserve"> Secretaria Municipal de Recursos Humanos</w:t>
      </w:r>
      <w:r w:rsidRPr="009A3C62">
        <w:rPr>
          <w:rFonts w:ascii="Calibri" w:hAnsi="Calibri" w:cs="Calibri"/>
          <w:color w:val="000000"/>
          <w:sz w:val="24"/>
          <w:szCs w:val="24"/>
        </w:rPr>
        <w:t xml:space="preserve"> e </w:t>
      </w:r>
      <w:r w:rsidR="004512BB" w:rsidRPr="009A3C62">
        <w:rPr>
          <w:rFonts w:ascii="Calibri" w:hAnsi="Calibri" w:cs="Calibri"/>
          <w:color w:val="000000"/>
          <w:sz w:val="24"/>
          <w:szCs w:val="24"/>
        </w:rPr>
        <w:t xml:space="preserve">a Corregedoria-Geral do Município </w:t>
      </w:r>
      <w:r w:rsidR="007D7C28">
        <w:rPr>
          <w:rFonts w:ascii="Calibri" w:hAnsi="Calibri" w:cs="Calibri"/>
          <w:color w:val="000000"/>
          <w:sz w:val="24"/>
          <w:szCs w:val="24"/>
        </w:rPr>
        <w:t>possam promover</w:t>
      </w:r>
      <w:r w:rsidR="004512BB" w:rsidRPr="009A3C62">
        <w:rPr>
          <w:rFonts w:ascii="Calibri" w:hAnsi="Calibri" w:cs="Calibri"/>
          <w:color w:val="000000"/>
          <w:sz w:val="24"/>
          <w:szCs w:val="24"/>
        </w:rPr>
        <w:t xml:space="preserve"> capacitações</w:t>
      </w:r>
      <w:r w:rsidR="007020D8" w:rsidRPr="009A3C62">
        <w:rPr>
          <w:rFonts w:ascii="Calibri" w:hAnsi="Calibri" w:cs="Calibri"/>
          <w:color w:val="000000"/>
          <w:sz w:val="24"/>
          <w:szCs w:val="24"/>
        </w:rPr>
        <w:t xml:space="preserve"> </w:t>
      </w:r>
      <w:r w:rsidR="004512BB" w:rsidRPr="009A3C62">
        <w:rPr>
          <w:rFonts w:ascii="Calibri" w:hAnsi="Calibri" w:cs="Calibri"/>
          <w:color w:val="000000"/>
          <w:sz w:val="24"/>
          <w:szCs w:val="24"/>
        </w:rPr>
        <w:t>voltadas aos servidores públicos municipais, em especial</w:t>
      </w:r>
      <w:r w:rsidRPr="009A3C62">
        <w:rPr>
          <w:rFonts w:ascii="Calibri" w:hAnsi="Calibri" w:cs="Calibri"/>
          <w:color w:val="000000"/>
          <w:sz w:val="24"/>
          <w:szCs w:val="24"/>
        </w:rPr>
        <w:t>,</w:t>
      </w:r>
      <w:r w:rsidR="004512BB" w:rsidRPr="009A3C62">
        <w:rPr>
          <w:rFonts w:ascii="Calibri" w:hAnsi="Calibri" w:cs="Calibri"/>
          <w:color w:val="000000"/>
          <w:sz w:val="24"/>
          <w:szCs w:val="24"/>
        </w:rPr>
        <w:t xml:space="preserve"> </w:t>
      </w:r>
      <w:r w:rsidR="00444E03">
        <w:rPr>
          <w:rFonts w:ascii="Calibri" w:hAnsi="Calibri" w:cs="Calibri"/>
          <w:color w:val="000000"/>
          <w:sz w:val="24"/>
          <w:szCs w:val="24"/>
        </w:rPr>
        <w:t>à</w:t>
      </w:r>
      <w:r w:rsidRPr="009A3C62">
        <w:rPr>
          <w:rFonts w:ascii="Calibri" w:hAnsi="Calibri" w:cs="Calibri"/>
          <w:color w:val="000000"/>
          <w:sz w:val="24"/>
          <w:szCs w:val="24"/>
        </w:rPr>
        <w:t xml:space="preserve">s novas contratações </w:t>
      </w:r>
      <w:r w:rsidR="004512BB" w:rsidRPr="009A3C62">
        <w:rPr>
          <w:rFonts w:ascii="Calibri" w:hAnsi="Calibri" w:cs="Calibri"/>
          <w:color w:val="000000"/>
          <w:sz w:val="24"/>
          <w:szCs w:val="24"/>
        </w:rPr>
        <w:t xml:space="preserve">(temporárias ou </w:t>
      </w:r>
      <w:r w:rsidRPr="009A3C62">
        <w:rPr>
          <w:rFonts w:ascii="Calibri" w:hAnsi="Calibri" w:cs="Calibri"/>
          <w:color w:val="000000"/>
          <w:sz w:val="24"/>
          <w:szCs w:val="24"/>
        </w:rPr>
        <w:t>efetivas</w:t>
      </w:r>
      <w:r w:rsidR="004512BB" w:rsidRPr="009A3C62">
        <w:rPr>
          <w:rFonts w:ascii="Calibri" w:hAnsi="Calibri" w:cs="Calibri"/>
          <w:color w:val="000000"/>
          <w:sz w:val="24"/>
          <w:szCs w:val="24"/>
        </w:rPr>
        <w:t xml:space="preserve">), </w:t>
      </w:r>
      <w:r w:rsidR="007020D8" w:rsidRPr="009A3C62">
        <w:rPr>
          <w:rFonts w:ascii="Calibri" w:hAnsi="Calibri" w:cs="Calibri"/>
          <w:color w:val="000000"/>
          <w:sz w:val="24"/>
          <w:szCs w:val="24"/>
        </w:rPr>
        <w:t>temas</w:t>
      </w:r>
      <w:r w:rsidR="004512BB" w:rsidRPr="009A3C62">
        <w:rPr>
          <w:rFonts w:ascii="Calibri" w:hAnsi="Calibri" w:cs="Calibri"/>
          <w:color w:val="000000"/>
          <w:sz w:val="24"/>
          <w:szCs w:val="24"/>
        </w:rPr>
        <w:t xml:space="preserve"> voltad</w:t>
      </w:r>
      <w:r w:rsidR="007020D8" w:rsidRPr="009A3C62">
        <w:rPr>
          <w:rFonts w:ascii="Calibri" w:hAnsi="Calibri" w:cs="Calibri"/>
          <w:color w:val="000000"/>
          <w:sz w:val="24"/>
          <w:szCs w:val="24"/>
        </w:rPr>
        <w:t>o</w:t>
      </w:r>
      <w:r w:rsidR="004512BB" w:rsidRPr="009A3C62">
        <w:rPr>
          <w:rFonts w:ascii="Calibri" w:hAnsi="Calibri" w:cs="Calibri"/>
          <w:color w:val="000000"/>
          <w:sz w:val="24"/>
          <w:szCs w:val="24"/>
        </w:rPr>
        <w:t>s especificamente ao bem atender</w:t>
      </w:r>
      <w:r w:rsidR="007020D8" w:rsidRPr="009A3C62">
        <w:rPr>
          <w:rFonts w:ascii="Calibri" w:hAnsi="Calibri" w:cs="Calibri"/>
          <w:color w:val="000000"/>
          <w:sz w:val="24"/>
          <w:szCs w:val="24"/>
        </w:rPr>
        <w:t xml:space="preserve"> e o contato com o público em geral</w:t>
      </w:r>
      <w:r w:rsidRPr="009A3C62">
        <w:rPr>
          <w:rFonts w:ascii="Calibri" w:hAnsi="Calibri" w:cs="Calibri"/>
          <w:color w:val="000000"/>
          <w:sz w:val="24"/>
          <w:szCs w:val="24"/>
        </w:rPr>
        <w:t>;</w:t>
      </w:r>
    </w:p>
    <w:p w14:paraId="46835327" w14:textId="57993EB0" w:rsidR="009C3D8E" w:rsidRPr="00B016B9" w:rsidRDefault="009C3D8E" w:rsidP="00BF56D4">
      <w:pPr>
        <w:pStyle w:val="PargrafodaLista"/>
        <w:numPr>
          <w:ilvl w:val="0"/>
          <w:numId w:val="8"/>
        </w:numPr>
        <w:spacing w:line="360" w:lineRule="auto"/>
        <w:jc w:val="both"/>
        <w:rPr>
          <w:rFonts w:ascii="Calibri" w:hAnsi="Calibri" w:cs="Calibri"/>
          <w:sz w:val="24"/>
          <w:szCs w:val="24"/>
        </w:rPr>
      </w:pPr>
      <w:r w:rsidRPr="00B016B9">
        <w:rPr>
          <w:rFonts w:ascii="Calibri" w:hAnsi="Calibri" w:cs="Calibri"/>
          <w:color w:val="000000"/>
          <w:sz w:val="24"/>
          <w:szCs w:val="24"/>
        </w:rPr>
        <w:t>Que a Secretaria Municipal de Fazenda busque alternativas para que o usuário de serviços públicos tenha acesso aos procedimentos do órgão</w:t>
      </w:r>
      <w:r w:rsidR="00B016B9" w:rsidRPr="00B016B9">
        <w:rPr>
          <w:rFonts w:ascii="Calibri" w:hAnsi="Calibri" w:cs="Calibri"/>
          <w:color w:val="000000"/>
          <w:sz w:val="24"/>
          <w:szCs w:val="24"/>
        </w:rPr>
        <w:t>;</w:t>
      </w:r>
    </w:p>
    <w:p w14:paraId="3752F558" w14:textId="77777777" w:rsidR="007D7C28" w:rsidRDefault="00443949" w:rsidP="009C3D8E">
      <w:pPr>
        <w:pStyle w:val="PargrafodaLista"/>
        <w:numPr>
          <w:ilvl w:val="0"/>
          <w:numId w:val="8"/>
        </w:numPr>
        <w:spacing w:line="360" w:lineRule="auto"/>
        <w:jc w:val="both"/>
        <w:rPr>
          <w:rFonts w:ascii="Calibri" w:hAnsi="Calibri" w:cs="Calibri"/>
          <w:color w:val="000000"/>
          <w:sz w:val="24"/>
          <w:szCs w:val="24"/>
        </w:rPr>
      </w:pPr>
      <w:r w:rsidRPr="009A3C62">
        <w:rPr>
          <w:rFonts w:ascii="Calibri" w:hAnsi="Calibri" w:cs="Calibri"/>
          <w:color w:val="000000"/>
          <w:sz w:val="24"/>
          <w:szCs w:val="24"/>
        </w:rPr>
        <w:t>Que a S</w:t>
      </w:r>
      <w:r w:rsidR="004512BB" w:rsidRPr="009A3C62">
        <w:rPr>
          <w:rFonts w:ascii="Calibri" w:hAnsi="Calibri" w:cs="Calibri"/>
          <w:color w:val="000000"/>
          <w:sz w:val="24"/>
          <w:szCs w:val="24"/>
        </w:rPr>
        <w:t xml:space="preserve">ecretaria Municipal de Gestão Pública, </w:t>
      </w:r>
      <w:r w:rsidRPr="009A3C62">
        <w:rPr>
          <w:rFonts w:ascii="Calibri" w:hAnsi="Calibri" w:cs="Calibri"/>
          <w:color w:val="000000"/>
          <w:sz w:val="24"/>
          <w:szCs w:val="24"/>
        </w:rPr>
        <w:t>estude</w:t>
      </w:r>
      <w:r w:rsidR="004512BB" w:rsidRPr="009A3C62">
        <w:rPr>
          <w:rFonts w:ascii="Calibri" w:hAnsi="Calibri" w:cs="Calibri"/>
          <w:color w:val="000000"/>
          <w:sz w:val="24"/>
          <w:szCs w:val="24"/>
        </w:rPr>
        <w:t xml:space="preserve"> a possibilidade d</w:t>
      </w:r>
      <w:r w:rsidR="007020D8" w:rsidRPr="009A3C62">
        <w:rPr>
          <w:rFonts w:ascii="Calibri" w:hAnsi="Calibri" w:cs="Calibri"/>
          <w:color w:val="000000"/>
          <w:sz w:val="24"/>
          <w:szCs w:val="24"/>
        </w:rPr>
        <w:t>a</w:t>
      </w:r>
      <w:r w:rsidR="004512BB" w:rsidRPr="009A3C62">
        <w:rPr>
          <w:rFonts w:ascii="Calibri" w:hAnsi="Calibri" w:cs="Calibri"/>
          <w:color w:val="000000"/>
          <w:sz w:val="24"/>
          <w:szCs w:val="24"/>
        </w:rPr>
        <w:t xml:space="preserve"> implantação de um setor, no prédio </w:t>
      </w:r>
      <w:r w:rsidR="00965179" w:rsidRPr="009A3C62">
        <w:rPr>
          <w:rFonts w:ascii="Calibri" w:hAnsi="Calibri" w:cs="Calibri"/>
          <w:color w:val="000000"/>
          <w:sz w:val="24"/>
          <w:szCs w:val="24"/>
        </w:rPr>
        <w:t xml:space="preserve">principal </w:t>
      </w:r>
      <w:r w:rsidR="004512BB" w:rsidRPr="009A3C62">
        <w:rPr>
          <w:rFonts w:ascii="Calibri" w:hAnsi="Calibri" w:cs="Calibri"/>
          <w:color w:val="000000"/>
          <w:sz w:val="24"/>
          <w:szCs w:val="24"/>
        </w:rPr>
        <w:t>da Prefeitura de Londrina, para servir de ponto de referência aos diversos munícipes que passam diariamente pela estrutura e que, apesar de sinalização nos corredores, ainda buscam informações diretamente a quem encontram nos corredores</w:t>
      </w:r>
      <w:r w:rsidR="007020D8" w:rsidRPr="009A3C62">
        <w:rPr>
          <w:rFonts w:ascii="Calibri" w:hAnsi="Calibri" w:cs="Calibri"/>
          <w:color w:val="000000"/>
          <w:sz w:val="24"/>
          <w:szCs w:val="24"/>
        </w:rPr>
        <w:t xml:space="preserve"> </w:t>
      </w:r>
      <w:r w:rsidR="00965179" w:rsidRPr="009A3C62">
        <w:rPr>
          <w:rFonts w:ascii="Calibri" w:hAnsi="Calibri" w:cs="Calibri"/>
          <w:color w:val="000000"/>
          <w:sz w:val="24"/>
          <w:szCs w:val="24"/>
        </w:rPr>
        <w:t xml:space="preserve">ou na </w:t>
      </w:r>
      <w:r w:rsidR="007020D8" w:rsidRPr="009A3C62">
        <w:rPr>
          <w:rFonts w:ascii="Calibri" w:hAnsi="Calibri" w:cs="Calibri"/>
          <w:color w:val="000000"/>
          <w:sz w:val="24"/>
          <w:szCs w:val="24"/>
        </w:rPr>
        <w:t>Ouvidoria-Geral do Município</w:t>
      </w:r>
      <w:r w:rsidR="00965179" w:rsidRPr="009A3C62">
        <w:rPr>
          <w:rFonts w:ascii="Calibri" w:hAnsi="Calibri" w:cs="Calibri"/>
          <w:color w:val="000000"/>
          <w:sz w:val="24"/>
          <w:szCs w:val="24"/>
        </w:rPr>
        <w:t>. Esta medida tem como objetivo evita</w:t>
      </w:r>
      <w:r w:rsidR="007D7C28">
        <w:rPr>
          <w:rFonts w:ascii="Calibri" w:hAnsi="Calibri" w:cs="Calibri"/>
          <w:color w:val="000000"/>
          <w:sz w:val="24"/>
          <w:szCs w:val="24"/>
        </w:rPr>
        <w:t>r</w:t>
      </w:r>
      <w:r w:rsidR="00965179" w:rsidRPr="009A3C62">
        <w:rPr>
          <w:rFonts w:ascii="Calibri" w:hAnsi="Calibri" w:cs="Calibri"/>
          <w:color w:val="000000"/>
          <w:sz w:val="24"/>
          <w:szCs w:val="24"/>
        </w:rPr>
        <w:t xml:space="preserve"> informações desencontradas e aumento da seguran</w:t>
      </w:r>
      <w:r w:rsidR="00691F6D" w:rsidRPr="009A3C62">
        <w:rPr>
          <w:rFonts w:ascii="Calibri" w:hAnsi="Calibri" w:cs="Calibri"/>
          <w:color w:val="000000"/>
          <w:sz w:val="24"/>
          <w:szCs w:val="24"/>
        </w:rPr>
        <w:t>ça</w:t>
      </w:r>
      <w:r w:rsidR="00965179" w:rsidRPr="009A3C62">
        <w:rPr>
          <w:rFonts w:ascii="Calibri" w:hAnsi="Calibri" w:cs="Calibri"/>
          <w:color w:val="000000"/>
          <w:sz w:val="24"/>
          <w:szCs w:val="24"/>
        </w:rPr>
        <w:t xml:space="preserve"> dos dados pessoais e informações de responsabilidade da PML</w:t>
      </w:r>
      <w:r w:rsidR="00B53BCA" w:rsidRPr="009A3C62">
        <w:rPr>
          <w:rFonts w:ascii="Calibri" w:hAnsi="Calibri" w:cs="Calibri"/>
          <w:color w:val="000000"/>
          <w:sz w:val="24"/>
          <w:szCs w:val="24"/>
        </w:rPr>
        <w:t>.</w:t>
      </w:r>
      <w:r w:rsidR="009C3D8E">
        <w:rPr>
          <w:rFonts w:ascii="Calibri" w:hAnsi="Calibri" w:cs="Calibri"/>
          <w:color w:val="000000"/>
          <w:sz w:val="24"/>
          <w:szCs w:val="24"/>
        </w:rPr>
        <w:t xml:space="preserve"> </w:t>
      </w:r>
    </w:p>
    <w:p w14:paraId="212AEE64" w14:textId="77777777" w:rsidR="009373AA" w:rsidRDefault="009373AA" w:rsidP="009373AA">
      <w:pPr>
        <w:pStyle w:val="PargrafodaLista"/>
        <w:spacing w:line="360" w:lineRule="auto"/>
        <w:jc w:val="both"/>
        <w:rPr>
          <w:rFonts w:ascii="Calibri" w:hAnsi="Calibri" w:cs="Calibri"/>
          <w:color w:val="000000"/>
          <w:sz w:val="24"/>
          <w:szCs w:val="24"/>
        </w:rPr>
      </w:pPr>
    </w:p>
    <w:p w14:paraId="00000046" w14:textId="049AFD40" w:rsidR="008931F2" w:rsidRPr="007D7C28" w:rsidRDefault="00691F6D" w:rsidP="007D7C28">
      <w:pPr>
        <w:spacing w:line="360" w:lineRule="auto"/>
        <w:ind w:firstLine="1134"/>
        <w:jc w:val="both"/>
        <w:rPr>
          <w:rFonts w:ascii="Calibri" w:hAnsi="Calibri" w:cs="Calibri"/>
          <w:color w:val="000000"/>
          <w:sz w:val="24"/>
          <w:szCs w:val="24"/>
        </w:rPr>
      </w:pPr>
      <w:r w:rsidRPr="007D7C28">
        <w:rPr>
          <w:rFonts w:ascii="Calibri" w:hAnsi="Calibri" w:cs="Calibri"/>
          <w:color w:val="000000"/>
          <w:sz w:val="24"/>
          <w:szCs w:val="24"/>
        </w:rPr>
        <w:t>Esclarecemos ainda que a</w:t>
      </w:r>
      <w:r w:rsidR="004512BB" w:rsidRPr="007D7C28">
        <w:rPr>
          <w:rFonts w:ascii="Calibri" w:hAnsi="Calibri" w:cs="Calibri"/>
          <w:color w:val="000000"/>
          <w:sz w:val="24"/>
          <w:szCs w:val="24"/>
        </w:rPr>
        <w:t xml:space="preserve"> equipe </w:t>
      </w:r>
      <w:r w:rsidR="005C745E" w:rsidRPr="007D7C28">
        <w:rPr>
          <w:rFonts w:ascii="Calibri" w:hAnsi="Calibri" w:cs="Calibri"/>
          <w:color w:val="000000"/>
          <w:sz w:val="24"/>
          <w:szCs w:val="24"/>
        </w:rPr>
        <w:t>da Ouvidoria-Geral do Município</w:t>
      </w:r>
      <w:r w:rsidRPr="007D7C28">
        <w:rPr>
          <w:rFonts w:ascii="Calibri" w:hAnsi="Calibri" w:cs="Calibri"/>
          <w:color w:val="000000"/>
          <w:sz w:val="24"/>
          <w:szCs w:val="24"/>
        </w:rPr>
        <w:t xml:space="preserve"> </w:t>
      </w:r>
      <w:r w:rsidR="004512BB" w:rsidRPr="007D7C28">
        <w:rPr>
          <w:rFonts w:ascii="Calibri" w:hAnsi="Calibri" w:cs="Calibri"/>
          <w:color w:val="000000"/>
          <w:sz w:val="24"/>
          <w:szCs w:val="24"/>
        </w:rPr>
        <w:t>não se furta</w:t>
      </w:r>
      <w:r w:rsidRPr="007D7C28">
        <w:rPr>
          <w:rFonts w:ascii="Calibri" w:hAnsi="Calibri" w:cs="Calibri"/>
          <w:color w:val="000000"/>
          <w:sz w:val="24"/>
          <w:szCs w:val="24"/>
        </w:rPr>
        <w:t>rá</w:t>
      </w:r>
      <w:r w:rsidR="004512BB" w:rsidRPr="007D7C28">
        <w:rPr>
          <w:rFonts w:ascii="Calibri" w:hAnsi="Calibri" w:cs="Calibri"/>
          <w:color w:val="000000"/>
          <w:sz w:val="24"/>
          <w:szCs w:val="24"/>
        </w:rPr>
        <w:t xml:space="preserve"> em </w:t>
      </w:r>
      <w:r w:rsidRPr="007D7C28">
        <w:rPr>
          <w:rFonts w:ascii="Calibri" w:hAnsi="Calibri" w:cs="Calibri"/>
          <w:color w:val="000000"/>
          <w:sz w:val="24"/>
          <w:szCs w:val="24"/>
        </w:rPr>
        <w:t xml:space="preserve">continuar </w:t>
      </w:r>
      <w:r w:rsidR="004512BB" w:rsidRPr="007D7C28">
        <w:rPr>
          <w:rFonts w:ascii="Calibri" w:hAnsi="Calibri" w:cs="Calibri"/>
          <w:color w:val="000000"/>
          <w:sz w:val="24"/>
          <w:szCs w:val="24"/>
        </w:rPr>
        <w:t>presta</w:t>
      </w:r>
      <w:r w:rsidRPr="007D7C28">
        <w:rPr>
          <w:rFonts w:ascii="Calibri" w:hAnsi="Calibri" w:cs="Calibri"/>
          <w:color w:val="000000"/>
          <w:sz w:val="24"/>
          <w:szCs w:val="24"/>
        </w:rPr>
        <w:t xml:space="preserve">ndo informações à população, porém nota-se que alta demanda identificada já comporta um setor que a atenda de forma específica. </w:t>
      </w:r>
    </w:p>
    <w:p w14:paraId="179AC80D" w14:textId="77777777" w:rsidR="0031445B" w:rsidRDefault="0031445B" w:rsidP="00496E08">
      <w:pPr>
        <w:spacing w:line="360" w:lineRule="auto"/>
        <w:jc w:val="both"/>
        <w:rPr>
          <w:rFonts w:ascii="Calibri" w:hAnsi="Calibri" w:cs="Calibri"/>
          <w:b/>
          <w:bCs/>
          <w:sz w:val="24"/>
          <w:szCs w:val="24"/>
        </w:rPr>
      </w:pPr>
    </w:p>
    <w:p w14:paraId="197DEC28" w14:textId="695844FA" w:rsidR="00261833" w:rsidRPr="00261833" w:rsidRDefault="00B655BC" w:rsidP="004D6A7D">
      <w:pPr>
        <w:pStyle w:val="PargrafodaLista"/>
        <w:numPr>
          <w:ilvl w:val="1"/>
          <w:numId w:val="9"/>
        </w:numPr>
        <w:spacing w:line="360" w:lineRule="auto"/>
        <w:jc w:val="both"/>
        <w:rPr>
          <w:rFonts w:ascii="Calibri" w:hAnsi="Calibri" w:cs="Calibri"/>
          <w:b/>
          <w:bCs/>
          <w:sz w:val="24"/>
          <w:szCs w:val="24"/>
        </w:rPr>
      </w:pPr>
      <w:r>
        <w:rPr>
          <w:rFonts w:ascii="Calibri" w:hAnsi="Calibri" w:cs="Calibri"/>
          <w:b/>
          <w:bCs/>
          <w:sz w:val="24"/>
          <w:szCs w:val="24"/>
        </w:rPr>
        <w:t>CONSULTA COM ESPECIALISTAS, EXAMES E CIRURGIAS ELETIVAS</w:t>
      </w:r>
    </w:p>
    <w:p w14:paraId="7702C18B" w14:textId="526E10E3" w:rsidR="00B655BC" w:rsidRDefault="00B655BC" w:rsidP="00AA772D">
      <w:pPr>
        <w:spacing w:line="360" w:lineRule="auto"/>
        <w:jc w:val="both"/>
        <w:rPr>
          <w:rFonts w:ascii="Calibri" w:hAnsi="Calibri" w:cs="Calibri"/>
          <w:b/>
          <w:bCs/>
          <w:sz w:val="24"/>
          <w:szCs w:val="24"/>
        </w:rPr>
      </w:pPr>
    </w:p>
    <w:p w14:paraId="7F6F0B55" w14:textId="5E5E156B" w:rsidR="00C54E67" w:rsidRDefault="00AA772D" w:rsidP="004E5117">
      <w:pPr>
        <w:spacing w:line="360" w:lineRule="auto"/>
        <w:ind w:firstLine="1134"/>
        <w:jc w:val="both"/>
        <w:rPr>
          <w:rFonts w:ascii="Calibri" w:hAnsi="Calibri" w:cs="Calibri"/>
          <w:sz w:val="24"/>
          <w:szCs w:val="24"/>
        </w:rPr>
      </w:pPr>
      <w:r w:rsidRPr="00AA772D">
        <w:rPr>
          <w:rFonts w:ascii="Calibri" w:hAnsi="Calibri" w:cs="Calibri"/>
          <w:sz w:val="24"/>
          <w:szCs w:val="24"/>
        </w:rPr>
        <w:t xml:space="preserve">Em </w:t>
      </w:r>
      <w:r w:rsidR="009A71E9">
        <w:rPr>
          <w:rFonts w:ascii="Calibri" w:hAnsi="Calibri" w:cs="Calibri"/>
          <w:sz w:val="24"/>
          <w:szCs w:val="24"/>
        </w:rPr>
        <w:t xml:space="preserve">relação à demanda da Saúde, identificamos que </w:t>
      </w:r>
      <w:r w:rsidR="00C54E67">
        <w:rPr>
          <w:rFonts w:ascii="Calibri" w:hAnsi="Calibri" w:cs="Calibri"/>
          <w:sz w:val="24"/>
          <w:szCs w:val="24"/>
        </w:rPr>
        <w:t>a recorrência se dá no que se refere às consultas com médicos especialistas, exames e cirurgia</w:t>
      </w:r>
      <w:r w:rsidR="008612A3">
        <w:rPr>
          <w:rFonts w:ascii="Calibri" w:hAnsi="Calibri" w:cs="Calibri"/>
          <w:sz w:val="24"/>
          <w:szCs w:val="24"/>
        </w:rPr>
        <w:t>s</w:t>
      </w:r>
      <w:r w:rsidR="00C54E67">
        <w:rPr>
          <w:rFonts w:ascii="Calibri" w:hAnsi="Calibri" w:cs="Calibri"/>
          <w:sz w:val="24"/>
          <w:szCs w:val="24"/>
        </w:rPr>
        <w:t>. As especialidades mais demandadas são:</w:t>
      </w:r>
    </w:p>
    <w:p w14:paraId="43C676F2" w14:textId="4EF807AA" w:rsidR="00C54E67" w:rsidRDefault="00C54E67" w:rsidP="00C54E67">
      <w:pPr>
        <w:pStyle w:val="PargrafodaLista"/>
        <w:numPr>
          <w:ilvl w:val="0"/>
          <w:numId w:val="14"/>
        </w:numPr>
        <w:spacing w:line="360" w:lineRule="auto"/>
        <w:jc w:val="both"/>
        <w:rPr>
          <w:rFonts w:ascii="Calibri" w:hAnsi="Calibri" w:cs="Calibri"/>
          <w:sz w:val="24"/>
          <w:szCs w:val="24"/>
        </w:rPr>
      </w:pPr>
      <w:r>
        <w:rPr>
          <w:rFonts w:ascii="Calibri" w:hAnsi="Calibri" w:cs="Calibri"/>
          <w:sz w:val="24"/>
          <w:szCs w:val="24"/>
        </w:rPr>
        <w:t xml:space="preserve">Médicos especialistas: </w:t>
      </w:r>
      <w:r w:rsidR="008612A3">
        <w:rPr>
          <w:rFonts w:ascii="Calibri" w:hAnsi="Calibri" w:cs="Calibri"/>
          <w:sz w:val="24"/>
          <w:szCs w:val="24"/>
        </w:rPr>
        <w:t>área de Neurologia e Ortopedia;</w:t>
      </w:r>
    </w:p>
    <w:p w14:paraId="62989C87" w14:textId="1C4AD9CE" w:rsidR="008612A3" w:rsidRDefault="008612A3" w:rsidP="00C54E67">
      <w:pPr>
        <w:pStyle w:val="PargrafodaLista"/>
        <w:numPr>
          <w:ilvl w:val="0"/>
          <w:numId w:val="14"/>
        </w:numPr>
        <w:spacing w:line="360" w:lineRule="auto"/>
        <w:jc w:val="both"/>
        <w:rPr>
          <w:rFonts w:ascii="Calibri" w:hAnsi="Calibri" w:cs="Calibri"/>
          <w:sz w:val="24"/>
          <w:szCs w:val="24"/>
        </w:rPr>
      </w:pPr>
      <w:r>
        <w:rPr>
          <w:rFonts w:ascii="Calibri" w:hAnsi="Calibri" w:cs="Calibri"/>
          <w:sz w:val="24"/>
          <w:szCs w:val="24"/>
        </w:rPr>
        <w:t>Cirurgias: área de Ginecologia, Ortopedia e Cirurgia Geral;</w:t>
      </w:r>
    </w:p>
    <w:p w14:paraId="4DFDAC9A" w14:textId="714A6B01" w:rsidR="008612A3" w:rsidRPr="00C54E67" w:rsidRDefault="008612A3" w:rsidP="00C54E67">
      <w:pPr>
        <w:pStyle w:val="PargrafodaLista"/>
        <w:numPr>
          <w:ilvl w:val="0"/>
          <w:numId w:val="14"/>
        </w:numPr>
        <w:spacing w:line="360" w:lineRule="auto"/>
        <w:jc w:val="both"/>
        <w:rPr>
          <w:rFonts w:ascii="Calibri" w:hAnsi="Calibri" w:cs="Calibri"/>
          <w:sz w:val="24"/>
          <w:szCs w:val="24"/>
        </w:rPr>
      </w:pPr>
      <w:r>
        <w:rPr>
          <w:rFonts w:ascii="Calibri" w:hAnsi="Calibri" w:cs="Calibri"/>
          <w:sz w:val="24"/>
          <w:szCs w:val="24"/>
        </w:rPr>
        <w:t>Exames: Ultrassonografias em geral.</w:t>
      </w:r>
    </w:p>
    <w:p w14:paraId="3CEFC75C" w14:textId="7B198582" w:rsidR="00AA772D" w:rsidRPr="004E5117" w:rsidRDefault="004E5117" w:rsidP="004E5117">
      <w:pPr>
        <w:spacing w:line="360" w:lineRule="auto"/>
        <w:ind w:firstLine="1134"/>
        <w:jc w:val="both"/>
        <w:rPr>
          <w:rFonts w:ascii="Calibri" w:hAnsi="Calibri" w:cs="Calibri"/>
          <w:sz w:val="24"/>
          <w:szCs w:val="24"/>
        </w:rPr>
      </w:pPr>
      <w:r w:rsidRPr="004E5117">
        <w:rPr>
          <w:rFonts w:ascii="Calibri" w:hAnsi="Calibri" w:cs="Calibri"/>
          <w:sz w:val="24"/>
          <w:szCs w:val="24"/>
        </w:rPr>
        <w:lastRenderedPageBreak/>
        <w:t xml:space="preserve">Considerando </w:t>
      </w:r>
      <w:r>
        <w:rPr>
          <w:rFonts w:ascii="Calibri" w:hAnsi="Calibri" w:cs="Calibri"/>
          <w:sz w:val="24"/>
          <w:szCs w:val="24"/>
        </w:rPr>
        <w:t xml:space="preserve">tratar-se </w:t>
      </w:r>
      <w:r w:rsidRPr="004E5117">
        <w:rPr>
          <w:rFonts w:ascii="Calibri" w:hAnsi="Calibri" w:cs="Calibri"/>
          <w:sz w:val="24"/>
          <w:szCs w:val="24"/>
        </w:rPr>
        <w:t xml:space="preserve">de demanda </w:t>
      </w:r>
      <w:r w:rsidR="00B84D77">
        <w:rPr>
          <w:rFonts w:ascii="Calibri" w:hAnsi="Calibri" w:cs="Calibri"/>
          <w:sz w:val="24"/>
          <w:szCs w:val="24"/>
        </w:rPr>
        <w:t>de conhecimento d</w:t>
      </w:r>
      <w:r>
        <w:rPr>
          <w:rFonts w:ascii="Calibri" w:hAnsi="Calibri" w:cs="Calibri"/>
          <w:sz w:val="24"/>
          <w:szCs w:val="24"/>
        </w:rPr>
        <w:t>a</w:t>
      </w:r>
      <w:r w:rsidRPr="004E5117">
        <w:rPr>
          <w:rFonts w:ascii="Calibri" w:hAnsi="Calibri" w:cs="Calibri"/>
          <w:sz w:val="24"/>
          <w:szCs w:val="24"/>
        </w:rPr>
        <w:t xml:space="preserve"> Autarquia Municipal de Saúde e que </w:t>
      </w:r>
      <w:r w:rsidR="00990E9E">
        <w:rPr>
          <w:rFonts w:ascii="Calibri" w:hAnsi="Calibri" w:cs="Calibri"/>
          <w:sz w:val="24"/>
          <w:szCs w:val="24"/>
        </w:rPr>
        <w:t xml:space="preserve">as </w:t>
      </w:r>
      <w:r>
        <w:rPr>
          <w:rFonts w:ascii="Calibri" w:hAnsi="Calibri" w:cs="Calibri"/>
          <w:sz w:val="24"/>
          <w:szCs w:val="24"/>
        </w:rPr>
        <w:t>providência</w:t>
      </w:r>
      <w:r w:rsidR="00990E9E">
        <w:rPr>
          <w:rFonts w:ascii="Calibri" w:hAnsi="Calibri" w:cs="Calibri"/>
          <w:sz w:val="24"/>
          <w:szCs w:val="24"/>
        </w:rPr>
        <w:t xml:space="preserve">s </w:t>
      </w:r>
      <w:r w:rsidR="00B84D77">
        <w:rPr>
          <w:rFonts w:ascii="Calibri" w:hAnsi="Calibri" w:cs="Calibri"/>
          <w:sz w:val="24"/>
          <w:szCs w:val="24"/>
        </w:rPr>
        <w:t xml:space="preserve">já </w:t>
      </w:r>
      <w:r w:rsidR="00990E9E">
        <w:rPr>
          <w:rFonts w:ascii="Calibri" w:hAnsi="Calibri" w:cs="Calibri"/>
          <w:sz w:val="24"/>
          <w:szCs w:val="24"/>
        </w:rPr>
        <w:t xml:space="preserve">estão sendo tomadas, </w:t>
      </w:r>
      <w:r w:rsidR="00990E9E" w:rsidRPr="00790F75">
        <w:rPr>
          <w:rFonts w:ascii="Calibri" w:hAnsi="Calibri" w:cs="Calibri"/>
          <w:sz w:val="24"/>
          <w:szCs w:val="24"/>
        </w:rPr>
        <w:t>a Ouvidoria-Geral não emitiu diretrizes complementares.</w:t>
      </w:r>
    </w:p>
    <w:p w14:paraId="067FFA90" w14:textId="77777777" w:rsidR="004E5117" w:rsidRPr="00AA772D" w:rsidRDefault="004E5117" w:rsidP="00AA772D">
      <w:pPr>
        <w:spacing w:line="360" w:lineRule="auto"/>
        <w:jc w:val="both"/>
        <w:rPr>
          <w:rFonts w:ascii="Calibri" w:hAnsi="Calibri" w:cs="Calibri"/>
          <w:b/>
          <w:bCs/>
          <w:sz w:val="24"/>
          <w:szCs w:val="24"/>
        </w:rPr>
      </w:pPr>
    </w:p>
    <w:p w14:paraId="4DDEA8FB" w14:textId="264AB820" w:rsidR="00A73634" w:rsidRDefault="00A73634" w:rsidP="004D6A7D">
      <w:pPr>
        <w:pStyle w:val="PargrafodaLista"/>
        <w:numPr>
          <w:ilvl w:val="1"/>
          <w:numId w:val="9"/>
        </w:numPr>
        <w:spacing w:line="360" w:lineRule="auto"/>
        <w:jc w:val="both"/>
        <w:rPr>
          <w:rFonts w:ascii="Calibri" w:hAnsi="Calibri" w:cs="Calibri"/>
          <w:b/>
          <w:bCs/>
          <w:sz w:val="24"/>
          <w:szCs w:val="24"/>
        </w:rPr>
      </w:pPr>
      <w:r w:rsidRPr="00A73634">
        <w:rPr>
          <w:rFonts w:ascii="Calibri" w:hAnsi="Calibri" w:cs="Calibri"/>
          <w:b/>
          <w:bCs/>
          <w:sz w:val="24"/>
          <w:szCs w:val="24"/>
        </w:rPr>
        <w:t>TRA</w:t>
      </w:r>
      <w:r>
        <w:rPr>
          <w:rFonts w:ascii="Calibri" w:hAnsi="Calibri" w:cs="Calibri"/>
          <w:b/>
          <w:bCs/>
          <w:sz w:val="24"/>
          <w:szCs w:val="24"/>
        </w:rPr>
        <w:t>N</w:t>
      </w:r>
      <w:r w:rsidRPr="00A73634">
        <w:rPr>
          <w:rFonts w:ascii="Calibri" w:hAnsi="Calibri" w:cs="Calibri"/>
          <w:b/>
          <w:bCs/>
          <w:sz w:val="24"/>
          <w:szCs w:val="24"/>
        </w:rPr>
        <w:t>SPORTE PÚBLICO</w:t>
      </w:r>
    </w:p>
    <w:p w14:paraId="1767A94C" w14:textId="77777777" w:rsidR="00790F75" w:rsidRDefault="00790F75" w:rsidP="00A73634">
      <w:pPr>
        <w:pStyle w:val="PargrafodaLista"/>
        <w:spacing w:line="360" w:lineRule="auto"/>
        <w:jc w:val="both"/>
        <w:rPr>
          <w:rFonts w:ascii="Calibri" w:hAnsi="Calibri" w:cs="Calibri"/>
          <w:sz w:val="24"/>
          <w:szCs w:val="24"/>
        </w:rPr>
      </w:pPr>
    </w:p>
    <w:p w14:paraId="0EE950F1" w14:textId="77777777" w:rsidR="00E97720" w:rsidRDefault="00790F75" w:rsidP="00790F75">
      <w:pPr>
        <w:spacing w:line="360" w:lineRule="auto"/>
        <w:ind w:firstLine="1134"/>
        <w:jc w:val="both"/>
        <w:rPr>
          <w:rFonts w:ascii="Calibri" w:hAnsi="Calibri" w:cs="Calibri"/>
          <w:sz w:val="24"/>
          <w:szCs w:val="24"/>
        </w:rPr>
      </w:pPr>
      <w:r w:rsidRPr="00790F75">
        <w:rPr>
          <w:rFonts w:ascii="Calibri" w:hAnsi="Calibri" w:cs="Calibri"/>
          <w:sz w:val="24"/>
          <w:szCs w:val="24"/>
        </w:rPr>
        <w:t xml:space="preserve">No que se refere ao transporte público, identificamos 36 manifestações recebidas por meio da OGM. Dentre as maiores queixas estão a quantidade de ônibus disponíveis, os horários e itinerários. </w:t>
      </w:r>
    </w:p>
    <w:p w14:paraId="620C6453" w14:textId="77777777" w:rsidR="00E97720" w:rsidRDefault="00790F75" w:rsidP="00790F75">
      <w:pPr>
        <w:spacing w:line="360" w:lineRule="auto"/>
        <w:ind w:firstLine="1134"/>
        <w:jc w:val="both"/>
        <w:rPr>
          <w:rFonts w:ascii="Calibri" w:hAnsi="Calibri" w:cs="Calibri"/>
          <w:sz w:val="24"/>
          <w:szCs w:val="24"/>
        </w:rPr>
      </w:pPr>
      <w:r w:rsidRPr="00790F75">
        <w:rPr>
          <w:rFonts w:ascii="Calibri" w:hAnsi="Calibri" w:cs="Calibri"/>
          <w:sz w:val="24"/>
          <w:szCs w:val="24"/>
        </w:rPr>
        <w:t>Considerando trata</w:t>
      </w:r>
      <w:r w:rsidR="00B016B9">
        <w:rPr>
          <w:rFonts w:ascii="Calibri" w:hAnsi="Calibri" w:cs="Calibri"/>
          <w:sz w:val="24"/>
          <w:szCs w:val="24"/>
        </w:rPr>
        <w:t>r</w:t>
      </w:r>
      <w:r w:rsidRPr="00790F75">
        <w:rPr>
          <w:rFonts w:ascii="Calibri" w:hAnsi="Calibri" w:cs="Calibri"/>
          <w:sz w:val="24"/>
          <w:szCs w:val="24"/>
        </w:rPr>
        <w:t xml:space="preserve">-se de baixa quantidade de reclamações em relação ao tema, a Ouvidoria-Geral não emitiu diretrizes complementares. </w:t>
      </w:r>
    </w:p>
    <w:p w14:paraId="1B865A1A" w14:textId="27D2EE4A" w:rsidR="00A73634" w:rsidRPr="00790F75" w:rsidRDefault="00790F75" w:rsidP="00790F75">
      <w:pPr>
        <w:spacing w:line="360" w:lineRule="auto"/>
        <w:ind w:firstLine="1134"/>
        <w:jc w:val="both"/>
        <w:rPr>
          <w:rFonts w:ascii="Calibri" w:hAnsi="Calibri" w:cs="Calibri"/>
          <w:sz w:val="24"/>
          <w:szCs w:val="24"/>
        </w:rPr>
      </w:pPr>
      <w:r w:rsidRPr="00790F75">
        <w:rPr>
          <w:rFonts w:ascii="Calibri" w:hAnsi="Calibri" w:cs="Calibri"/>
          <w:sz w:val="24"/>
          <w:szCs w:val="24"/>
        </w:rPr>
        <w:t>Salientamos ainda que a Companhia Municipal de Trânsito de Urbanização – CMTU também dispõe de canal de atendimento ao usuário, ou seja, a Ouvidoria-Geral não é o único canal de recebimento destas manifestações.</w:t>
      </w:r>
    </w:p>
    <w:p w14:paraId="061281C7" w14:textId="77777777" w:rsidR="00790F75" w:rsidRPr="00790F75" w:rsidRDefault="00790F75" w:rsidP="00A73634">
      <w:pPr>
        <w:pStyle w:val="PargrafodaLista"/>
        <w:spacing w:line="360" w:lineRule="auto"/>
        <w:jc w:val="both"/>
        <w:rPr>
          <w:rFonts w:ascii="Calibri" w:hAnsi="Calibri" w:cs="Calibri"/>
          <w:sz w:val="24"/>
          <w:szCs w:val="24"/>
        </w:rPr>
      </w:pPr>
    </w:p>
    <w:p w14:paraId="26B55421" w14:textId="77777777" w:rsidR="00B655BC" w:rsidRDefault="00B655BC" w:rsidP="004D6A7D">
      <w:pPr>
        <w:pStyle w:val="PargrafodaLista"/>
        <w:numPr>
          <w:ilvl w:val="1"/>
          <w:numId w:val="9"/>
        </w:numPr>
        <w:spacing w:line="360" w:lineRule="auto"/>
        <w:jc w:val="both"/>
        <w:rPr>
          <w:rFonts w:ascii="Calibri" w:hAnsi="Calibri" w:cs="Calibri"/>
          <w:b/>
          <w:bCs/>
          <w:sz w:val="24"/>
          <w:szCs w:val="24"/>
        </w:rPr>
      </w:pPr>
      <w:r w:rsidRPr="00067B6F">
        <w:rPr>
          <w:rFonts w:ascii="Calibri" w:hAnsi="Calibri" w:cs="Calibri"/>
          <w:b/>
          <w:bCs/>
          <w:sz w:val="24"/>
          <w:szCs w:val="24"/>
        </w:rPr>
        <w:t>LIMPEZA URBANA</w:t>
      </w:r>
    </w:p>
    <w:p w14:paraId="156932C2" w14:textId="77777777" w:rsidR="00B655BC" w:rsidRDefault="00B655BC" w:rsidP="00B655BC">
      <w:pPr>
        <w:spacing w:line="360" w:lineRule="auto"/>
        <w:jc w:val="both"/>
        <w:rPr>
          <w:rFonts w:ascii="Calibri" w:hAnsi="Calibri" w:cs="Calibri"/>
          <w:b/>
          <w:bCs/>
          <w:sz w:val="24"/>
          <w:szCs w:val="24"/>
        </w:rPr>
      </w:pPr>
    </w:p>
    <w:p w14:paraId="4FDBCAB5" w14:textId="77777777" w:rsidR="00BD48AB" w:rsidRDefault="00B655BC" w:rsidP="00BD48AB">
      <w:pPr>
        <w:spacing w:line="360" w:lineRule="auto"/>
        <w:ind w:firstLine="1134"/>
        <w:jc w:val="both"/>
        <w:rPr>
          <w:rFonts w:ascii="Calibri" w:hAnsi="Calibri" w:cs="Calibri"/>
          <w:sz w:val="24"/>
          <w:szCs w:val="24"/>
        </w:rPr>
      </w:pPr>
      <w:r w:rsidRPr="00B655BC">
        <w:rPr>
          <w:rFonts w:ascii="Calibri" w:hAnsi="Calibri" w:cs="Calibri"/>
          <w:sz w:val="24"/>
          <w:szCs w:val="24"/>
        </w:rPr>
        <w:t xml:space="preserve">Por meio dos canais de Ouvidoria, foram identificadas </w:t>
      </w:r>
      <w:r w:rsidR="00BD48AB">
        <w:rPr>
          <w:rFonts w:ascii="Calibri" w:hAnsi="Calibri" w:cs="Calibri"/>
          <w:sz w:val="24"/>
          <w:szCs w:val="24"/>
        </w:rPr>
        <w:t xml:space="preserve">25 demandas relativas à incidência de mato alto e/ou resíduos em imóveis privados e 19 relacionadas à imóveis públicos. </w:t>
      </w:r>
    </w:p>
    <w:p w14:paraId="33488277" w14:textId="7FC1EF49" w:rsidR="000311E7" w:rsidRDefault="000311E7" w:rsidP="00BD48AB">
      <w:pPr>
        <w:spacing w:line="360" w:lineRule="auto"/>
        <w:ind w:firstLine="1134"/>
        <w:jc w:val="both"/>
        <w:rPr>
          <w:rFonts w:ascii="Calibri" w:hAnsi="Calibri" w:cs="Calibri"/>
          <w:sz w:val="24"/>
          <w:szCs w:val="24"/>
        </w:rPr>
      </w:pPr>
      <w:r w:rsidRPr="00790F75">
        <w:rPr>
          <w:rFonts w:ascii="Calibri" w:hAnsi="Calibri" w:cs="Calibri"/>
          <w:sz w:val="24"/>
          <w:szCs w:val="24"/>
        </w:rPr>
        <w:t>Considerando trata</w:t>
      </w:r>
      <w:r>
        <w:rPr>
          <w:rFonts w:ascii="Calibri" w:hAnsi="Calibri" w:cs="Calibri"/>
          <w:sz w:val="24"/>
          <w:szCs w:val="24"/>
        </w:rPr>
        <w:t>r</w:t>
      </w:r>
      <w:r w:rsidRPr="00790F75">
        <w:rPr>
          <w:rFonts w:ascii="Calibri" w:hAnsi="Calibri" w:cs="Calibri"/>
          <w:sz w:val="24"/>
          <w:szCs w:val="24"/>
        </w:rPr>
        <w:t>-se de baixa quantidade de reclamações em relação ao tema, a Ouvidoria-Geral não emitiu diretrizes complementares.</w:t>
      </w:r>
    </w:p>
    <w:p w14:paraId="14F98BE7" w14:textId="3EA3D6B8" w:rsidR="00BD48AB" w:rsidRDefault="00BD48AB" w:rsidP="00BD48AB">
      <w:pPr>
        <w:spacing w:line="360" w:lineRule="auto"/>
        <w:ind w:firstLine="1134"/>
        <w:jc w:val="both"/>
        <w:rPr>
          <w:rFonts w:ascii="Calibri" w:hAnsi="Calibri" w:cs="Calibri"/>
          <w:sz w:val="24"/>
          <w:szCs w:val="24"/>
        </w:rPr>
      </w:pPr>
      <w:r>
        <w:rPr>
          <w:rFonts w:ascii="Calibri" w:hAnsi="Calibri" w:cs="Calibri"/>
          <w:sz w:val="24"/>
          <w:szCs w:val="24"/>
        </w:rPr>
        <w:t>Vale ressaltar que a partir de abril do ano de 2022, a OGM adequou esse procedimento, conforme item 3 deste relatório, ou seja, a Companhia Municipal de T</w:t>
      </w:r>
      <w:r w:rsidR="006D623F">
        <w:rPr>
          <w:rFonts w:ascii="Calibri" w:hAnsi="Calibri" w:cs="Calibri"/>
          <w:sz w:val="24"/>
          <w:szCs w:val="24"/>
        </w:rPr>
        <w:t>rânsito e Urbanização (</w:t>
      </w:r>
      <w:r>
        <w:rPr>
          <w:rFonts w:ascii="Calibri" w:hAnsi="Calibri" w:cs="Calibri"/>
          <w:sz w:val="24"/>
          <w:szCs w:val="24"/>
        </w:rPr>
        <w:t>CMTU</w:t>
      </w:r>
      <w:r w:rsidR="006D623F">
        <w:rPr>
          <w:rFonts w:ascii="Calibri" w:hAnsi="Calibri" w:cs="Calibri"/>
          <w:sz w:val="24"/>
          <w:szCs w:val="24"/>
        </w:rPr>
        <w:t>)</w:t>
      </w:r>
      <w:r>
        <w:rPr>
          <w:rFonts w:ascii="Calibri" w:hAnsi="Calibri" w:cs="Calibri"/>
          <w:sz w:val="24"/>
          <w:szCs w:val="24"/>
        </w:rPr>
        <w:t xml:space="preserve"> foi orientada a receber a solicitação do serviço diretamente no órgão e a OGM passou atuar na instância recursal, conforme Decreto Municipal 453/2022. </w:t>
      </w:r>
    </w:p>
    <w:p w14:paraId="5B3E6F77" w14:textId="75BB295A" w:rsidR="00BD48AB" w:rsidRPr="00790F75" w:rsidRDefault="00BD48AB" w:rsidP="00BD48AB">
      <w:pPr>
        <w:spacing w:line="360" w:lineRule="auto"/>
        <w:ind w:firstLine="1134"/>
        <w:jc w:val="both"/>
        <w:rPr>
          <w:rFonts w:ascii="Calibri" w:hAnsi="Calibri" w:cs="Calibri"/>
          <w:sz w:val="24"/>
          <w:szCs w:val="24"/>
        </w:rPr>
      </w:pPr>
      <w:r w:rsidRPr="00790F75">
        <w:rPr>
          <w:rFonts w:ascii="Calibri" w:hAnsi="Calibri" w:cs="Calibri"/>
          <w:sz w:val="24"/>
          <w:szCs w:val="24"/>
        </w:rPr>
        <w:t>Salientamos ainda que a CMTU também dispõe de canal de atendimento ao usuário, ou seja, a Ouvidoria-Geral não é o único canal de recebimento destas manifestações.</w:t>
      </w:r>
    </w:p>
    <w:p w14:paraId="33DB7335" w14:textId="77777777" w:rsidR="002E3B93" w:rsidRDefault="002E3B93" w:rsidP="00B655BC">
      <w:pPr>
        <w:spacing w:line="360" w:lineRule="auto"/>
        <w:jc w:val="both"/>
        <w:rPr>
          <w:rFonts w:ascii="Calibri" w:hAnsi="Calibri" w:cs="Calibri"/>
          <w:b/>
          <w:bCs/>
          <w:sz w:val="24"/>
          <w:szCs w:val="24"/>
        </w:rPr>
      </w:pPr>
    </w:p>
    <w:p w14:paraId="603CE33C" w14:textId="77777777" w:rsidR="004D6A7D" w:rsidRDefault="004D6A7D" w:rsidP="00B655BC">
      <w:pPr>
        <w:spacing w:line="360" w:lineRule="auto"/>
        <w:jc w:val="both"/>
        <w:rPr>
          <w:rFonts w:ascii="Calibri" w:hAnsi="Calibri" w:cs="Calibri"/>
          <w:b/>
          <w:bCs/>
          <w:sz w:val="24"/>
          <w:szCs w:val="24"/>
        </w:rPr>
      </w:pPr>
    </w:p>
    <w:p w14:paraId="12BC59DC" w14:textId="77777777" w:rsidR="004D6A7D" w:rsidRDefault="004D6A7D" w:rsidP="00B655BC">
      <w:pPr>
        <w:spacing w:line="360" w:lineRule="auto"/>
        <w:jc w:val="both"/>
        <w:rPr>
          <w:rFonts w:ascii="Calibri" w:hAnsi="Calibri" w:cs="Calibri"/>
          <w:b/>
          <w:bCs/>
          <w:sz w:val="24"/>
          <w:szCs w:val="24"/>
        </w:rPr>
      </w:pPr>
    </w:p>
    <w:p w14:paraId="6FC29729" w14:textId="77777777" w:rsidR="004D6A7D" w:rsidRDefault="004D6A7D" w:rsidP="00B655BC">
      <w:pPr>
        <w:spacing w:line="360" w:lineRule="auto"/>
        <w:jc w:val="both"/>
        <w:rPr>
          <w:rFonts w:ascii="Calibri" w:hAnsi="Calibri" w:cs="Calibri"/>
          <w:b/>
          <w:bCs/>
          <w:sz w:val="24"/>
          <w:szCs w:val="24"/>
        </w:rPr>
      </w:pPr>
    </w:p>
    <w:p w14:paraId="35E30BC9" w14:textId="66CD6D0D" w:rsidR="00B016B9" w:rsidRPr="004D6A7D" w:rsidRDefault="00A73634" w:rsidP="004D6A7D">
      <w:pPr>
        <w:pStyle w:val="PargrafodaLista"/>
        <w:numPr>
          <w:ilvl w:val="1"/>
          <w:numId w:val="9"/>
        </w:numPr>
        <w:spacing w:line="360" w:lineRule="auto"/>
        <w:jc w:val="both"/>
        <w:rPr>
          <w:rFonts w:ascii="Calibri" w:hAnsi="Calibri" w:cs="Calibri"/>
          <w:b/>
          <w:bCs/>
          <w:sz w:val="24"/>
          <w:szCs w:val="24"/>
        </w:rPr>
      </w:pPr>
      <w:r w:rsidRPr="004D6A7D">
        <w:rPr>
          <w:rFonts w:ascii="Calibri" w:hAnsi="Calibri" w:cs="Calibri"/>
          <w:b/>
          <w:bCs/>
          <w:sz w:val="24"/>
          <w:szCs w:val="24"/>
        </w:rPr>
        <w:lastRenderedPageBreak/>
        <w:t xml:space="preserve">CONSERVAÇÃO DE VIAS </w:t>
      </w:r>
      <w:r w:rsidR="00174816" w:rsidRPr="004D6A7D">
        <w:rPr>
          <w:rFonts w:ascii="Calibri" w:hAnsi="Calibri" w:cs="Calibri"/>
          <w:b/>
          <w:bCs/>
          <w:sz w:val="24"/>
          <w:szCs w:val="24"/>
        </w:rPr>
        <w:t xml:space="preserve">E OBRAS </w:t>
      </w:r>
      <w:r w:rsidRPr="004D6A7D">
        <w:rPr>
          <w:rFonts w:ascii="Calibri" w:hAnsi="Calibri" w:cs="Calibri"/>
          <w:b/>
          <w:bCs/>
          <w:sz w:val="24"/>
          <w:szCs w:val="24"/>
        </w:rPr>
        <w:t>PÚBLICAS</w:t>
      </w:r>
    </w:p>
    <w:p w14:paraId="0C475EB2" w14:textId="77777777" w:rsidR="00B0156C" w:rsidRDefault="00B0156C" w:rsidP="00B0156C">
      <w:pPr>
        <w:spacing w:line="360" w:lineRule="auto"/>
        <w:rPr>
          <w:rFonts w:ascii="Calibri" w:hAnsi="Calibri" w:cs="Calibri"/>
          <w:sz w:val="24"/>
          <w:szCs w:val="24"/>
        </w:rPr>
      </w:pPr>
    </w:p>
    <w:p w14:paraId="6BB40F48" w14:textId="5D9CBEB9" w:rsidR="00BD48AB" w:rsidRDefault="00B0156C" w:rsidP="00BB6EDC">
      <w:pPr>
        <w:spacing w:line="360" w:lineRule="auto"/>
        <w:ind w:firstLine="1134"/>
        <w:jc w:val="both"/>
        <w:rPr>
          <w:rFonts w:ascii="Calibri" w:hAnsi="Calibri" w:cs="Calibri"/>
          <w:sz w:val="24"/>
          <w:szCs w:val="24"/>
        </w:rPr>
      </w:pPr>
      <w:r w:rsidRPr="00B0156C">
        <w:rPr>
          <w:rFonts w:ascii="Calibri" w:hAnsi="Calibri" w:cs="Calibri"/>
          <w:sz w:val="24"/>
          <w:szCs w:val="24"/>
        </w:rPr>
        <w:t>Em relação à conservação das vias públicas, identificamos 31 demandas nesta Ouvidoria-Geral</w:t>
      </w:r>
      <w:r>
        <w:rPr>
          <w:rFonts w:ascii="Calibri" w:hAnsi="Calibri" w:cs="Calibri"/>
          <w:sz w:val="24"/>
          <w:szCs w:val="24"/>
        </w:rPr>
        <w:t>, principalmente sobre a existência de buracos no asfalto.</w:t>
      </w:r>
    </w:p>
    <w:p w14:paraId="20E4F409" w14:textId="4478DC9B" w:rsidR="00BB6EDC" w:rsidRDefault="00BB6EDC" w:rsidP="00BB6EDC">
      <w:pPr>
        <w:spacing w:line="360" w:lineRule="auto"/>
        <w:ind w:firstLine="1134"/>
        <w:jc w:val="both"/>
        <w:rPr>
          <w:rFonts w:ascii="Calibri" w:hAnsi="Calibri" w:cs="Calibri"/>
          <w:sz w:val="24"/>
          <w:szCs w:val="24"/>
        </w:rPr>
      </w:pPr>
      <w:r>
        <w:rPr>
          <w:rFonts w:ascii="Calibri" w:hAnsi="Calibri" w:cs="Calibri"/>
          <w:sz w:val="24"/>
          <w:szCs w:val="24"/>
        </w:rPr>
        <w:t>Vale ressaltar que a partir de abril do ano de 2022, a OGM adequou esse procedimento, conforme item 3 deste relatório, ou seja, a Secretaria Municipal de Obras e Pavimentação foi orientada a receber a solicitação do serviço diretamente no órgão e a OGM passou atuar na instância recursal, conforme Decreto Municipal 453/2022.</w:t>
      </w:r>
    </w:p>
    <w:p w14:paraId="680BB40E" w14:textId="614DAEEC" w:rsidR="00BB6EDC" w:rsidRDefault="00BB6EDC" w:rsidP="00BB6EDC">
      <w:pPr>
        <w:spacing w:line="360" w:lineRule="auto"/>
        <w:ind w:firstLine="1134"/>
        <w:jc w:val="both"/>
        <w:rPr>
          <w:rFonts w:ascii="Calibri" w:hAnsi="Calibri" w:cs="Calibri"/>
          <w:sz w:val="24"/>
          <w:szCs w:val="24"/>
        </w:rPr>
      </w:pPr>
      <w:r>
        <w:rPr>
          <w:rFonts w:ascii="Calibri" w:hAnsi="Calibri" w:cs="Calibri"/>
          <w:sz w:val="24"/>
          <w:szCs w:val="24"/>
        </w:rPr>
        <w:t xml:space="preserve">Ainda no que se refere ao tema, foram recebidas 34 reclamações relativas </w:t>
      </w:r>
      <w:r w:rsidR="00174816">
        <w:rPr>
          <w:rFonts w:ascii="Calibri" w:hAnsi="Calibri" w:cs="Calibri"/>
          <w:sz w:val="24"/>
          <w:szCs w:val="24"/>
        </w:rPr>
        <w:t>às</w:t>
      </w:r>
      <w:r>
        <w:rPr>
          <w:rFonts w:ascii="Calibri" w:hAnsi="Calibri" w:cs="Calibri"/>
          <w:sz w:val="24"/>
          <w:szCs w:val="24"/>
        </w:rPr>
        <w:t xml:space="preserve"> obras realizadas pela SANEPAR. </w:t>
      </w:r>
      <w:r w:rsidR="00174816">
        <w:rPr>
          <w:rFonts w:ascii="Calibri" w:hAnsi="Calibri" w:cs="Calibri"/>
          <w:sz w:val="24"/>
          <w:szCs w:val="24"/>
        </w:rPr>
        <w:t>Entre as principais queixas estão buracos deixados nas vias públicas por muito tempo além do término da obra</w:t>
      </w:r>
      <w:r w:rsidR="00D426A8">
        <w:rPr>
          <w:rFonts w:ascii="Calibri" w:hAnsi="Calibri" w:cs="Calibri"/>
          <w:sz w:val="24"/>
          <w:szCs w:val="24"/>
        </w:rPr>
        <w:t xml:space="preserve"> e </w:t>
      </w:r>
      <w:r w:rsidR="00174816">
        <w:rPr>
          <w:rFonts w:ascii="Calibri" w:hAnsi="Calibri" w:cs="Calibri"/>
          <w:sz w:val="24"/>
          <w:szCs w:val="24"/>
        </w:rPr>
        <w:t>sujeira</w:t>
      </w:r>
      <w:r w:rsidR="00D426A8">
        <w:rPr>
          <w:rFonts w:ascii="Calibri" w:hAnsi="Calibri" w:cs="Calibri"/>
          <w:sz w:val="24"/>
          <w:szCs w:val="24"/>
        </w:rPr>
        <w:t>.</w:t>
      </w:r>
    </w:p>
    <w:p w14:paraId="3A045B5F" w14:textId="5D85D6D1" w:rsidR="00E97720" w:rsidRDefault="00E97720" w:rsidP="00175581">
      <w:pPr>
        <w:spacing w:line="360" w:lineRule="auto"/>
        <w:ind w:firstLine="1134"/>
        <w:jc w:val="both"/>
        <w:rPr>
          <w:rFonts w:ascii="Calibri" w:hAnsi="Calibri" w:cs="Calibri"/>
          <w:sz w:val="24"/>
          <w:szCs w:val="24"/>
        </w:rPr>
      </w:pPr>
      <w:r w:rsidRPr="00790F75">
        <w:rPr>
          <w:rFonts w:ascii="Calibri" w:hAnsi="Calibri" w:cs="Calibri"/>
          <w:sz w:val="24"/>
          <w:szCs w:val="24"/>
        </w:rPr>
        <w:t>Considerando trata</w:t>
      </w:r>
      <w:r>
        <w:rPr>
          <w:rFonts w:ascii="Calibri" w:hAnsi="Calibri" w:cs="Calibri"/>
          <w:sz w:val="24"/>
          <w:szCs w:val="24"/>
        </w:rPr>
        <w:t>r</w:t>
      </w:r>
      <w:r w:rsidRPr="00790F75">
        <w:rPr>
          <w:rFonts w:ascii="Calibri" w:hAnsi="Calibri" w:cs="Calibri"/>
          <w:sz w:val="24"/>
          <w:szCs w:val="24"/>
        </w:rPr>
        <w:t>-se de baixa quantidade de reclamações em relação ao tema</w:t>
      </w:r>
      <w:r w:rsidR="00175581">
        <w:rPr>
          <w:rFonts w:ascii="Calibri" w:hAnsi="Calibri" w:cs="Calibri"/>
          <w:sz w:val="24"/>
          <w:szCs w:val="24"/>
        </w:rPr>
        <w:t xml:space="preserve"> recebidas por meio desta</w:t>
      </w:r>
      <w:r w:rsidRPr="00790F75">
        <w:rPr>
          <w:rFonts w:ascii="Calibri" w:hAnsi="Calibri" w:cs="Calibri"/>
          <w:sz w:val="24"/>
          <w:szCs w:val="24"/>
        </w:rPr>
        <w:t xml:space="preserve"> Ouvidoria-Geral</w:t>
      </w:r>
      <w:r w:rsidR="00175581">
        <w:rPr>
          <w:rFonts w:ascii="Calibri" w:hAnsi="Calibri" w:cs="Calibri"/>
          <w:sz w:val="24"/>
          <w:szCs w:val="24"/>
        </w:rPr>
        <w:t>,</w:t>
      </w:r>
      <w:r w:rsidRPr="00790F75">
        <w:rPr>
          <w:rFonts w:ascii="Calibri" w:hAnsi="Calibri" w:cs="Calibri"/>
          <w:sz w:val="24"/>
          <w:szCs w:val="24"/>
        </w:rPr>
        <w:t xml:space="preserve"> não </w:t>
      </w:r>
      <w:r w:rsidR="00175581">
        <w:rPr>
          <w:rFonts w:ascii="Calibri" w:hAnsi="Calibri" w:cs="Calibri"/>
          <w:sz w:val="24"/>
          <w:szCs w:val="24"/>
        </w:rPr>
        <w:t xml:space="preserve">foram </w:t>
      </w:r>
      <w:r w:rsidRPr="00790F75">
        <w:rPr>
          <w:rFonts w:ascii="Calibri" w:hAnsi="Calibri" w:cs="Calibri"/>
          <w:sz w:val="24"/>
          <w:szCs w:val="24"/>
        </w:rPr>
        <w:t>emiti</w:t>
      </w:r>
      <w:r w:rsidR="00175581">
        <w:rPr>
          <w:rFonts w:ascii="Calibri" w:hAnsi="Calibri" w:cs="Calibri"/>
          <w:sz w:val="24"/>
          <w:szCs w:val="24"/>
        </w:rPr>
        <w:t>das</w:t>
      </w:r>
      <w:r w:rsidRPr="00790F75">
        <w:rPr>
          <w:rFonts w:ascii="Calibri" w:hAnsi="Calibri" w:cs="Calibri"/>
          <w:sz w:val="24"/>
          <w:szCs w:val="24"/>
        </w:rPr>
        <w:t xml:space="preserve"> diretrizes complementares.</w:t>
      </w:r>
      <w:r>
        <w:rPr>
          <w:rFonts w:ascii="Calibri" w:hAnsi="Calibri" w:cs="Calibri"/>
          <w:sz w:val="24"/>
          <w:szCs w:val="24"/>
        </w:rPr>
        <w:t xml:space="preserve"> </w:t>
      </w:r>
    </w:p>
    <w:p w14:paraId="49C255CD" w14:textId="3F627C27" w:rsidR="00AC7262" w:rsidRDefault="00AC7262" w:rsidP="00AC7262">
      <w:pPr>
        <w:spacing w:line="360" w:lineRule="auto"/>
        <w:jc w:val="both"/>
        <w:rPr>
          <w:rFonts w:ascii="Calibri" w:hAnsi="Calibri" w:cs="Calibri"/>
          <w:sz w:val="24"/>
          <w:szCs w:val="24"/>
        </w:rPr>
      </w:pPr>
    </w:p>
    <w:p w14:paraId="4041C679" w14:textId="55651AB4" w:rsidR="00AC7262" w:rsidRPr="00AC7262" w:rsidRDefault="00261833" w:rsidP="004D6A7D">
      <w:pPr>
        <w:pStyle w:val="PargrafodaLista"/>
        <w:numPr>
          <w:ilvl w:val="0"/>
          <w:numId w:val="9"/>
        </w:numPr>
        <w:spacing w:line="360" w:lineRule="auto"/>
        <w:jc w:val="both"/>
        <w:rPr>
          <w:rFonts w:ascii="Calibri" w:hAnsi="Calibri" w:cs="Calibri"/>
          <w:b/>
          <w:bCs/>
          <w:sz w:val="24"/>
          <w:szCs w:val="24"/>
        </w:rPr>
      </w:pPr>
      <w:r>
        <w:rPr>
          <w:rFonts w:ascii="Calibri" w:hAnsi="Calibri" w:cs="Calibri"/>
          <w:b/>
          <w:bCs/>
          <w:sz w:val="24"/>
          <w:szCs w:val="24"/>
        </w:rPr>
        <w:t xml:space="preserve">LEI 12.527/2011 - </w:t>
      </w:r>
      <w:r w:rsidR="00AC7262" w:rsidRPr="00AC7262">
        <w:rPr>
          <w:rFonts w:ascii="Calibri" w:hAnsi="Calibri" w:cs="Calibri"/>
          <w:b/>
          <w:bCs/>
          <w:sz w:val="24"/>
          <w:szCs w:val="24"/>
        </w:rPr>
        <w:t>LEI DE ACESSO À INFORMAÇÃO</w:t>
      </w:r>
    </w:p>
    <w:p w14:paraId="094C3EED" w14:textId="0DF2103D" w:rsidR="00AC7262" w:rsidRDefault="00AC7262" w:rsidP="00AC7262">
      <w:pPr>
        <w:spacing w:line="360" w:lineRule="auto"/>
        <w:jc w:val="both"/>
        <w:rPr>
          <w:rFonts w:ascii="Calibri" w:hAnsi="Calibri" w:cs="Calibri"/>
          <w:sz w:val="24"/>
          <w:szCs w:val="24"/>
        </w:rPr>
      </w:pPr>
    </w:p>
    <w:p w14:paraId="074BE5B9" w14:textId="77777777" w:rsidR="0038755B" w:rsidRPr="0038755B" w:rsidRDefault="0038755B" w:rsidP="0038755B">
      <w:pPr>
        <w:pStyle w:val="NormalWeb"/>
        <w:shd w:val="clear" w:color="auto" w:fill="FFFFFF"/>
        <w:spacing w:before="0" w:beforeAutospacing="0" w:line="360" w:lineRule="auto"/>
        <w:ind w:firstLine="1134"/>
        <w:contextualSpacing/>
        <w:jc w:val="both"/>
        <w:rPr>
          <w:rFonts w:ascii="Calibri" w:hAnsi="Calibri" w:cs="Calibri"/>
          <w:color w:val="212529"/>
        </w:rPr>
      </w:pPr>
      <w:r w:rsidRPr="009711B6">
        <w:rPr>
          <w:rFonts w:ascii="Calibri" w:hAnsi="Calibri" w:cs="Calibri"/>
          <w:color w:val="212529"/>
        </w:rPr>
        <w:t>A </w:t>
      </w:r>
      <w:hyperlink r:id="rId17" w:tgtFrame="_blank" w:history="1">
        <w:r w:rsidRPr="009711B6">
          <w:rPr>
            <w:rStyle w:val="Hyperlink"/>
            <w:rFonts w:ascii="Calibri" w:hAnsi="Calibri"/>
            <w:color w:val="auto"/>
            <w:u w:val="none"/>
          </w:rPr>
          <w:t>Constituição Federal de 1988</w:t>
        </w:r>
      </w:hyperlink>
      <w:r w:rsidRPr="009711B6">
        <w:rPr>
          <w:rStyle w:val="Forte"/>
          <w:rFonts w:ascii="Calibri" w:hAnsi="Calibri" w:cs="Calibri"/>
          <w:color w:val="333399"/>
        </w:rPr>
        <w:t> </w:t>
      </w:r>
      <w:r w:rsidRPr="009711B6">
        <w:rPr>
          <w:rFonts w:ascii="Calibri" w:hAnsi="Calibri" w:cs="Calibri"/>
          <w:color w:val="212529"/>
        </w:rPr>
        <w:t>estabeleceu</w:t>
      </w:r>
      <w:r w:rsidRPr="0038755B">
        <w:rPr>
          <w:rFonts w:ascii="Calibri" w:hAnsi="Calibri" w:cs="Calibri"/>
          <w:color w:val="212529"/>
        </w:rPr>
        <w:t xml:space="preserve"> o acesso à informação como um direito fundamental dos indivíduos, reforçou a publicidade como princípio básico da Administração Pública e criou instrumentos para aumentar a participação dos cidadãos nas decisões do governo.</w:t>
      </w:r>
    </w:p>
    <w:p w14:paraId="05B88F4E" w14:textId="77777777" w:rsidR="0038755B" w:rsidRPr="0038755B" w:rsidRDefault="0038755B" w:rsidP="0038755B">
      <w:pPr>
        <w:pStyle w:val="NormalWeb"/>
        <w:shd w:val="clear" w:color="auto" w:fill="FFFFFF"/>
        <w:spacing w:before="0" w:beforeAutospacing="0" w:line="360" w:lineRule="auto"/>
        <w:ind w:firstLine="1134"/>
        <w:contextualSpacing/>
        <w:jc w:val="both"/>
        <w:rPr>
          <w:rFonts w:ascii="Calibri" w:hAnsi="Calibri" w:cs="Calibri"/>
          <w:color w:val="212529"/>
        </w:rPr>
      </w:pPr>
      <w:r w:rsidRPr="0038755B">
        <w:rPr>
          <w:rFonts w:ascii="Calibri" w:hAnsi="Calibri" w:cs="Calibri"/>
          <w:color w:val="212529"/>
        </w:rPr>
        <w:t> Após a Constituição, várias medidas foram adotadas para promover a divulgação de informações à sociedade, em âmbito do Governo Federal, Estadual e Municipal, e principalmente da aplicação de recursos públicos.</w:t>
      </w:r>
    </w:p>
    <w:p w14:paraId="69B78FB4" w14:textId="77777777" w:rsidR="00102B70" w:rsidRDefault="0038755B" w:rsidP="00102B70">
      <w:pPr>
        <w:pStyle w:val="NormalWeb"/>
        <w:shd w:val="clear" w:color="auto" w:fill="FFFFFF"/>
        <w:spacing w:before="0" w:beforeAutospacing="0" w:line="360" w:lineRule="auto"/>
        <w:ind w:firstLine="1134"/>
        <w:contextualSpacing/>
        <w:jc w:val="both"/>
        <w:rPr>
          <w:rFonts w:ascii="Calibri" w:hAnsi="Calibri" w:cs="Calibri"/>
          <w:color w:val="212529"/>
        </w:rPr>
      </w:pPr>
      <w:r w:rsidRPr="0038755B">
        <w:rPr>
          <w:rFonts w:ascii="Calibri" w:hAnsi="Calibri" w:cs="Calibri"/>
          <w:color w:val="212529"/>
        </w:rPr>
        <w:t xml:space="preserve"> Mesmo com os grandes </w:t>
      </w:r>
      <w:r w:rsidRPr="0038755B">
        <w:rPr>
          <w:rFonts w:ascii="Calibri" w:hAnsi="Calibri" w:cs="Calibri"/>
        </w:rPr>
        <w:t>os avanços alcançados em termos de transparência ativa, era</w:t>
      </w:r>
      <w:r w:rsidRPr="0038755B">
        <w:rPr>
          <w:rFonts w:ascii="Calibri" w:hAnsi="Calibri" w:cs="Calibri"/>
          <w:color w:val="212529"/>
        </w:rPr>
        <w:t xml:space="preserve"> primordial estabelecer uma lei para que o cidadão pudesse solicitar informações públicas de seu interesse. </w:t>
      </w:r>
    </w:p>
    <w:p w14:paraId="10A2104C" w14:textId="32E72D09" w:rsidR="0038755B" w:rsidRDefault="0038755B" w:rsidP="00102B70">
      <w:pPr>
        <w:pStyle w:val="NormalWeb"/>
        <w:shd w:val="clear" w:color="auto" w:fill="FFFFFF"/>
        <w:spacing w:before="0" w:beforeAutospacing="0" w:line="360" w:lineRule="auto"/>
        <w:ind w:firstLine="1134"/>
        <w:contextualSpacing/>
        <w:jc w:val="both"/>
        <w:rPr>
          <w:rFonts w:ascii="Calibri" w:hAnsi="Calibri" w:cs="Calibri"/>
          <w:color w:val="212529"/>
        </w:rPr>
      </w:pPr>
      <w:r w:rsidRPr="0038755B">
        <w:rPr>
          <w:rFonts w:ascii="Calibri" w:hAnsi="Calibri" w:cs="Calibri"/>
          <w:color w:val="212529"/>
        </w:rPr>
        <w:t xml:space="preserve">A </w:t>
      </w:r>
      <w:r w:rsidRPr="0038755B">
        <w:rPr>
          <w:rFonts w:ascii="Calibri" w:hAnsi="Calibri" w:cs="Calibri"/>
        </w:rPr>
        <w:t>Lei de Acesso à Informação (LAI) – </w:t>
      </w:r>
      <w:hyperlink r:id="rId18" w:tgtFrame="_blank" w:history="1">
        <w:r w:rsidRPr="0038755B">
          <w:rPr>
            <w:rStyle w:val="Hyperlink"/>
            <w:rFonts w:ascii="Calibri" w:hAnsi="Calibri" w:cs="Calibri"/>
            <w:color w:val="auto"/>
            <w:u w:val="none"/>
          </w:rPr>
          <w:t>Lei nº 12.527, de 2011</w:t>
        </w:r>
      </w:hyperlink>
      <w:r w:rsidRPr="0038755B">
        <w:rPr>
          <w:rFonts w:ascii="Calibri" w:hAnsi="Calibri" w:cs="Calibri"/>
          <w:color w:val="212529"/>
        </w:rPr>
        <w:t xml:space="preserve"> preencheu esta lacuna</w:t>
      </w:r>
      <w:r w:rsidR="00102B70">
        <w:rPr>
          <w:rFonts w:ascii="Calibri" w:hAnsi="Calibri" w:cs="Calibri"/>
          <w:color w:val="212529"/>
        </w:rPr>
        <w:t xml:space="preserve">, por </w:t>
      </w:r>
      <w:r w:rsidRPr="0038755B">
        <w:rPr>
          <w:rFonts w:ascii="Calibri" w:hAnsi="Calibri" w:cs="Calibri"/>
          <w:color w:val="212529"/>
        </w:rPr>
        <w:t>consolidar a política de transparência governamental</w:t>
      </w:r>
      <w:r w:rsidR="00102B70">
        <w:rPr>
          <w:rFonts w:ascii="Calibri" w:hAnsi="Calibri" w:cs="Calibri"/>
          <w:color w:val="212529"/>
        </w:rPr>
        <w:t xml:space="preserve"> e</w:t>
      </w:r>
      <w:r w:rsidRPr="0038755B">
        <w:rPr>
          <w:rFonts w:ascii="Calibri" w:hAnsi="Calibri" w:cs="Calibri"/>
          <w:color w:val="212529"/>
        </w:rPr>
        <w:t xml:space="preserve"> estabelece</w:t>
      </w:r>
      <w:r w:rsidR="00102B70">
        <w:rPr>
          <w:rFonts w:ascii="Calibri" w:hAnsi="Calibri" w:cs="Calibri"/>
          <w:color w:val="212529"/>
        </w:rPr>
        <w:t>r</w:t>
      </w:r>
      <w:r w:rsidRPr="0038755B">
        <w:rPr>
          <w:rFonts w:ascii="Calibri" w:hAnsi="Calibri" w:cs="Calibri"/>
          <w:color w:val="212529"/>
        </w:rPr>
        <w:t xml:space="preserve"> procedimentos e regras específicas que possibilitam o exercício do direito constitucional de acesso a informações públicas pela sociedade.</w:t>
      </w:r>
    </w:p>
    <w:p w14:paraId="6D1A6654" w14:textId="77777777" w:rsidR="002E3B93" w:rsidRPr="0038755B" w:rsidRDefault="002E3B93" w:rsidP="00102B70">
      <w:pPr>
        <w:pStyle w:val="NormalWeb"/>
        <w:shd w:val="clear" w:color="auto" w:fill="FFFFFF"/>
        <w:spacing w:before="0" w:beforeAutospacing="0" w:line="360" w:lineRule="auto"/>
        <w:ind w:firstLine="1134"/>
        <w:contextualSpacing/>
        <w:jc w:val="both"/>
        <w:rPr>
          <w:rFonts w:ascii="Calibri" w:hAnsi="Calibri" w:cs="Calibri"/>
          <w:color w:val="212529"/>
        </w:rPr>
      </w:pPr>
    </w:p>
    <w:p w14:paraId="6EB836DF" w14:textId="3AAFB6D3" w:rsidR="00AC7262" w:rsidRPr="0038755B" w:rsidRDefault="001D1D46" w:rsidP="0038755B">
      <w:pPr>
        <w:spacing w:line="360" w:lineRule="auto"/>
        <w:ind w:firstLine="1134"/>
        <w:contextualSpacing/>
        <w:jc w:val="both"/>
        <w:rPr>
          <w:rFonts w:ascii="Calibri" w:hAnsi="Calibri" w:cs="Calibri"/>
          <w:sz w:val="24"/>
          <w:szCs w:val="24"/>
        </w:rPr>
      </w:pPr>
      <w:r>
        <w:rPr>
          <w:rFonts w:ascii="Calibri" w:hAnsi="Calibri" w:cs="Calibri"/>
          <w:sz w:val="24"/>
          <w:szCs w:val="24"/>
        </w:rPr>
        <w:lastRenderedPageBreak/>
        <w:t>Neste item</w:t>
      </w:r>
      <w:r w:rsidR="009B7083" w:rsidRPr="0038755B">
        <w:rPr>
          <w:rFonts w:ascii="Calibri" w:hAnsi="Calibri" w:cs="Calibri"/>
          <w:sz w:val="24"/>
          <w:szCs w:val="24"/>
        </w:rPr>
        <w:t xml:space="preserve">, é possível conhecer informações gerais da Lei de Acesso à Informação, desde o início de sua entrada em vigor, em </w:t>
      </w:r>
      <w:r w:rsidR="009B3834">
        <w:rPr>
          <w:rFonts w:ascii="Calibri" w:hAnsi="Calibri" w:cs="Calibri"/>
          <w:sz w:val="24"/>
          <w:szCs w:val="24"/>
        </w:rPr>
        <w:t>agosto</w:t>
      </w:r>
      <w:r w:rsidR="009B7083" w:rsidRPr="0038755B">
        <w:rPr>
          <w:rFonts w:ascii="Calibri" w:hAnsi="Calibri" w:cs="Calibri"/>
          <w:sz w:val="24"/>
          <w:szCs w:val="24"/>
        </w:rPr>
        <w:t xml:space="preserve"> de 2012, até o fim de 2022, assim como dados estatísticos do último ano referentes a pedidos de informação</w:t>
      </w:r>
      <w:r w:rsidR="00DF0A33">
        <w:rPr>
          <w:rFonts w:ascii="Calibri" w:hAnsi="Calibri" w:cs="Calibri"/>
          <w:sz w:val="24"/>
          <w:szCs w:val="24"/>
        </w:rPr>
        <w:t>, recursos,</w:t>
      </w:r>
      <w:r w:rsidR="009B7083" w:rsidRPr="0038755B">
        <w:rPr>
          <w:rFonts w:ascii="Calibri" w:hAnsi="Calibri" w:cs="Calibri"/>
          <w:sz w:val="24"/>
          <w:szCs w:val="24"/>
        </w:rPr>
        <w:t xml:space="preserve"> órgãos mais demandados</w:t>
      </w:r>
      <w:r w:rsidR="00DF0A33">
        <w:rPr>
          <w:rFonts w:ascii="Calibri" w:hAnsi="Calibri" w:cs="Calibri"/>
          <w:sz w:val="24"/>
          <w:szCs w:val="24"/>
        </w:rPr>
        <w:t xml:space="preserve"> e ações da Comissão Municipal de Acesso à Informação e Proteção de Dados – CMAIP.</w:t>
      </w:r>
    </w:p>
    <w:p w14:paraId="0E91E45A" w14:textId="3D725624" w:rsidR="0038755B" w:rsidRDefault="0038755B" w:rsidP="0038755B">
      <w:pPr>
        <w:spacing w:line="360" w:lineRule="auto"/>
        <w:ind w:firstLine="1134"/>
        <w:contextualSpacing/>
        <w:jc w:val="both"/>
        <w:rPr>
          <w:rFonts w:ascii="Calibri" w:hAnsi="Calibri" w:cs="Calibri"/>
          <w:sz w:val="24"/>
          <w:szCs w:val="24"/>
        </w:rPr>
      </w:pPr>
    </w:p>
    <w:p w14:paraId="665F708D" w14:textId="1C3D836C" w:rsidR="009B3834" w:rsidRDefault="00297F6E" w:rsidP="002E3B93">
      <w:pPr>
        <w:spacing w:line="360" w:lineRule="auto"/>
        <w:ind w:firstLine="1134"/>
        <w:contextualSpacing/>
        <w:jc w:val="both"/>
        <w:rPr>
          <w:rFonts w:ascii="Calibri" w:hAnsi="Calibri" w:cs="Calibri"/>
          <w:sz w:val="24"/>
          <w:szCs w:val="24"/>
        </w:rPr>
      </w:pPr>
      <w:r>
        <w:rPr>
          <w:noProof/>
        </w:rPr>
        <w:drawing>
          <wp:inline distT="0" distB="0" distL="0" distR="0" wp14:anchorId="6D133A95" wp14:editId="64E5956E">
            <wp:extent cx="4819650" cy="3019425"/>
            <wp:effectExtent l="0" t="0" r="0" b="9525"/>
            <wp:docPr id="1930397281" name="Gráfico 1">
              <a:extLst xmlns:a="http://schemas.openxmlformats.org/drawingml/2006/main">
                <a:ext uri="{FF2B5EF4-FFF2-40B4-BE49-F238E27FC236}">
                  <a16:creationId xmlns:a16="http://schemas.microsoft.com/office/drawing/2014/main" id="{048B364C-62D3-7542-1B89-C69550E828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50C3FD9" w14:textId="2CE6B26F" w:rsidR="001B4A61" w:rsidRDefault="001B4A61" w:rsidP="0038755B">
      <w:pPr>
        <w:spacing w:line="360" w:lineRule="auto"/>
        <w:ind w:firstLine="1134"/>
        <w:contextualSpacing/>
        <w:jc w:val="both"/>
        <w:rPr>
          <w:rFonts w:ascii="Calibri" w:hAnsi="Calibri" w:cs="Calibri"/>
          <w:sz w:val="24"/>
          <w:szCs w:val="24"/>
        </w:rPr>
      </w:pPr>
    </w:p>
    <w:p w14:paraId="52948E73" w14:textId="320739D6" w:rsidR="003747DA" w:rsidRDefault="00CE0BCA" w:rsidP="003747DA">
      <w:pPr>
        <w:spacing w:line="360" w:lineRule="auto"/>
        <w:ind w:firstLine="1134"/>
        <w:contextualSpacing/>
        <w:jc w:val="both"/>
        <w:rPr>
          <w:rFonts w:ascii="Calibri" w:hAnsi="Calibri" w:cs="Calibri"/>
          <w:sz w:val="24"/>
          <w:szCs w:val="24"/>
        </w:rPr>
      </w:pPr>
      <w:r>
        <w:rPr>
          <w:rFonts w:ascii="Calibri" w:hAnsi="Calibri" w:cs="Calibri"/>
          <w:sz w:val="24"/>
          <w:szCs w:val="24"/>
        </w:rPr>
        <w:t xml:space="preserve">No que ser refere ao ano de 2022, </w:t>
      </w:r>
      <w:r w:rsidR="00C64FAE">
        <w:rPr>
          <w:rFonts w:ascii="Calibri" w:hAnsi="Calibri" w:cs="Calibri"/>
          <w:sz w:val="24"/>
          <w:szCs w:val="24"/>
        </w:rPr>
        <w:t>do total de 446 manifestações</w:t>
      </w:r>
      <w:r w:rsidR="00B71D9D">
        <w:rPr>
          <w:rFonts w:ascii="Calibri" w:hAnsi="Calibri" w:cs="Calibri"/>
          <w:sz w:val="24"/>
          <w:szCs w:val="24"/>
        </w:rPr>
        <w:t xml:space="preserve"> do tipo Pedido de Acesso à Informação recebidas pela Ouvidora-Geral</w:t>
      </w:r>
      <w:r w:rsidR="00297F6E">
        <w:rPr>
          <w:rFonts w:ascii="Calibri" w:hAnsi="Calibri" w:cs="Calibri"/>
          <w:sz w:val="24"/>
          <w:szCs w:val="24"/>
        </w:rPr>
        <w:t xml:space="preserve">, 100% </w:t>
      </w:r>
      <w:r w:rsidR="00B71D9D">
        <w:rPr>
          <w:rFonts w:ascii="Calibri" w:hAnsi="Calibri" w:cs="Calibri"/>
          <w:sz w:val="24"/>
          <w:szCs w:val="24"/>
        </w:rPr>
        <w:t>tiveram resposta do órgão ou entidade demandada. Dest</w:t>
      </w:r>
      <w:r w:rsidR="00E40597">
        <w:rPr>
          <w:rFonts w:ascii="Calibri" w:hAnsi="Calibri" w:cs="Calibri"/>
          <w:sz w:val="24"/>
          <w:szCs w:val="24"/>
        </w:rPr>
        <w:t>a</w:t>
      </w:r>
      <w:r w:rsidR="00B71D9D">
        <w:rPr>
          <w:rFonts w:ascii="Calibri" w:hAnsi="Calibri" w:cs="Calibri"/>
          <w:sz w:val="24"/>
          <w:szCs w:val="24"/>
        </w:rPr>
        <w:t xml:space="preserve">s, cerca de </w:t>
      </w:r>
      <w:r w:rsidR="007A17CE">
        <w:rPr>
          <w:rFonts w:ascii="Calibri" w:hAnsi="Calibri" w:cs="Calibri"/>
          <w:sz w:val="24"/>
          <w:szCs w:val="24"/>
        </w:rPr>
        <w:t>79,4</w:t>
      </w:r>
      <w:r w:rsidR="00B71D9D">
        <w:rPr>
          <w:rFonts w:ascii="Calibri" w:hAnsi="Calibri" w:cs="Calibri"/>
          <w:sz w:val="24"/>
          <w:szCs w:val="24"/>
        </w:rPr>
        <w:t>% foram atendid</w:t>
      </w:r>
      <w:r w:rsidR="00E40597">
        <w:rPr>
          <w:rFonts w:ascii="Calibri" w:hAnsi="Calibri" w:cs="Calibri"/>
          <w:sz w:val="24"/>
          <w:szCs w:val="24"/>
        </w:rPr>
        <w:t>a</w:t>
      </w:r>
      <w:r w:rsidR="00B71D9D">
        <w:rPr>
          <w:rFonts w:ascii="Calibri" w:hAnsi="Calibri" w:cs="Calibri"/>
          <w:sz w:val="24"/>
          <w:szCs w:val="24"/>
        </w:rPr>
        <w:t xml:space="preserve">s, ou seja, </w:t>
      </w:r>
      <w:r w:rsidR="00E40597">
        <w:rPr>
          <w:rFonts w:ascii="Calibri" w:hAnsi="Calibri" w:cs="Calibri"/>
          <w:sz w:val="24"/>
          <w:szCs w:val="24"/>
        </w:rPr>
        <w:t xml:space="preserve">a informação foi franqueada ao usuário, total ou parcialmente, </w:t>
      </w:r>
      <w:r w:rsidR="007A17CE">
        <w:rPr>
          <w:rFonts w:ascii="Calibri" w:hAnsi="Calibri" w:cs="Calibri"/>
          <w:sz w:val="24"/>
          <w:szCs w:val="24"/>
        </w:rPr>
        <w:t>20,6</w:t>
      </w:r>
      <w:r w:rsidR="00E40597">
        <w:rPr>
          <w:rFonts w:ascii="Calibri" w:hAnsi="Calibri" w:cs="Calibri"/>
          <w:sz w:val="24"/>
          <w:szCs w:val="24"/>
        </w:rPr>
        <w:t xml:space="preserve">% tiveram sua solicitação motivadamente negada. </w:t>
      </w:r>
    </w:p>
    <w:p w14:paraId="36529917" w14:textId="77777777" w:rsidR="009711B6" w:rsidRDefault="009711B6" w:rsidP="003747DA">
      <w:pPr>
        <w:spacing w:line="360" w:lineRule="auto"/>
        <w:ind w:firstLine="1134"/>
        <w:contextualSpacing/>
        <w:jc w:val="both"/>
        <w:rPr>
          <w:rFonts w:ascii="Calibri" w:hAnsi="Calibri" w:cs="Calibri"/>
          <w:sz w:val="24"/>
          <w:szCs w:val="24"/>
        </w:rPr>
      </w:pPr>
    </w:p>
    <w:p w14:paraId="11A5655C" w14:textId="03911DCD" w:rsidR="00CE0BCA" w:rsidRDefault="002E3B93" w:rsidP="002E3B93">
      <w:pPr>
        <w:spacing w:line="360" w:lineRule="auto"/>
        <w:ind w:firstLine="1134"/>
        <w:contextualSpacing/>
        <w:rPr>
          <w:rFonts w:ascii="Calibri" w:hAnsi="Calibri" w:cs="Calibri"/>
          <w:sz w:val="24"/>
          <w:szCs w:val="24"/>
        </w:rPr>
      </w:pPr>
      <w:r>
        <w:rPr>
          <w:noProof/>
        </w:rPr>
        <w:drawing>
          <wp:inline distT="0" distB="0" distL="0" distR="0" wp14:anchorId="7130F339" wp14:editId="5D39A6A7">
            <wp:extent cx="4213225" cy="2428647"/>
            <wp:effectExtent l="0" t="0" r="15875" b="10160"/>
            <wp:docPr id="1225631573" name="Gráfico 1">
              <a:extLst xmlns:a="http://schemas.openxmlformats.org/drawingml/2006/main">
                <a:ext uri="{FF2B5EF4-FFF2-40B4-BE49-F238E27FC236}">
                  <a16:creationId xmlns:a16="http://schemas.microsoft.com/office/drawing/2014/main" id="{781845E8-4CA9-5F09-7ACD-8F223AB8C3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FD815F1" w14:textId="77777777" w:rsidR="007A17CE" w:rsidRDefault="007A17CE" w:rsidP="0038755B">
      <w:pPr>
        <w:spacing w:line="360" w:lineRule="auto"/>
        <w:ind w:firstLine="1134"/>
        <w:contextualSpacing/>
        <w:jc w:val="both"/>
        <w:rPr>
          <w:rFonts w:ascii="Calibri" w:hAnsi="Calibri" w:cs="Calibri"/>
          <w:sz w:val="24"/>
          <w:szCs w:val="24"/>
        </w:rPr>
      </w:pPr>
    </w:p>
    <w:p w14:paraId="498F6F86" w14:textId="716ED88A" w:rsidR="0099727E" w:rsidRDefault="00CE0BCA" w:rsidP="007A17CE">
      <w:pPr>
        <w:spacing w:line="360" w:lineRule="auto"/>
        <w:ind w:firstLine="1134"/>
        <w:contextualSpacing/>
        <w:jc w:val="both"/>
        <w:rPr>
          <w:rFonts w:ascii="Calibri" w:hAnsi="Calibri" w:cs="Calibri"/>
          <w:sz w:val="24"/>
          <w:szCs w:val="24"/>
        </w:rPr>
      </w:pPr>
      <w:r>
        <w:rPr>
          <w:rFonts w:ascii="Calibri" w:hAnsi="Calibri" w:cs="Calibri"/>
          <w:sz w:val="24"/>
          <w:szCs w:val="24"/>
        </w:rPr>
        <w:t>Em</w:t>
      </w:r>
      <w:r w:rsidR="00437039">
        <w:rPr>
          <w:rFonts w:ascii="Calibri" w:hAnsi="Calibri" w:cs="Calibri"/>
          <w:sz w:val="24"/>
          <w:szCs w:val="24"/>
        </w:rPr>
        <w:t xml:space="preserve"> ano de 2022, os 05 (cinco) órgãos mais demandados foram a Autarquia Municipal de Saúde, seguida pela CMTU, Secretaria do Ambiente, Corregedoria-Geral e Secretaria de Recursos Humanos.</w:t>
      </w:r>
    </w:p>
    <w:p w14:paraId="35E8D84E" w14:textId="4C07ACE5" w:rsidR="009B7083" w:rsidRDefault="00FC7CA1" w:rsidP="0038755B">
      <w:pPr>
        <w:spacing w:line="360" w:lineRule="auto"/>
        <w:ind w:firstLine="1134"/>
        <w:contextualSpacing/>
        <w:jc w:val="both"/>
        <w:rPr>
          <w:rFonts w:ascii="Calibri" w:hAnsi="Calibri" w:cs="Calibri"/>
          <w:sz w:val="24"/>
          <w:szCs w:val="24"/>
        </w:rPr>
      </w:pPr>
      <w:r>
        <w:rPr>
          <w:rFonts w:ascii="Calibri" w:hAnsi="Calibri" w:cs="Calibri"/>
          <w:sz w:val="24"/>
          <w:szCs w:val="24"/>
        </w:rPr>
        <w:t xml:space="preserve">Em relação à atuação da </w:t>
      </w:r>
      <w:r w:rsidR="009B7083" w:rsidRPr="0038755B">
        <w:rPr>
          <w:rFonts w:ascii="Calibri" w:hAnsi="Calibri" w:cs="Calibri"/>
          <w:sz w:val="24"/>
          <w:szCs w:val="24"/>
        </w:rPr>
        <w:t>C</w:t>
      </w:r>
      <w:r>
        <w:rPr>
          <w:rFonts w:ascii="Calibri" w:hAnsi="Calibri" w:cs="Calibri"/>
          <w:sz w:val="24"/>
          <w:szCs w:val="24"/>
        </w:rPr>
        <w:t>omissão Municipal de Acesso à Informação e Proteção de Dados</w:t>
      </w:r>
      <w:r w:rsidR="009711B6">
        <w:rPr>
          <w:rFonts w:ascii="Calibri" w:hAnsi="Calibri" w:cs="Calibri"/>
          <w:sz w:val="24"/>
          <w:szCs w:val="24"/>
        </w:rPr>
        <w:t xml:space="preserve"> (</w:t>
      </w:r>
      <w:r>
        <w:rPr>
          <w:rFonts w:ascii="Calibri" w:hAnsi="Calibri" w:cs="Calibri"/>
          <w:sz w:val="24"/>
          <w:szCs w:val="24"/>
        </w:rPr>
        <w:t>C</w:t>
      </w:r>
      <w:r w:rsidR="009B7083" w:rsidRPr="0038755B">
        <w:rPr>
          <w:rFonts w:ascii="Calibri" w:hAnsi="Calibri" w:cs="Calibri"/>
          <w:sz w:val="24"/>
          <w:szCs w:val="24"/>
        </w:rPr>
        <w:t>MAIP</w:t>
      </w:r>
      <w:r w:rsidR="009711B6">
        <w:rPr>
          <w:rFonts w:ascii="Calibri" w:hAnsi="Calibri" w:cs="Calibri"/>
          <w:sz w:val="24"/>
          <w:szCs w:val="24"/>
        </w:rPr>
        <w:t>)</w:t>
      </w:r>
      <w:r w:rsidR="00A35A19">
        <w:rPr>
          <w:rFonts w:ascii="Calibri" w:hAnsi="Calibri" w:cs="Calibri"/>
          <w:sz w:val="24"/>
          <w:szCs w:val="24"/>
        </w:rPr>
        <w:t>, no ano de 2022</w:t>
      </w:r>
      <w:r>
        <w:rPr>
          <w:rFonts w:ascii="Calibri" w:hAnsi="Calibri" w:cs="Calibri"/>
          <w:sz w:val="24"/>
          <w:szCs w:val="24"/>
        </w:rPr>
        <w:t xml:space="preserve"> foi </w:t>
      </w:r>
      <w:r w:rsidR="00A35A19">
        <w:rPr>
          <w:rFonts w:ascii="Calibri" w:hAnsi="Calibri" w:cs="Calibri"/>
          <w:sz w:val="24"/>
          <w:szCs w:val="24"/>
        </w:rPr>
        <w:t xml:space="preserve">necessária sua </w:t>
      </w:r>
      <w:r>
        <w:rPr>
          <w:rFonts w:ascii="Calibri" w:hAnsi="Calibri" w:cs="Calibri"/>
          <w:sz w:val="24"/>
          <w:szCs w:val="24"/>
        </w:rPr>
        <w:t>convoca</w:t>
      </w:r>
      <w:r w:rsidR="00A35A19">
        <w:rPr>
          <w:rFonts w:ascii="Calibri" w:hAnsi="Calibri" w:cs="Calibri"/>
          <w:sz w:val="24"/>
          <w:szCs w:val="24"/>
        </w:rPr>
        <w:t>ção</w:t>
      </w:r>
      <w:r w:rsidR="00B97283">
        <w:rPr>
          <w:rFonts w:ascii="Calibri" w:hAnsi="Calibri" w:cs="Calibri"/>
          <w:sz w:val="24"/>
          <w:szCs w:val="24"/>
        </w:rPr>
        <w:t xml:space="preserve"> ordinária</w:t>
      </w:r>
      <w:r>
        <w:rPr>
          <w:rFonts w:ascii="Calibri" w:hAnsi="Calibri" w:cs="Calibri"/>
          <w:sz w:val="24"/>
          <w:szCs w:val="24"/>
        </w:rPr>
        <w:t xml:space="preserve"> somente</w:t>
      </w:r>
      <w:r w:rsidR="00A35A19">
        <w:rPr>
          <w:rFonts w:ascii="Calibri" w:hAnsi="Calibri" w:cs="Calibri"/>
          <w:sz w:val="24"/>
          <w:szCs w:val="24"/>
        </w:rPr>
        <w:t xml:space="preserve"> uma vez, no mês de abril, para análise e deliberação em relação à segunda instância de recurso</w:t>
      </w:r>
      <w:r w:rsidR="00B97283">
        <w:rPr>
          <w:rFonts w:ascii="Calibri" w:hAnsi="Calibri" w:cs="Calibri"/>
          <w:sz w:val="24"/>
          <w:szCs w:val="24"/>
        </w:rPr>
        <w:t xml:space="preserve"> </w:t>
      </w:r>
      <w:r w:rsidR="00DF0A33">
        <w:rPr>
          <w:rFonts w:ascii="Calibri" w:hAnsi="Calibri" w:cs="Calibri"/>
          <w:sz w:val="24"/>
          <w:szCs w:val="24"/>
        </w:rPr>
        <w:t>a</w:t>
      </w:r>
      <w:r w:rsidR="009711B6">
        <w:rPr>
          <w:rFonts w:ascii="Calibri" w:hAnsi="Calibri" w:cs="Calibri"/>
          <w:sz w:val="24"/>
          <w:szCs w:val="24"/>
        </w:rPr>
        <w:t xml:space="preserve"> Pedido de Acesso à Informação, dando provimento pelo deferimento parcial do pedido.</w:t>
      </w:r>
    </w:p>
    <w:p w14:paraId="49A89CE5" w14:textId="226FFC16" w:rsidR="00EA734E" w:rsidRPr="0038755B" w:rsidRDefault="00EA734E" w:rsidP="0038755B">
      <w:pPr>
        <w:spacing w:line="360" w:lineRule="auto"/>
        <w:ind w:firstLine="1134"/>
        <w:contextualSpacing/>
        <w:jc w:val="both"/>
        <w:rPr>
          <w:rFonts w:ascii="Calibri" w:hAnsi="Calibri" w:cs="Calibri"/>
          <w:sz w:val="24"/>
          <w:szCs w:val="24"/>
          <w:u w:val="single"/>
        </w:rPr>
      </w:pPr>
      <w:r>
        <w:rPr>
          <w:rFonts w:ascii="Calibri" w:hAnsi="Calibri" w:cs="Calibri"/>
          <w:sz w:val="24"/>
          <w:szCs w:val="24"/>
        </w:rPr>
        <w:t>Não foram identificados pontos recorrentes no que se refere aos Pedidos de Acesso à Informação para análise</w:t>
      </w:r>
      <w:r w:rsidR="00050E63">
        <w:rPr>
          <w:rFonts w:ascii="Calibri" w:hAnsi="Calibri" w:cs="Calibri"/>
          <w:sz w:val="24"/>
          <w:szCs w:val="24"/>
        </w:rPr>
        <w:t xml:space="preserve">. </w:t>
      </w:r>
    </w:p>
    <w:p w14:paraId="278A1AB9" w14:textId="77777777" w:rsidR="00B016B9" w:rsidRPr="009A3C62" w:rsidRDefault="00B016B9" w:rsidP="00496E08">
      <w:pPr>
        <w:spacing w:line="360" w:lineRule="auto"/>
        <w:jc w:val="both"/>
        <w:rPr>
          <w:rFonts w:ascii="Calibri" w:hAnsi="Calibri" w:cs="Calibri"/>
          <w:b/>
          <w:bCs/>
          <w:sz w:val="24"/>
          <w:szCs w:val="24"/>
        </w:rPr>
      </w:pPr>
    </w:p>
    <w:p w14:paraId="0A929E50" w14:textId="136BECE7" w:rsidR="004903CB" w:rsidRPr="009A3C62" w:rsidRDefault="004903CB" w:rsidP="004D6A7D">
      <w:pPr>
        <w:pStyle w:val="PargrafodaLista"/>
        <w:numPr>
          <w:ilvl w:val="0"/>
          <w:numId w:val="9"/>
        </w:numPr>
        <w:spacing w:line="360" w:lineRule="auto"/>
        <w:jc w:val="both"/>
        <w:rPr>
          <w:rFonts w:ascii="Calibri" w:hAnsi="Calibri" w:cs="Calibri"/>
          <w:b/>
          <w:bCs/>
          <w:sz w:val="24"/>
          <w:szCs w:val="24"/>
        </w:rPr>
      </w:pPr>
      <w:r w:rsidRPr="009A3C62">
        <w:rPr>
          <w:rFonts w:ascii="Calibri" w:hAnsi="Calibri" w:cs="Calibri"/>
          <w:b/>
          <w:bCs/>
          <w:sz w:val="24"/>
          <w:szCs w:val="24"/>
        </w:rPr>
        <w:t>TRANSPARÊNCIA PÚBLICA</w:t>
      </w:r>
    </w:p>
    <w:p w14:paraId="79522ACB" w14:textId="77777777" w:rsidR="00BF56D4" w:rsidRPr="009A3C62" w:rsidRDefault="00BF56D4" w:rsidP="00BF56D4">
      <w:pPr>
        <w:spacing w:line="360" w:lineRule="auto"/>
        <w:jc w:val="both"/>
        <w:rPr>
          <w:rFonts w:ascii="Calibri" w:hAnsi="Calibri" w:cs="Calibri"/>
          <w:sz w:val="24"/>
          <w:szCs w:val="24"/>
        </w:rPr>
      </w:pPr>
    </w:p>
    <w:p w14:paraId="261602C1" w14:textId="747EDE57" w:rsidR="00EC4986" w:rsidRPr="009A3C62" w:rsidRDefault="00EC4986" w:rsidP="00BF56D4">
      <w:pPr>
        <w:spacing w:line="360" w:lineRule="auto"/>
        <w:ind w:firstLine="1134"/>
        <w:jc w:val="both"/>
        <w:rPr>
          <w:rFonts w:ascii="Calibri" w:hAnsi="Calibri" w:cs="Calibri"/>
          <w:sz w:val="24"/>
          <w:szCs w:val="24"/>
        </w:rPr>
      </w:pPr>
      <w:r w:rsidRPr="009A3C62">
        <w:rPr>
          <w:rFonts w:ascii="Calibri" w:hAnsi="Calibri" w:cs="Calibri"/>
          <w:sz w:val="24"/>
          <w:szCs w:val="24"/>
        </w:rPr>
        <w:t xml:space="preserve">Nas duas últimas avaliações oficiais da Controladoria-Geral da União </w:t>
      </w:r>
      <w:r w:rsidR="009711B6">
        <w:rPr>
          <w:rFonts w:ascii="Calibri" w:hAnsi="Calibri" w:cs="Calibri"/>
          <w:sz w:val="24"/>
          <w:szCs w:val="24"/>
        </w:rPr>
        <w:t>(</w:t>
      </w:r>
      <w:r w:rsidRPr="009A3C62">
        <w:rPr>
          <w:rFonts w:ascii="Calibri" w:hAnsi="Calibri" w:cs="Calibri"/>
          <w:sz w:val="24"/>
          <w:szCs w:val="24"/>
        </w:rPr>
        <w:t>CGU</w:t>
      </w:r>
      <w:r w:rsidR="009711B6">
        <w:rPr>
          <w:rFonts w:ascii="Calibri" w:hAnsi="Calibri" w:cs="Calibri"/>
          <w:sz w:val="24"/>
          <w:szCs w:val="24"/>
        </w:rPr>
        <w:t>)</w:t>
      </w:r>
      <w:r w:rsidRPr="009A3C62">
        <w:rPr>
          <w:rFonts w:ascii="Calibri" w:hAnsi="Calibri" w:cs="Calibri"/>
          <w:sz w:val="24"/>
          <w:szCs w:val="24"/>
        </w:rPr>
        <w:t xml:space="preserve"> – 2018 e 2020 – o Município de Londrina tem se mantido na primeira colocação do ranking Escala Brasil Transparente 360º, que avalia </w:t>
      </w:r>
      <w:r w:rsidR="009711B6">
        <w:rPr>
          <w:rFonts w:ascii="Calibri" w:hAnsi="Calibri" w:cs="Calibri"/>
          <w:sz w:val="24"/>
          <w:szCs w:val="24"/>
        </w:rPr>
        <w:t>E</w:t>
      </w:r>
      <w:r w:rsidRPr="009A3C62">
        <w:rPr>
          <w:rFonts w:ascii="Calibri" w:hAnsi="Calibri" w:cs="Calibri"/>
          <w:sz w:val="24"/>
          <w:szCs w:val="24"/>
        </w:rPr>
        <w:t xml:space="preserve">stados e 665 </w:t>
      </w:r>
      <w:r w:rsidR="009711B6">
        <w:rPr>
          <w:rFonts w:ascii="Calibri" w:hAnsi="Calibri" w:cs="Calibri"/>
          <w:sz w:val="24"/>
          <w:szCs w:val="24"/>
        </w:rPr>
        <w:t>M</w:t>
      </w:r>
      <w:r w:rsidRPr="009A3C62">
        <w:rPr>
          <w:rFonts w:ascii="Calibri" w:hAnsi="Calibri" w:cs="Calibri"/>
          <w:sz w:val="24"/>
          <w:szCs w:val="24"/>
        </w:rPr>
        <w:t xml:space="preserve">unicípios com mais de 50 mil habitantes no país. Desta forma, tem sido realizado um trabalho, em conjunto com a Controladoria-Geral do Município </w:t>
      </w:r>
      <w:r w:rsidR="009711B6">
        <w:rPr>
          <w:rFonts w:ascii="Calibri" w:hAnsi="Calibri" w:cs="Calibri"/>
          <w:sz w:val="24"/>
          <w:szCs w:val="24"/>
        </w:rPr>
        <w:t>(</w:t>
      </w:r>
      <w:r w:rsidRPr="009A3C62">
        <w:rPr>
          <w:rFonts w:ascii="Calibri" w:hAnsi="Calibri" w:cs="Calibri"/>
          <w:sz w:val="24"/>
          <w:szCs w:val="24"/>
        </w:rPr>
        <w:t>CGM</w:t>
      </w:r>
      <w:r w:rsidR="009711B6">
        <w:rPr>
          <w:rFonts w:ascii="Calibri" w:hAnsi="Calibri" w:cs="Calibri"/>
          <w:sz w:val="24"/>
          <w:szCs w:val="24"/>
        </w:rPr>
        <w:t>)</w:t>
      </w:r>
      <w:r w:rsidRPr="009A3C62">
        <w:rPr>
          <w:rFonts w:ascii="Calibri" w:hAnsi="Calibri" w:cs="Calibri"/>
          <w:sz w:val="24"/>
          <w:szCs w:val="24"/>
        </w:rPr>
        <w:t xml:space="preserve">, </w:t>
      </w:r>
      <w:r w:rsidR="001D1D46">
        <w:rPr>
          <w:rFonts w:ascii="Calibri" w:hAnsi="Calibri" w:cs="Calibri"/>
          <w:sz w:val="24"/>
          <w:szCs w:val="24"/>
        </w:rPr>
        <w:t>que</w:t>
      </w:r>
      <w:r w:rsidRPr="009A3C62">
        <w:rPr>
          <w:rFonts w:ascii="Calibri" w:hAnsi="Calibri" w:cs="Calibri"/>
          <w:sz w:val="24"/>
          <w:szCs w:val="24"/>
        </w:rPr>
        <w:t xml:space="preserve"> busca de melhorar as informações produzidas e custodiadas pelo Município de Londrina, tanto na Transparência Ativa, de responsabilidade da CGM, quanto na Transparência Passiva, de responsabilidade da OGM. </w:t>
      </w:r>
    </w:p>
    <w:p w14:paraId="1A930A6B" w14:textId="7FC57461" w:rsidR="004903CB" w:rsidRPr="009A3C62" w:rsidRDefault="004903CB" w:rsidP="004903CB">
      <w:pPr>
        <w:spacing w:line="360" w:lineRule="auto"/>
        <w:ind w:firstLine="1134"/>
        <w:jc w:val="both"/>
        <w:rPr>
          <w:rFonts w:ascii="Calibri" w:hAnsi="Calibri" w:cs="Calibri"/>
          <w:sz w:val="24"/>
          <w:szCs w:val="24"/>
        </w:rPr>
      </w:pPr>
      <w:r w:rsidRPr="009A3C62">
        <w:rPr>
          <w:rFonts w:ascii="Calibri" w:hAnsi="Calibri" w:cs="Calibri"/>
          <w:sz w:val="24"/>
          <w:szCs w:val="24"/>
        </w:rPr>
        <w:t>Em fevereiro</w:t>
      </w:r>
      <w:r w:rsidR="009711B6">
        <w:rPr>
          <w:rFonts w:ascii="Calibri" w:hAnsi="Calibri" w:cs="Calibri"/>
          <w:sz w:val="24"/>
          <w:szCs w:val="24"/>
        </w:rPr>
        <w:t xml:space="preserve"> de 2022 o</w:t>
      </w:r>
      <w:r w:rsidRPr="009A3C62">
        <w:rPr>
          <w:rFonts w:ascii="Calibri" w:hAnsi="Calibri" w:cs="Calibri"/>
          <w:sz w:val="24"/>
          <w:szCs w:val="24"/>
        </w:rPr>
        <w:t xml:space="preserve"> </w:t>
      </w:r>
      <w:r w:rsidR="003162B0" w:rsidRPr="009A3C62">
        <w:rPr>
          <w:rFonts w:ascii="Calibri" w:hAnsi="Calibri" w:cs="Calibri"/>
          <w:sz w:val="24"/>
          <w:szCs w:val="24"/>
        </w:rPr>
        <w:t xml:space="preserve">Ouvidor-Geral do Município, Alexandre Sanches Vicente </w:t>
      </w:r>
      <w:r w:rsidRPr="009A3C62">
        <w:rPr>
          <w:rFonts w:ascii="Calibri" w:hAnsi="Calibri" w:cs="Calibri"/>
          <w:sz w:val="24"/>
          <w:szCs w:val="24"/>
        </w:rPr>
        <w:t xml:space="preserve">juntamente com a </w:t>
      </w:r>
      <w:r w:rsidR="003162B0" w:rsidRPr="009A3C62">
        <w:rPr>
          <w:rFonts w:ascii="Calibri" w:hAnsi="Calibri" w:cs="Calibri"/>
          <w:sz w:val="24"/>
          <w:szCs w:val="24"/>
        </w:rPr>
        <w:t>D</w:t>
      </w:r>
      <w:r w:rsidRPr="009A3C62">
        <w:rPr>
          <w:rFonts w:ascii="Calibri" w:hAnsi="Calibri" w:cs="Calibri"/>
          <w:sz w:val="24"/>
          <w:szCs w:val="24"/>
        </w:rPr>
        <w:t xml:space="preserve">iretora de Transparência e Prevenção à Corrupção da Controladoria-Geral do Município, </w:t>
      </w:r>
      <w:proofErr w:type="spellStart"/>
      <w:r w:rsidRPr="009A3C62">
        <w:rPr>
          <w:rFonts w:ascii="Calibri" w:hAnsi="Calibri" w:cs="Calibri"/>
          <w:sz w:val="24"/>
          <w:szCs w:val="24"/>
        </w:rPr>
        <w:t>Gilmary</w:t>
      </w:r>
      <w:proofErr w:type="spellEnd"/>
      <w:r w:rsidRPr="009A3C62">
        <w:rPr>
          <w:rFonts w:ascii="Calibri" w:hAnsi="Calibri" w:cs="Calibri"/>
          <w:sz w:val="24"/>
          <w:szCs w:val="24"/>
        </w:rPr>
        <w:t xml:space="preserve"> </w:t>
      </w:r>
      <w:proofErr w:type="spellStart"/>
      <w:r w:rsidRPr="009A3C62">
        <w:rPr>
          <w:rFonts w:ascii="Calibri" w:hAnsi="Calibri" w:cs="Calibri"/>
          <w:sz w:val="24"/>
          <w:szCs w:val="24"/>
        </w:rPr>
        <w:t>Benetelo</w:t>
      </w:r>
      <w:proofErr w:type="spellEnd"/>
      <w:r w:rsidRPr="009A3C62">
        <w:rPr>
          <w:rFonts w:ascii="Calibri" w:hAnsi="Calibri" w:cs="Calibri"/>
          <w:sz w:val="24"/>
          <w:szCs w:val="24"/>
        </w:rPr>
        <w:t xml:space="preserve">, e o então </w:t>
      </w:r>
      <w:r w:rsidR="003162B0" w:rsidRPr="009A3C62">
        <w:rPr>
          <w:rFonts w:ascii="Calibri" w:hAnsi="Calibri" w:cs="Calibri"/>
          <w:sz w:val="24"/>
          <w:szCs w:val="24"/>
        </w:rPr>
        <w:t>S</w:t>
      </w:r>
      <w:r w:rsidRPr="009A3C62">
        <w:rPr>
          <w:rFonts w:ascii="Calibri" w:hAnsi="Calibri" w:cs="Calibri"/>
          <w:sz w:val="24"/>
          <w:szCs w:val="24"/>
        </w:rPr>
        <w:t xml:space="preserve">ecretário de Planejamento, Alex Canziani, </w:t>
      </w:r>
      <w:r w:rsidR="009711B6">
        <w:rPr>
          <w:rFonts w:ascii="Calibri" w:hAnsi="Calibri" w:cs="Calibri"/>
          <w:sz w:val="24"/>
          <w:szCs w:val="24"/>
        </w:rPr>
        <w:t xml:space="preserve">estiveram </w:t>
      </w:r>
      <w:r w:rsidRPr="009A3C62">
        <w:rPr>
          <w:rFonts w:ascii="Calibri" w:hAnsi="Calibri" w:cs="Calibri"/>
          <w:sz w:val="24"/>
          <w:szCs w:val="24"/>
        </w:rPr>
        <w:t xml:space="preserve">no Tribunal de Contas do Estado do Paraná </w:t>
      </w:r>
      <w:r w:rsidR="009711B6">
        <w:rPr>
          <w:rFonts w:ascii="Calibri" w:hAnsi="Calibri" w:cs="Calibri"/>
          <w:sz w:val="24"/>
          <w:szCs w:val="24"/>
        </w:rPr>
        <w:t>(</w:t>
      </w:r>
      <w:r w:rsidRPr="009A3C62">
        <w:rPr>
          <w:rFonts w:ascii="Calibri" w:hAnsi="Calibri" w:cs="Calibri"/>
          <w:sz w:val="24"/>
          <w:szCs w:val="24"/>
        </w:rPr>
        <w:t>TCE-PR</w:t>
      </w:r>
      <w:r w:rsidR="009711B6">
        <w:rPr>
          <w:rFonts w:ascii="Calibri" w:hAnsi="Calibri" w:cs="Calibri"/>
          <w:sz w:val="24"/>
          <w:szCs w:val="24"/>
        </w:rPr>
        <w:t>)</w:t>
      </w:r>
      <w:r w:rsidRPr="009A3C62">
        <w:rPr>
          <w:rFonts w:ascii="Calibri" w:hAnsi="Calibri" w:cs="Calibri"/>
          <w:sz w:val="24"/>
          <w:szCs w:val="24"/>
        </w:rPr>
        <w:t xml:space="preserve">, conversando sobre o Índice de Transparência Pública </w:t>
      </w:r>
      <w:r w:rsidR="009711B6">
        <w:rPr>
          <w:rFonts w:ascii="Calibri" w:hAnsi="Calibri" w:cs="Calibri"/>
          <w:sz w:val="24"/>
          <w:szCs w:val="24"/>
        </w:rPr>
        <w:t>(</w:t>
      </w:r>
      <w:r w:rsidRPr="009A3C62">
        <w:rPr>
          <w:rFonts w:ascii="Calibri" w:hAnsi="Calibri" w:cs="Calibri"/>
          <w:sz w:val="24"/>
          <w:szCs w:val="24"/>
        </w:rPr>
        <w:t>ITP</w:t>
      </w:r>
      <w:r w:rsidR="009711B6">
        <w:rPr>
          <w:rFonts w:ascii="Calibri" w:hAnsi="Calibri" w:cs="Calibri"/>
          <w:sz w:val="24"/>
          <w:szCs w:val="24"/>
        </w:rPr>
        <w:t>)</w:t>
      </w:r>
      <w:r w:rsidR="00EC4986" w:rsidRPr="009A3C62">
        <w:rPr>
          <w:rFonts w:ascii="Calibri" w:hAnsi="Calibri" w:cs="Calibri"/>
          <w:sz w:val="24"/>
          <w:szCs w:val="24"/>
        </w:rPr>
        <w:t>,</w:t>
      </w:r>
      <w:r w:rsidR="00425AB4" w:rsidRPr="009A3C62">
        <w:rPr>
          <w:rFonts w:ascii="Calibri" w:hAnsi="Calibri" w:cs="Calibri"/>
          <w:sz w:val="24"/>
          <w:szCs w:val="24"/>
        </w:rPr>
        <w:t xml:space="preserve"> </w:t>
      </w:r>
      <w:r w:rsidR="00EC4986" w:rsidRPr="009A3C62">
        <w:rPr>
          <w:rFonts w:ascii="Calibri" w:hAnsi="Calibri" w:cs="Calibri"/>
          <w:sz w:val="24"/>
          <w:szCs w:val="24"/>
        </w:rPr>
        <w:t xml:space="preserve">que colocava Londrina, em uma posição baixa em relação ao trabalho realizado em prol da Transparência Pública do Município, o que entra em conflito com outras avaliações, como a promovida pela CGU, em que Londrina está no topo do ranking. </w:t>
      </w:r>
      <w:r w:rsidR="00425AB4" w:rsidRPr="009A3C62">
        <w:rPr>
          <w:rFonts w:ascii="Calibri" w:hAnsi="Calibri" w:cs="Calibri"/>
          <w:sz w:val="24"/>
          <w:szCs w:val="24"/>
        </w:rPr>
        <w:t xml:space="preserve">O objetivo </w:t>
      </w:r>
      <w:r w:rsidR="009711B6">
        <w:rPr>
          <w:rFonts w:ascii="Calibri" w:hAnsi="Calibri" w:cs="Calibri"/>
          <w:sz w:val="24"/>
          <w:szCs w:val="24"/>
        </w:rPr>
        <w:t>foi</w:t>
      </w:r>
      <w:r w:rsidRPr="009A3C62">
        <w:rPr>
          <w:rFonts w:ascii="Calibri" w:hAnsi="Calibri" w:cs="Calibri"/>
          <w:sz w:val="24"/>
          <w:szCs w:val="24"/>
        </w:rPr>
        <w:t xml:space="preserve"> busc</w:t>
      </w:r>
      <w:r w:rsidR="00425AB4" w:rsidRPr="009A3C62">
        <w:rPr>
          <w:rFonts w:ascii="Calibri" w:hAnsi="Calibri" w:cs="Calibri"/>
          <w:sz w:val="24"/>
          <w:szCs w:val="24"/>
        </w:rPr>
        <w:t>ar</w:t>
      </w:r>
      <w:r w:rsidRPr="009A3C62">
        <w:rPr>
          <w:rFonts w:ascii="Calibri" w:hAnsi="Calibri" w:cs="Calibri"/>
          <w:sz w:val="24"/>
          <w:szCs w:val="24"/>
        </w:rPr>
        <w:t xml:space="preserve"> entender os critérios adotados </w:t>
      </w:r>
      <w:r w:rsidR="00EC4986" w:rsidRPr="009A3C62">
        <w:rPr>
          <w:rFonts w:ascii="Calibri" w:hAnsi="Calibri" w:cs="Calibri"/>
          <w:sz w:val="24"/>
          <w:szCs w:val="24"/>
        </w:rPr>
        <w:t>e sugerir melhorias nest</w:t>
      </w:r>
      <w:r w:rsidR="009711B6">
        <w:rPr>
          <w:rFonts w:ascii="Calibri" w:hAnsi="Calibri" w:cs="Calibri"/>
          <w:sz w:val="24"/>
          <w:szCs w:val="24"/>
        </w:rPr>
        <w:t xml:space="preserve">e modelo de </w:t>
      </w:r>
      <w:r w:rsidR="00EC4986" w:rsidRPr="009A3C62">
        <w:rPr>
          <w:rFonts w:ascii="Calibri" w:hAnsi="Calibri" w:cs="Calibri"/>
          <w:sz w:val="24"/>
          <w:szCs w:val="24"/>
        </w:rPr>
        <w:t>avaliação.</w:t>
      </w:r>
    </w:p>
    <w:p w14:paraId="507A7681" w14:textId="3168368C" w:rsidR="00EC4986" w:rsidRPr="009A3C62" w:rsidRDefault="00EC4986" w:rsidP="004903CB">
      <w:pPr>
        <w:spacing w:line="360" w:lineRule="auto"/>
        <w:ind w:firstLine="1134"/>
        <w:jc w:val="both"/>
        <w:rPr>
          <w:rFonts w:ascii="Calibri" w:hAnsi="Calibri" w:cs="Calibri"/>
          <w:sz w:val="24"/>
          <w:szCs w:val="24"/>
        </w:rPr>
      </w:pPr>
      <w:r w:rsidRPr="009A3C62">
        <w:rPr>
          <w:rFonts w:ascii="Calibri" w:hAnsi="Calibri" w:cs="Calibri"/>
          <w:sz w:val="24"/>
          <w:szCs w:val="24"/>
        </w:rPr>
        <w:t xml:space="preserve">Recomendações e orientações, atendendo aos manuais e recomendações realizadas pela CGU, TCE-PR e outros entes de controle externo e social, têm sido emitidos pelos dois órgãos, visando </w:t>
      </w:r>
      <w:r w:rsidR="009711B6">
        <w:rPr>
          <w:rFonts w:ascii="Calibri" w:hAnsi="Calibri" w:cs="Calibri"/>
          <w:sz w:val="24"/>
          <w:szCs w:val="24"/>
        </w:rPr>
        <w:t>a</w:t>
      </w:r>
      <w:r w:rsidRPr="009A3C62">
        <w:rPr>
          <w:rFonts w:ascii="Calibri" w:hAnsi="Calibri" w:cs="Calibri"/>
          <w:sz w:val="24"/>
          <w:szCs w:val="24"/>
        </w:rPr>
        <w:t xml:space="preserve"> melhoria das informações e transparência pública.</w:t>
      </w:r>
    </w:p>
    <w:p w14:paraId="74E70C40" w14:textId="3113A550" w:rsidR="004903CB" w:rsidRPr="009A3C62" w:rsidRDefault="004903CB" w:rsidP="004903CB">
      <w:pPr>
        <w:spacing w:line="360" w:lineRule="auto"/>
        <w:ind w:firstLine="1134"/>
        <w:jc w:val="both"/>
        <w:rPr>
          <w:rFonts w:ascii="Calibri" w:hAnsi="Calibri" w:cs="Calibri"/>
          <w:sz w:val="24"/>
          <w:szCs w:val="24"/>
        </w:rPr>
      </w:pPr>
      <w:r w:rsidRPr="009A3C62">
        <w:rPr>
          <w:rFonts w:ascii="Calibri" w:hAnsi="Calibri" w:cs="Calibri"/>
          <w:sz w:val="24"/>
          <w:szCs w:val="24"/>
        </w:rPr>
        <w:lastRenderedPageBreak/>
        <w:t xml:space="preserve">Como resultado da ida ao TCE-PR, podemos destacar que a avaliação realizada durante o decorrer do ano – e divulgação apenas em novembro/dezembro – houve a adoção das sugestões apresentadas e, </w:t>
      </w:r>
      <w:r w:rsidR="00EC4986" w:rsidRPr="009A3C62">
        <w:rPr>
          <w:rFonts w:ascii="Calibri" w:hAnsi="Calibri" w:cs="Calibri"/>
          <w:sz w:val="24"/>
          <w:szCs w:val="24"/>
        </w:rPr>
        <w:t>a partir da aplicação das orientações de adequação do órgão,</w:t>
      </w:r>
      <w:r w:rsidRPr="009A3C62">
        <w:rPr>
          <w:rFonts w:ascii="Calibri" w:hAnsi="Calibri" w:cs="Calibri"/>
          <w:sz w:val="24"/>
          <w:szCs w:val="24"/>
        </w:rPr>
        <w:t xml:space="preserve"> Londrina apresentou uma evolução, atingindo a primeira colocação com nota 10 no IPT </w:t>
      </w:r>
      <w:r w:rsidR="009711B6">
        <w:rPr>
          <w:rFonts w:ascii="Calibri" w:hAnsi="Calibri" w:cs="Calibri"/>
          <w:sz w:val="24"/>
          <w:szCs w:val="24"/>
        </w:rPr>
        <w:t>realizado pelo Tribunal de Contas</w:t>
      </w:r>
      <w:r w:rsidRPr="009A3C62">
        <w:rPr>
          <w:rFonts w:ascii="Calibri" w:hAnsi="Calibri" w:cs="Calibri"/>
          <w:sz w:val="24"/>
          <w:szCs w:val="24"/>
        </w:rPr>
        <w:t>.</w:t>
      </w:r>
    </w:p>
    <w:p w14:paraId="4A7E9355" w14:textId="09D361C0" w:rsidR="004903CB" w:rsidRPr="009A3C62" w:rsidRDefault="004903CB">
      <w:pPr>
        <w:spacing w:line="360" w:lineRule="auto"/>
        <w:ind w:firstLine="1134"/>
        <w:jc w:val="both"/>
        <w:rPr>
          <w:rFonts w:ascii="Calibri" w:hAnsi="Calibri" w:cs="Calibri"/>
          <w:sz w:val="24"/>
          <w:szCs w:val="24"/>
        </w:rPr>
      </w:pPr>
      <w:r w:rsidRPr="009A3C62">
        <w:rPr>
          <w:rFonts w:ascii="Calibri" w:hAnsi="Calibri" w:cs="Calibri"/>
          <w:sz w:val="24"/>
          <w:szCs w:val="24"/>
        </w:rPr>
        <w:t>Além disso, em 2022</w:t>
      </w:r>
      <w:r w:rsidR="009C60C7" w:rsidRPr="009A3C62">
        <w:rPr>
          <w:rFonts w:ascii="Calibri" w:hAnsi="Calibri" w:cs="Calibri"/>
          <w:sz w:val="24"/>
          <w:szCs w:val="24"/>
        </w:rPr>
        <w:t>,</w:t>
      </w:r>
      <w:r w:rsidRPr="009A3C62">
        <w:rPr>
          <w:rFonts w:ascii="Calibri" w:hAnsi="Calibri" w:cs="Calibri"/>
          <w:sz w:val="24"/>
          <w:szCs w:val="24"/>
        </w:rPr>
        <w:t xml:space="preserve"> Londrina, através dos trabalhos voltados à transparência pública pela OGM, CGM e Gestão Pública, passou a integrar a Prestação de Contas Anual (PCA) desenvolvido pelo TCE-PR, com questionários focados na aplicação de boas práticas e que servem, também, como um termômetro para as avaliações do ITP </w:t>
      </w:r>
      <w:r w:rsidR="004B6D1F" w:rsidRPr="009A3C62">
        <w:rPr>
          <w:rFonts w:ascii="Calibri" w:hAnsi="Calibri" w:cs="Calibri"/>
          <w:sz w:val="24"/>
          <w:szCs w:val="24"/>
        </w:rPr>
        <w:t>que são desenvolvidas constantemente.</w:t>
      </w:r>
    </w:p>
    <w:p w14:paraId="39D81D58" w14:textId="7275034C" w:rsidR="004B6D1F" w:rsidRPr="009A3C62" w:rsidRDefault="004B6D1F">
      <w:pPr>
        <w:spacing w:line="360" w:lineRule="auto"/>
        <w:ind w:firstLine="1134"/>
        <w:jc w:val="both"/>
        <w:rPr>
          <w:rFonts w:ascii="Calibri" w:hAnsi="Calibri" w:cs="Calibri"/>
          <w:sz w:val="24"/>
          <w:szCs w:val="24"/>
        </w:rPr>
      </w:pPr>
      <w:r w:rsidRPr="009A3C62">
        <w:rPr>
          <w:rFonts w:ascii="Calibri" w:hAnsi="Calibri" w:cs="Calibri"/>
          <w:sz w:val="24"/>
          <w:szCs w:val="24"/>
        </w:rPr>
        <w:t>Em conversa</w:t>
      </w:r>
      <w:r w:rsidR="00B51147" w:rsidRPr="009A3C62">
        <w:rPr>
          <w:rFonts w:ascii="Calibri" w:hAnsi="Calibri" w:cs="Calibri"/>
          <w:sz w:val="24"/>
          <w:szCs w:val="24"/>
        </w:rPr>
        <w:t>s</w:t>
      </w:r>
      <w:r w:rsidRPr="009A3C62">
        <w:rPr>
          <w:rFonts w:ascii="Calibri" w:hAnsi="Calibri" w:cs="Calibri"/>
          <w:sz w:val="24"/>
          <w:szCs w:val="24"/>
        </w:rPr>
        <w:t xml:space="preserve"> </w:t>
      </w:r>
      <w:r w:rsidR="00B51147" w:rsidRPr="009A3C62">
        <w:rPr>
          <w:rFonts w:ascii="Calibri" w:hAnsi="Calibri" w:cs="Calibri"/>
          <w:sz w:val="24"/>
          <w:szCs w:val="24"/>
        </w:rPr>
        <w:t>no Escritório Regional da CGU, em Curitiba, fomos informados que em 2022 não houve a avaliação da Escala Brasil Transparente 360º por conta da pandemia e, também, em consequência do período eleitoral para Presidente. Com isso, a avaliação deve ser retomada neste ano de 2023.</w:t>
      </w:r>
    </w:p>
    <w:p w14:paraId="5E1B1BA4" w14:textId="77777777" w:rsidR="002E3B93" w:rsidRPr="009A3C62" w:rsidRDefault="002E3B93">
      <w:pPr>
        <w:spacing w:line="360" w:lineRule="auto"/>
        <w:ind w:firstLine="1134"/>
        <w:jc w:val="both"/>
        <w:rPr>
          <w:rFonts w:ascii="Calibri" w:hAnsi="Calibri" w:cs="Calibri"/>
          <w:sz w:val="24"/>
          <w:szCs w:val="24"/>
        </w:rPr>
      </w:pPr>
    </w:p>
    <w:p w14:paraId="0000005D" w14:textId="5C571405" w:rsidR="008931F2" w:rsidRPr="009A3C62" w:rsidRDefault="00496E08" w:rsidP="004D6A7D">
      <w:pPr>
        <w:pStyle w:val="PargrafodaLista"/>
        <w:numPr>
          <w:ilvl w:val="0"/>
          <w:numId w:val="9"/>
        </w:numPr>
        <w:jc w:val="both"/>
        <w:rPr>
          <w:rFonts w:ascii="Calibri" w:hAnsi="Calibri" w:cs="Calibri"/>
          <w:b/>
          <w:bCs/>
          <w:sz w:val="24"/>
          <w:szCs w:val="24"/>
        </w:rPr>
      </w:pPr>
      <w:r w:rsidRPr="009A3C62">
        <w:rPr>
          <w:rFonts w:ascii="Calibri" w:hAnsi="Calibri" w:cs="Calibri"/>
          <w:b/>
          <w:bCs/>
          <w:sz w:val="24"/>
          <w:szCs w:val="24"/>
        </w:rPr>
        <w:t>LEI 13.709/2018 – LEI GERAL DE PROTEÇÃO DE DADOS</w:t>
      </w:r>
    </w:p>
    <w:p w14:paraId="2CC42CB2" w14:textId="77777777" w:rsidR="00496E08" w:rsidRPr="009A3C62" w:rsidRDefault="00496E08">
      <w:pPr>
        <w:jc w:val="both"/>
        <w:rPr>
          <w:rFonts w:ascii="Calibri" w:hAnsi="Calibri" w:cs="Calibri"/>
          <w:sz w:val="24"/>
          <w:szCs w:val="24"/>
        </w:rPr>
      </w:pPr>
    </w:p>
    <w:p w14:paraId="48A0AF0C" w14:textId="77777777" w:rsidR="00496E08" w:rsidRPr="009A3C62" w:rsidRDefault="00496E08">
      <w:pPr>
        <w:jc w:val="both"/>
        <w:rPr>
          <w:rFonts w:ascii="Calibri" w:hAnsi="Calibri" w:cs="Calibri"/>
          <w:sz w:val="24"/>
          <w:szCs w:val="24"/>
        </w:rPr>
      </w:pPr>
    </w:p>
    <w:p w14:paraId="0000005E" w14:textId="42249A27" w:rsidR="008931F2" w:rsidRPr="009A3C62" w:rsidRDefault="000506C5">
      <w:pPr>
        <w:spacing w:line="360" w:lineRule="auto"/>
        <w:ind w:firstLine="1134"/>
        <w:jc w:val="both"/>
        <w:rPr>
          <w:rFonts w:ascii="Calibri" w:hAnsi="Calibri" w:cs="Calibri"/>
          <w:sz w:val="24"/>
          <w:szCs w:val="24"/>
        </w:rPr>
      </w:pPr>
      <w:r w:rsidRPr="009A3C62">
        <w:rPr>
          <w:rFonts w:ascii="Calibri" w:hAnsi="Calibri" w:cs="Calibri"/>
          <w:sz w:val="24"/>
          <w:szCs w:val="24"/>
        </w:rPr>
        <w:t>A</w:t>
      </w:r>
      <w:r w:rsidR="004512BB" w:rsidRPr="009A3C62">
        <w:rPr>
          <w:rFonts w:ascii="Calibri" w:hAnsi="Calibri" w:cs="Calibri"/>
          <w:sz w:val="24"/>
          <w:szCs w:val="24"/>
        </w:rPr>
        <w:t xml:space="preserve"> regulamentação da Lei 13.709/2018</w:t>
      </w:r>
      <w:r w:rsidR="001D1D46">
        <w:rPr>
          <w:rFonts w:ascii="Calibri" w:hAnsi="Calibri" w:cs="Calibri"/>
          <w:sz w:val="24"/>
          <w:szCs w:val="24"/>
        </w:rPr>
        <w:t>,</w:t>
      </w:r>
      <w:r w:rsidR="004512BB" w:rsidRPr="009A3C62">
        <w:rPr>
          <w:rFonts w:ascii="Calibri" w:hAnsi="Calibri" w:cs="Calibri"/>
          <w:sz w:val="24"/>
          <w:szCs w:val="24"/>
        </w:rPr>
        <w:t xml:space="preserve"> através do Decreto Municipal 214, de 24 de fevereiro de 202</w:t>
      </w:r>
      <w:r w:rsidR="009C60C7" w:rsidRPr="009A3C62">
        <w:rPr>
          <w:rFonts w:ascii="Calibri" w:hAnsi="Calibri" w:cs="Calibri"/>
          <w:sz w:val="24"/>
          <w:szCs w:val="24"/>
        </w:rPr>
        <w:t>1</w:t>
      </w:r>
      <w:r w:rsidR="009711B6">
        <w:rPr>
          <w:rFonts w:ascii="Calibri" w:hAnsi="Calibri" w:cs="Calibri"/>
          <w:sz w:val="24"/>
          <w:szCs w:val="24"/>
        </w:rPr>
        <w:t>,</w:t>
      </w:r>
      <w:r w:rsidR="009C60C7" w:rsidRPr="009A3C62">
        <w:rPr>
          <w:rFonts w:ascii="Calibri" w:hAnsi="Calibri" w:cs="Calibri"/>
          <w:sz w:val="24"/>
          <w:szCs w:val="24"/>
        </w:rPr>
        <w:t xml:space="preserve"> </w:t>
      </w:r>
      <w:r w:rsidRPr="009A3C62">
        <w:rPr>
          <w:rFonts w:ascii="Calibri" w:hAnsi="Calibri" w:cs="Calibri"/>
          <w:sz w:val="24"/>
          <w:szCs w:val="24"/>
        </w:rPr>
        <w:t xml:space="preserve">atribuiu </w:t>
      </w:r>
      <w:r w:rsidR="004512BB" w:rsidRPr="009A3C62">
        <w:rPr>
          <w:rFonts w:ascii="Calibri" w:hAnsi="Calibri" w:cs="Calibri"/>
          <w:sz w:val="24"/>
          <w:szCs w:val="24"/>
        </w:rPr>
        <w:t xml:space="preserve">à Ouvidoria-Geral do Município </w:t>
      </w:r>
      <w:r w:rsidRPr="009A3C62">
        <w:rPr>
          <w:rFonts w:ascii="Calibri" w:hAnsi="Calibri" w:cs="Calibri"/>
          <w:sz w:val="24"/>
          <w:szCs w:val="24"/>
        </w:rPr>
        <w:t>as tratativas relativas ao</w:t>
      </w:r>
      <w:r w:rsidR="004512BB" w:rsidRPr="009A3C62">
        <w:rPr>
          <w:rFonts w:ascii="Calibri" w:hAnsi="Calibri" w:cs="Calibri"/>
          <w:sz w:val="24"/>
          <w:szCs w:val="24"/>
        </w:rPr>
        <w:t xml:space="preserve"> processo de implantação da Lei Geral de Proteção de Dados (LGPD) e</w:t>
      </w:r>
      <w:r w:rsidRPr="009A3C62">
        <w:rPr>
          <w:rFonts w:ascii="Calibri" w:hAnsi="Calibri" w:cs="Calibri"/>
          <w:sz w:val="24"/>
          <w:szCs w:val="24"/>
        </w:rPr>
        <w:t xml:space="preserve"> </w:t>
      </w:r>
      <w:r w:rsidR="004512BB" w:rsidRPr="009A3C62">
        <w:rPr>
          <w:rFonts w:ascii="Calibri" w:hAnsi="Calibri" w:cs="Calibri"/>
          <w:sz w:val="24"/>
          <w:szCs w:val="24"/>
        </w:rPr>
        <w:t>novas funções ao Ouvidor-Geral do Município, como Encarregado de Dados Pessoais</w:t>
      </w:r>
      <w:r w:rsidR="00BF106D" w:rsidRPr="009A3C62">
        <w:rPr>
          <w:rFonts w:ascii="Calibri" w:hAnsi="Calibri" w:cs="Calibri"/>
          <w:sz w:val="24"/>
          <w:szCs w:val="24"/>
        </w:rPr>
        <w:t>, o que foi prontamente iniciado no mesmo ano.</w:t>
      </w:r>
    </w:p>
    <w:p w14:paraId="0000005F" w14:textId="76F8BB51" w:rsidR="008931F2" w:rsidRPr="009A3C62" w:rsidRDefault="00BF106D">
      <w:pPr>
        <w:spacing w:line="360" w:lineRule="auto"/>
        <w:ind w:firstLine="1134"/>
        <w:jc w:val="both"/>
        <w:rPr>
          <w:rFonts w:ascii="Calibri" w:hAnsi="Calibri" w:cs="Calibri"/>
          <w:sz w:val="24"/>
          <w:szCs w:val="24"/>
        </w:rPr>
      </w:pPr>
      <w:r w:rsidRPr="009A3C62">
        <w:rPr>
          <w:rFonts w:ascii="Calibri" w:hAnsi="Calibri" w:cs="Calibri"/>
          <w:sz w:val="24"/>
          <w:szCs w:val="24"/>
        </w:rPr>
        <w:t>A programação inicial, proposta em 2021, previa a</w:t>
      </w:r>
      <w:r w:rsidR="004512BB" w:rsidRPr="009A3C62">
        <w:rPr>
          <w:rFonts w:ascii="Calibri" w:hAnsi="Calibri" w:cs="Calibri"/>
          <w:sz w:val="24"/>
          <w:szCs w:val="24"/>
        </w:rPr>
        <w:t xml:space="preserve"> finalização até março de 2022 para a elaboração dos Inventários de Dados Pessoais e do Relatório de Impacto em Proteção de Dados (RIPD) </w:t>
      </w:r>
      <w:r w:rsidRPr="009A3C62">
        <w:rPr>
          <w:rFonts w:ascii="Calibri" w:hAnsi="Calibri" w:cs="Calibri"/>
          <w:sz w:val="24"/>
          <w:szCs w:val="24"/>
        </w:rPr>
        <w:t xml:space="preserve">pelas unidades administrativas da Administração Direta e Indireta. Ocorre que, considerando a complexidade das atividades da PML, o volume de processos e demandas a ser inventariado e as dificuldades de interpretação e aplicação prática da legislação no contexto dos órgãos, houve a necessidade que rever o planejamento inicial e alterar algumas estratégias para o cumprimento das metas. Como estratégia principal, </w:t>
      </w:r>
      <w:r w:rsidR="00A814E6" w:rsidRPr="009A3C62">
        <w:rPr>
          <w:rFonts w:ascii="Calibri" w:hAnsi="Calibri" w:cs="Calibri"/>
          <w:sz w:val="24"/>
          <w:szCs w:val="24"/>
        </w:rPr>
        <w:t>foram realizadas</w:t>
      </w:r>
      <w:r w:rsidR="004512BB" w:rsidRPr="009A3C62">
        <w:rPr>
          <w:rFonts w:ascii="Calibri" w:hAnsi="Calibri" w:cs="Calibri"/>
          <w:sz w:val="24"/>
          <w:szCs w:val="24"/>
        </w:rPr>
        <w:t xml:space="preserve"> diversas reuniões com </w:t>
      </w:r>
      <w:r w:rsidR="00A814E6" w:rsidRPr="009A3C62">
        <w:rPr>
          <w:rFonts w:ascii="Calibri" w:hAnsi="Calibri" w:cs="Calibri"/>
          <w:sz w:val="24"/>
          <w:szCs w:val="24"/>
        </w:rPr>
        <w:t>representantes d</w:t>
      </w:r>
      <w:r w:rsidR="004512BB" w:rsidRPr="009A3C62">
        <w:rPr>
          <w:rFonts w:ascii="Calibri" w:hAnsi="Calibri" w:cs="Calibri"/>
          <w:sz w:val="24"/>
          <w:szCs w:val="24"/>
        </w:rPr>
        <w:t xml:space="preserve">as unidades administrativas </w:t>
      </w:r>
      <w:r w:rsidR="00A814E6" w:rsidRPr="009A3C62">
        <w:rPr>
          <w:rFonts w:ascii="Calibri" w:hAnsi="Calibri" w:cs="Calibri"/>
          <w:sz w:val="24"/>
          <w:szCs w:val="24"/>
        </w:rPr>
        <w:t xml:space="preserve">para </w:t>
      </w:r>
      <w:r w:rsidR="004512BB" w:rsidRPr="009A3C62">
        <w:rPr>
          <w:rFonts w:ascii="Calibri" w:hAnsi="Calibri" w:cs="Calibri"/>
          <w:sz w:val="24"/>
          <w:szCs w:val="24"/>
        </w:rPr>
        <w:t xml:space="preserve">orientação acerca do preenchimento destes documentos. </w:t>
      </w:r>
      <w:r w:rsidR="00A814E6" w:rsidRPr="009A3C62">
        <w:rPr>
          <w:rFonts w:ascii="Calibri" w:hAnsi="Calibri" w:cs="Calibri"/>
          <w:sz w:val="24"/>
          <w:szCs w:val="24"/>
        </w:rPr>
        <w:t>No total, f</w:t>
      </w:r>
      <w:r w:rsidR="004512BB" w:rsidRPr="009A3C62">
        <w:rPr>
          <w:rFonts w:ascii="Calibri" w:hAnsi="Calibri" w:cs="Calibri"/>
          <w:sz w:val="24"/>
          <w:szCs w:val="24"/>
        </w:rPr>
        <w:t>oram</w:t>
      </w:r>
      <w:r w:rsidR="00A814E6" w:rsidRPr="009A3C62">
        <w:rPr>
          <w:rFonts w:ascii="Calibri" w:hAnsi="Calibri" w:cs="Calibri"/>
          <w:sz w:val="24"/>
          <w:szCs w:val="24"/>
        </w:rPr>
        <w:t xml:space="preserve"> </w:t>
      </w:r>
      <w:r w:rsidR="004512BB" w:rsidRPr="009A3C62">
        <w:rPr>
          <w:rFonts w:ascii="Calibri" w:hAnsi="Calibri" w:cs="Calibri"/>
          <w:sz w:val="24"/>
          <w:szCs w:val="24"/>
        </w:rPr>
        <w:t>26 encontros presenciais, além da análise das devolutivas e orientações individuais.</w:t>
      </w:r>
    </w:p>
    <w:p w14:paraId="19DE41EB" w14:textId="7D7C92F5" w:rsidR="00B51147" w:rsidRPr="009A3C62" w:rsidRDefault="00A814E6">
      <w:pPr>
        <w:spacing w:line="360" w:lineRule="auto"/>
        <w:ind w:firstLine="1134"/>
        <w:jc w:val="both"/>
        <w:rPr>
          <w:rFonts w:ascii="Calibri" w:hAnsi="Calibri" w:cs="Calibri"/>
          <w:bCs/>
          <w:sz w:val="24"/>
          <w:szCs w:val="24"/>
        </w:rPr>
      </w:pPr>
      <w:r w:rsidRPr="009A3C62">
        <w:rPr>
          <w:rFonts w:ascii="Calibri" w:hAnsi="Calibri" w:cs="Calibri"/>
          <w:bCs/>
          <w:sz w:val="24"/>
          <w:szCs w:val="24"/>
        </w:rPr>
        <w:t>Para a</w:t>
      </w:r>
      <w:r w:rsidR="00B51147" w:rsidRPr="009A3C62">
        <w:rPr>
          <w:rFonts w:ascii="Calibri" w:hAnsi="Calibri" w:cs="Calibri"/>
          <w:bCs/>
          <w:sz w:val="24"/>
          <w:szCs w:val="24"/>
        </w:rPr>
        <w:t xml:space="preserve">s análises </w:t>
      </w:r>
      <w:r w:rsidRPr="009A3C62">
        <w:rPr>
          <w:rFonts w:ascii="Calibri" w:hAnsi="Calibri" w:cs="Calibri"/>
          <w:bCs/>
          <w:sz w:val="24"/>
          <w:szCs w:val="24"/>
        </w:rPr>
        <w:t>do trabalho apresentado pelo</w:t>
      </w:r>
      <w:r w:rsidR="00551308" w:rsidRPr="009A3C62">
        <w:rPr>
          <w:rFonts w:ascii="Calibri" w:hAnsi="Calibri" w:cs="Calibri"/>
          <w:bCs/>
          <w:sz w:val="24"/>
          <w:szCs w:val="24"/>
        </w:rPr>
        <w:t>s</w:t>
      </w:r>
      <w:r w:rsidRPr="009A3C62">
        <w:rPr>
          <w:rFonts w:ascii="Calibri" w:hAnsi="Calibri" w:cs="Calibri"/>
          <w:bCs/>
          <w:sz w:val="24"/>
          <w:szCs w:val="24"/>
        </w:rPr>
        <w:t xml:space="preserve"> órgãos foi necessário </w:t>
      </w:r>
      <w:r w:rsidR="00B51147" w:rsidRPr="009A3C62">
        <w:rPr>
          <w:rFonts w:ascii="Calibri" w:hAnsi="Calibri" w:cs="Calibri"/>
          <w:bCs/>
          <w:sz w:val="24"/>
          <w:szCs w:val="24"/>
        </w:rPr>
        <w:t xml:space="preserve">o apoio da equipe – apesar de reduzida, bem empenhada – da OGM, </w:t>
      </w:r>
      <w:r w:rsidRPr="009A3C62">
        <w:rPr>
          <w:rFonts w:ascii="Calibri" w:hAnsi="Calibri" w:cs="Calibri"/>
          <w:bCs/>
          <w:sz w:val="24"/>
          <w:szCs w:val="24"/>
        </w:rPr>
        <w:t>que culminou n</w:t>
      </w:r>
      <w:r w:rsidR="00B51147" w:rsidRPr="009A3C62">
        <w:rPr>
          <w:rFonts w:ascii="Calibri" w:hAnsi="Calibri" w:cs="Calibri"/>
          <w:bCs/>
          <w:sz w:val="24"/>
          <w:szCs w:val="24"/>
        </w:rPr>
        <w:t xml:space="preserve">a compilação (em fase de conclusão) de um grande Relatório de Impacto em Proteção de Dados (RIPD) da Prefeitura de </w:t>
      </w:r>
      <w:r w:rsidR="00B51147" w:rsidRPr="009A3C62">
        <w:rPr>
          <w:rFonts w:ascii="Calibri" w:hAnsi="Calibri" w:cs="Calibri"/>
          <w:bCs/>
          <w:sz w:val="24"/>
          <w:szCs w:val="24"/>
        </w:rPr>
        <w:lastRenderedPageBreak/>
        <w:t>Londrina, a ser entregue em breve ao Prefeito Marcelo Belinati Martins.</w:t>
      </w:r>
    </w:p>
    <w:p w14:paraId="0CDEEB7C" w14:textId="4631F3B4" w:rsidR="00B51147" w:rsidRPr="009A3C62" w:rsidRDefault="00B51147">
      <w:pPr>
        <w:spacing w:line="360" w:lineRule="auto"/>
        <w:ind w:firstLine="1134"/>
        <w:jc w:val="both"/>
        <w:rPr>
          <w:rFonts w:ascii="Calibri" w:hAnsi="Calibri" w:cs="Calibri"/>
          <w:bCs/>
          <w:sz w:val="24"/>
          <w:szCs w:val="24"/>
        </w:rPr>
      </w:pPr>
      <w:r w:rsidRPr="009A3C62">
        <w:rPr>
          <w:rFonts w:ascii="Calibri" w:hAnsi="Calibri" w:cs="Calibri"/>
          <w:bCs/>
          <w:sz w:val="24"/>
          <w:szCs w:val="24"/>
        </w:rPr>
        <w:t xml:space="preserve">Além disso, houve diversas reuniões com </w:t>
      </w:r>
      <w:r w:rsidR="00B554DD" w:rsidRPr="009A3C62">
        <w:rPr>
          <w:rFonts w:ascii="Calibri" w:hAnsi="Calibri" w:cs="Calibri"/>
          <w:bCs/>
          <w:sz w:val="24"/>
          <w:szCs w:val="24"/>
        </w:rPr>
        <w:t xml:space="preserve">os membros do Comitê Executivo em Proteção de Dados </w:t>
      </w:r>
      <w:r w:rsidR="006D23EA">
        <w:rPr>
          <w:rFonts w:ascii="Calibri" w:hAnsi="Calibri" w:cs="Calibri"/>
          <w:bCs/>
          <w:sz w:val="24"/>
          <w:szCs w:val="24"/>
        </w:rPr>
        <w:t>(</w:t>
      </w:r>
      <w:r w:rsidR="00B554DD" w:rsidRPr="009A3C62">
        <w:rPr>
          <w:rFonts w:ascii="Calibri" w:hAnsi="Calibri" w:cs="Calibri"/>
          <w:bCs/>
          <w:sz w:val="24"/>
          <w:szCs w:val="24"/>
        </w:rPr>
        <w:t>CEPD</w:t>
      </w:r>
      <w:r w:rsidR="006D23EA">
        <w:rPr>
          <w:rFonts w:ascii="Calibri" w:hAnsi="Calibri" w:cs="Calibri"/>
          <w:bCs/>
          <w:sz w:val="24"/>
          <w:szCs w:val="24"/>
        </w:rPr>
        <w:t>)</w:t>
      </w:r>
      <w:r w:rsidR="00B554DD" w:rsidRPr="009A3C62">
        <w:rPr>
          <w:rFonts w:ascii="Calibri" w:hAnsi="Calibri" w:cs="Calibri"/>
          <w:bCs/>
          <w:sz w:val="24"/>
          <w:szCs w:val="24"/>
        </w:rPr>
        <w:t xml:space="preserve">, que tem ajudado nas orientações e, principalmente, ações que estão sendo desenvolvidas pelo Encarregado de Dados Pessoais. </w:t>
      </w:r>
    </w:p>
    <w:p w14:paraId="7E5C0FA7" w14:textId="5228451D" w:rsidR="00B51147" w:rsidRPr="009A3C62" w:rsidRDefault="00B554DD">
      <w:pPr>
        <w:spacing w:line="360" w:lineRule="auto"/>
        <w:ind w:firstLine="1134"/>
        <w:jc w:val="both"/>
        <w:rPr>
          <w:rFonts w:ascii="Calibri" w:hAnsi="Calibri" w:cs="Calibri"/>
          <w:bCs/>
          <w:sz w:val="24"/>
          <w:szCs w:val="24"/>
        </w:rPr>
      </w:pPr>
      <w:r w:rsidRPr="009A3C62">
        <w:rPr>
          <w:rFonts w:ascii="Calibri" w:hAnsi="Calibri" w:cs="Calibri"/>
          <w:bCs/>
          <w:sz w:val="24"/>
          <w:szCs w:val="24"/>
        </w:rPr>
        <w:t>Integram o CEPD, além da Ouvidoria-Geral do Município, membros da Procuradoria-Geral do Município, Secretaria Municipal de Gestão Pública, através da Diretoria de Gestão de Informação e Arquivo Público (DGIAP) e Secretaria Municipal de Planejamento, Orçamento e Tecnologia, através da Diretoria de Tecnologia da Informação (DTI). Na reunião ordinária de dezembro</w:t>
      </w:r>
      <w:r w:rsidR="000C2E56" w:rsidRPr="009A3C62">
        <w:rPr>
          <w:rFonts w:ascii="Calibri" w:hAnsi="Calibri" w:cs="Calibri"/>
          <w:bCs/>
          <w:sz w:val="24"/>
          <w:szCs w:val="24"/>
        </w:rPr>
        <w:t>/2022,</w:t>
      </w:r>
      <w:r w:rsidRPr="009A3C62">
        <w:rPr>
          <w:rFonts w:ascii="Calibri" w:hAnsi="Calibri" w:cs="Calibri"/>
          <w:bCs/>
          <w:sz w:val="24"/>
          <w:szCs w:val="24"/>
        </w:rPr>
        <w:t xml:space="preserve"> ficou definido que, além destes órgãos, também integra, a partir de 2023, a Secretaria Municipal de Governo, por conta do trabalho desenvolvido em torno da Governança </w:t>
      </w:r>
      <w:r w:rsidR="001D1D46">
        <w:rPr>
          <w:rFonts w:ascii="Calibri" w:hAnsi="Calibri" w:cs="Calibri"/>
          <w:bCs/>
          <w:sz w:val="24"/>
          <w:szCs w:val="24"/>
        </w:rPr>
        <w:t>e Integridade, que também é característica da LGPD,</w:t>
      </w:r>
      <w:r w:rsidRPr="009A3C62">
        <w:rPr>
          <w:rFonts w:ascii="Calibri" w:hAnsi="Calibri" w:cs="Calibri"/>
          <w:bCs/>
          <w:sz w:val="24"/>
          <w:szCs w:val="24"/>
        </w:rPr>
        <w:t xml:space="preserve"> e há informações que precisam ser trabalhadas de forma mais harmônica entre os órgãos.</w:t>
      </w:r>
    </w:p>
    <w:p w14:paraId="20C47B2E" w14:textId="55A08E53" w:rsidR="00A814E6" w:rsidRPr="009A3C62" w:rsidRDefault="00551308" w:rsidP="00A814E6">
      <w:pPr>
        <w:spacing w:line="360" w:lineRule="auto"/>
        <w:ind w:firstLine="1134"/>
        <w:jc w:val="both"/>
        <w:rPr>
          <w:rFonts w:ascii="Calibri" w:hAnsi="Calibri" w:cs="Calibri"/>
          <w:sz w:val="24"/>
          <w:szCs w:val="24"/>
        </w:rPr>
      </w:pPr>
      <w:r w:rsidRPr="009A3C62">
        <w:rPr>
          <w:rFonts w:ascii="Calibri" w:hAnsi="Calibri" w:cs="Calibri"/>
          <w:sz w:val="24"/>
          <w:szCs w:val="24"/>
        </w:rPr>
        <w:t>No que se refere às demandas relativas à LGPD, t</w:t>
      </w:r>
      <w:r w:rsidR="00A814E6" w:rsidRPr="009A3C62">
        <w:rPr>
          <w:rFonts w:ascii="Calibri" w:hAnsi="Calibri" w:cs="Calibri"/>
          <w:sz w:val="24"/>
          <w:szCs w:val="24"/>
        </w:rPr>
        <w:t>ambém foram emitid</w:t>
      </w:r>
      <w:r w:rsidRPr="009A3C62">
        <w:rPr>
          <w:rFonts w:ascii="Calibri" w:hAnsi="Calibri" w:cs="Calibri"/>
          <w:sz w:val="24"/>
          <w:szCs w:val="24"/>
        </w:rPr>
        <w:t>o</w:t>
      </w:r>
      <w:r w:rsidR="00A814E6" w:rsidRPr="009A3C62">
        <w:rPr>
          <w:rFonts w:ascii="Calibri" w:hAnsi="Calibri" w:cs="Calibri"/>
          <w:sz w:val="24"/>
          <w:szCs w:val="24"/>
        </w:rPr>
        <w:t xml:space="preserve">s: </w:t>
      </w:r>
    </w:p>
    <w:p w14:paraId="6BF79E84" w14:textId="77777777" w:rsidR="00A814E6" w:rsidRPr="009A3C62" w:rsidRDefault="00A814E6" w:rsidP="00A814E6">
      <w:pPr>
        <w:numPr>
          <w:ilvl w:val="0"/>
          <w:numId w:val="2"/>
        </w:numPr>
        <w:spacing w:line="360" w:lineRule="auto"/>
        <w:jc w:val="both"/>
        <w:rPr>
          <w:rFonts w:ascii="Calibri" w:hAnsi="Calibri" w:cs="Calibri"/>
          <w:sz w:val="24"/>
          <w:szCs w:val="24"/>
        </w:rPr>
      </w:pPr>
      <w:r w:rsidRPr="009A3C62">
        <w:rPr>
          <w:rFonts w:ascii="Calibri" w:hAnsi="Calibri" w:cs="Calibri"/>
          <w:sz w:val="24"/>
          <w:szCs w:val="24"/>
        </w:rPr>
        <w:t>13 Recomendações/orientações;</w:t>
      </w:r>
    </w:p>
    <w:p w14:paraId="15891954" w14:textId="77777777" w:rsidR="00A814E6" w:rsidRPr="009A3C62" w:rsidRDefault="00A814E6" w:rsidP="00A814E6">
      <w:pPr>
        <w:numPr>
          <w:ilvl w:val="0"/>
          <w:numId w:val="2"/>
        </w:numPr>
        <w:spacing w:line="360" w:lineRule="auto"/>
        <w:jc w:val="both"/>
        <w:rPr>
          <w:rFonts w:ascii="Calibri" w:hAnsi="Calibri" w:cs="Calibri"/>
          <w:sz w:val="24"/>
          <w:szCs w:val="24"/>
        </w:rPr>
      </w:pPr>
      <w:r w:rsidRPr="009A3C62">
        <w:rPr>
          <w:rFonts w:ascii="Calibri" w:hAnsi="Calibri" w:cs="Calibri"/>
          <w:sz w:val="24"/>
          <w:szCs w:val="24"/>
        </w:rPr>
        <w:t>59 pedidos de providências;</w:t>
      </w:r>
    </w:p>
    <w:p w14:paraId="479D6A3B" w14:textId="77777777" w:rsidR="00A814E6" w:rsidRPr="009A3C62" w:rsidRDefault="00A814E6" w:rsidP="00A814E6">
      <w:pPr>
        <w:numPr>
          <w:ilvl w:val="0"/>
          <w:numId w:val="2"/>
        </w:numPr>
        <w:spacing w:line="360" w:lineRule="auto"/>
        <w:jc w:val="both"/>
        <w:rPr>
          <w:rFonts w:ascii="Calibri" w:hAnsi="Calibri" w:cs="Calibri"/>
          <w:sz w:val="24"/>
          <w:szCs w:val="24"/>
        </w:rPr>
      </w:pPr>
      <w:r w:rsidRPr="009A3C62">
        <w:rPr>
          <w:rFonts w:ascii="Calibri" w:hAnsi="Calibri" w:cs="Calibri"/>
          <w:sz w:val="24"/>
          <w:szCs w:val="24"/>
        </w:rPr>
        <w:t>12 pareceres técnicos sobre LGPD;</w:t>
      </w:r>
    </w:p>
    <w:p w14:paraId="7D01348B" w14:textId="77777777" w:rsidR="00A814E6" w:rsidRPr="009A3C62" w:rsidRDefault="00A814E6" w:rsidP="00A814E6">
      <w:pPr>
        <w:numPr>
          <w:ilvl w:val="0"/>
          <w:numId w:val="2"/>
        </w:numPr>
        <w:spacing w:line="360" w:lineRule="auto"/>
        <w:jc w:val="both"/>
        <w:rPr>
          <w:rFonts w:ascii="Calibri" w:hAnsi="Calibri" w:cs="Calibri"/>
          <w:sz w:val="24"/>
          <w:szCs w:val="24"/>
        </w:rPr>
      </w:pPr>
      <w:r w:rsidRPr="009A3C62">
        <w:rPr>
          <w:rFonts w:ascii="Calibri" w:hAnsi="Calibri" w:cs="Calibri"/>
          <w:sz w:val="24"/>
          <w:szCs w:val="24"/>
        </w:rPr>
        <w:t>31 Termos de Conclusão da Fase Diagnóstica – LGPD</w:t>
      </w:r>
    </w:p>
    <w:p w14:paraId="05709EAA" w14:textId="4C838406" w:rsidR="00A814E6" w:rsidRPr="009A3C62" w:rsidRDefault="00A814E6">
      <w:pPr>
        <w:spacing w:line="360" w:lineRule="auto"/>
        <w:ind w:firstLine="1134"/>
        <w:jc w:val="both"/>
        <w:rPr>
          <w:rFonts w:ascii="Calibri" w:hAnsi="Calibri" w:cs="Calibri"/>
          <w:bCs/>
          <w:sz w:val="24"/>
          <w:szCs w:val="24"/>
        </w:rPr>
      </w:pPr>
    </w:p>
    <w:p w14:paraId="00000068" w14:textId="447F405B" w:rsidR="008931F2" w:rsidRPr="009A3C62" w:rsidRDefault="00496E08" w:rsidP="004D6A7D">
      <w:pPr>
        <w:pStyle w:val="PargrafodaLista"/>
        <w:numPr>
          <w:ilvl w:val="0"/>
          <w:numId w:val="9"/>
        </w:numPr>
        <w:spacing w:line="360" w:lineRule="auto"/>
        <w:jc w:val="both"/>
        <w:rPr>
          <w:rFonts w:ascii="Calibri" w:hAnsi="Calibri" w:cs="Calibri"/>
          <w:b/>
          <w:sz w:val="24"/>
          <w:szCs w:val="24"/>
        </w:rPr>
      </w:pPr>
      <w:r w:rsidRPr="009A3C62">
        <w:rPr>
          <w:rFonts w:ascii="Calibri" w:hAnsi="Calibri" w:cs="Calibri"/>
          <w:b/>
          <w:sz w:val="24"/>
          <w:szCs w:val="24"/>
        </w:rPr>
        <w:t xml:space="preserve">PROGRAMA DE </w:t>
      </w:r>
      <w:r w:rsidR="004512BB" w:rsidRPr="009A3C62">
        <w:rPr>
          <w:rFonts w:ascii="Calibri" w:hAnsi="Calibri" w:cs="Calibri"/>
          <w:b/>
          <w:sz w:val="24"/>
          <w:szCs w:val="24"/>
        </w:rPr>
        <w:t>CAPACITAÇ</w:t>
      </w:r>
      <w:r w:rsidRPr="009A3C62">
        <w:rPr>
          <w:rFonts w:ascii="Calibri" w:hAnsi="Calibri" w:cs="Calibri"/>
          <w:b/>
          <w:sz w:val="24"/>
          <w:szCs w:val="24"/>
        </w:rPr>
        <w:t>ÃO EM OUVIDORIA</w:t>
      </w:r>
    </w:p>
    <w:p w14:paraId="00000069" w14:textId="344C6E86" w:rsidR="008931F2" w:rsidRPr="009A3C62" w:rsidRDefault="008931F2">
      <w:pPr>
        <w:spacing w:line="360" w:lineRule="auto"/>
        <w:ind w:firstLine="1134"/>
        <w:jc w:val="both"/>
        <w:rPr>
          <w:rFonts w:ascii="Calibri" w:hAnsi="Calibri" w:cs="Calibri"/>
          <w:sz w:val="24"/>
          <w:szCs w:val="24"/>
        </w:rPr>
      </w:pPr>
    </w:p>
    <w:p w14:paraId="4F4C5004" w14:textId="77777777" w:rsidR="00614A2D" w:rsidRPr="009A3C62" w:rsidRDefault="00BA3D84" w:rsidP="00614A2D">
      <w:pPr>
        <w:spacing w:line="360" w:lineRule="auto"/>
        <w:ind w:firstLine="1134"/>
        <w:jc w:val="both"/>
        <w:rPr>
          <w:rFonts w:ascii="Calibri" w:hAnsi="Calibri" w:cs="Calibri"/>
          <w:b/>
          <w:sz w:val="24"/>
          <w:szCs w:val="24"/>
        </w:rPr>
      </w:pPr>
      <w:r w:rsidRPr="009A3C62">
        <w:rPr>
          <w:rFonts w:ascii="Calibri" w:hAnsi="Calibri" w:cs="Calibri"/>
          <w:bCs/>
          <w:sz w:val="24"/>
          <w:szCs w:val="24"/>
        </w:rPr>
        <w:t xml:space="preserve">A Ouvidoria-Geral do Município criou, em 2022, o </w:t>
      </w:r>
      <w:r w:rsidRPr="009A3C62">
        <w:rPr>
          <w:rFonts w:ascii="Calibri" w:hAnsi="Calibri" w:cs="Calibri"/>
          <w:bCs/>
          <w:i/>
          <w:iCs/>
          <w:sz w:val="24"/>
          <w:szCs w:val="24"/>
        </w:rPr>
        <w:t>“Programa de Capacitação em Ouvidoria”</w:t>
      </w:r>
      <w:r w:rsidRPr="009A3C62">
        <w:rPr>
          <w:rFonts w:ascii="Calibri" w:hAnsi="Calibri" w:cs="Calibri"/>
          <w:bCs/>
          <w:sz w:val="24"/>
          <w:szCs w:val="24"/>
        </w:rPr>
        <w:t>, c</w:t>
      </w:r>
      <w:r w:rsidRPr="009A3C62">
        <w:rPr>
          <w:rFonts w:ascii="Calibri" w:hAnsi="Calibri" w:cs="Calibri"/>
          <w:sz w:val="24"/>
          <w:szCs w:val="24"/>
        </w:rPr>
        <w:t>om o objetivo de p</w:t>
      </w:r>
      <w:r w:rsidR="00B75331" w:rsidRPr="009A3C62">
        <w:rPr>
          <w:rFonts w:ascii="Calibri" w:hAnsi="Calibri" w:cs="Calibri"/>
          <w:sz w:val="24"/>
          <w:szCs w:val="24"/>
        </w:rPr>
        <w:t>romover cursos de capacitação voltados a q</w:t>
      </w:r>
      <w:r w:rsidR="00B75331" w:rsidRPr="009A3C62">
        <w:rPr>
          <w:rFonts w:ascii="Calibri" w:hAnsi="Calibri" w:cs="Calibri"/>
          <w:sz w:val="24"/>
          <w:szCs w:val="24"/>
          <w:shd w:val="clear" w:color="auto" w:fill="FFFFFF"/>
        </w:rPr>
        <w:t>ualificar os agentes públicos municipais no que se refere aos temas e legislações relativas às ouvidorias públicas</w:t>
      </w:r>
      <w:r w:rsidR="00B75331" w:rsidRPr="009A3C62">
        <w:rPr>
          <w:rFonts w:ascii="Calibri" w:hAnsi="Calibri" w:cs="Calibri"/>
          <w:bCs/>
          <w:sz w:val="24"/>
          <w:szCs w:val="24"/>
        </w:rPr>
        <w:t xml:space="preserve">, </w:t>
      </w:r>
      <w:r w:rsidRPr="009A3C62">
        <w:rPr>
          <w:rFonts w:ascii="Calibri" w:hAnsi="Calibri" w:cs="Calibri"/>
          <w:bCs/>
          <w:sz w:val="24"/>
          <w:szCs w:val="24"/>
        </w:rPr>
        <w:t xml:space="preserve">bem como de outras temáticas cuja necessidade de abordagem seja verificada por meio dos relatórios emitidos pela Ouvidoria-Geral. </w:t>
      </w:r>
    </w:p>
    <w:p w14:paraId="0000006A" w14:textId="7B91F716" w:rsidR="008931F2" w:rsidRDefault="00614A2D" w:rsidP="00614A2D">
      <w:pPr>
        <w:spacing w:line="360" w:lineRule="auto"/>
        <w:ind w:firstLine="1134"/>
        <w:jc w:val="both"/>
        <w:rPr>
          <w:rFonts w:ascii="Calibri" w:hAnsi="Calibri" w:cs="Calibri"/>
          <w:sz w:val="24"/>
          <w:szCs w:val="24"/>
        </w:rPr>
      </w:pPr>
      <w:r w:rsidRPr="009A3C62">
        <w:rPr>
          <w:rFonts w:ascii="Calibri" w:hAnsi="Calibri" w:cs="Calibri"/>
          <w:bCs/>
          <w:sz w:val="24"/>
          <w:szCs w:val="24"/>
        </w:rPr>
        <w:t>E</w:t>
      </w:r>
      <w:r w:rsidRPr="009A3C62">
        <w:rPr>
          <w:rFonts w:ascii="Calibri" w:hAnsi="Calibri" w:cs="Calibri"/>
          <w:sz w:val="24"/>
          <w:szCs w:val="24"/>
        </w:rPr>
        <w:t xml:space="preserve">m parceria com a Escola de Governo, da Secretaria Municipal de Governo, promoveu diversos cursos, </w:t>
      </w:r>
      <w:r w:rsidR="00B554DD" w:rsidRPr="009A3C62">
        <w:rPr>
          <w:rFonts w:ascii="Calibri" w:hAnsi="Calibri" w:cs="Calibri"/>
          <w:sz w:val="24"/>
          <w:szCs w:val="24"/>
        </w:rPr>
        <w:t>em especial</w:t>
      </w:r>
      <w:r w:rsidRPr="009A3C62">
        <w:rPr>
          <w:rFonts w:ascii="Calibri" w:hAnsi="Calibri" w:cs="Calibri"/>
          <w:sz w:val="24"/>
          <w:szCs w:val="24"/>
        </w:rPr>
        <w:t>,</w:t>
      </w:r>
      <w:r w:rsidR="00B554DD" w:rsidRPr="009A3C62">
        <w:rPr>
          <w:rFonts w:ascii="Calibri" w:hAnsi="Calibri" w:cs="Calibri"/>
          <w:sz w:val="24"/>
          <w:szCs w:val="24"/>
        </w:rPr>
        <w:t xml:space="preserve"> </w:t>
      </w:r>
      <w:r w:rsidRPr="009A3C62">
        <w:rPr>
          <w:rFonts w:ascii="Calibri" w:hAnsi="Calibri" w:cs="Calibri"/>
          <w:sz w:val="24"/>
          <w:szCs w:val="24"/>
        </w:rPr>
        <w:t>o “</w:t>
      </w:r>
      <w:r w:rsidRPr="009A3C62">
        <w:rPr>
          <w:rFonts w:ascii="Calibri" w:hAnsi="Calibri" w:cs="Calibri"/>
          <w:i/>
          <w:sz w:val="24"/>
          <w:szCs w:val="24"/>
        </w:rPr>
        <w:t>Desmistificando a LGPD: a Lei 13.709/2018 e o Tratamento de Dados Pessoais”</w:t>
      </w:r>
      <w:r w:rsidRPr="009A3C62">
        <w:rPr>
          <w:rFonts w:ascii="Calibri" w:hAnsi="Calibri" w:cs="Calibri"/>
          <w:sz w:val="24"/>
          <w:szCs w:val="24"/>
        </w:rPr>
        <w:t>, surgida em decorrência</w:t>
      </w:r>
      <w:r w:rsidR="00B554DD" w:rsidRPr="009A3C62">
        <w:rPr>
          <w:rFonts w:ascii="Calibri" w:hAnsi="Calibri" w:cs="Calibri"/>
          <w:sz w:val="24"/>
          <w:szCs w:val="24"/>
        </w:rPr>
        <w:t xml:space="preserve"> </w:t>
      </w:r>
      <w:r w:rsidRPr="009A3C62">
        <w:rPr>
          <w:rFonts w:ascii="Calibri" w:hAnsi="Calibri" w:cs="Calibri"/>
          <w:sz w:val="24"/>
          <w:szCs w:val="24"/>
        </w:rPr>
        <w:t xml:space="preserve">dos encontros com os servidores responsáveis pelos preenchimentos dos documentos acerca do tema (Inventário de Dados Pessoais e Relatório de Impacto de Dados - RIPD), </w:t>
      </w:r>
      <w:r w:rsidR="00AD60B6" w:rsidRPr="009A3C62">
        <w:rPr>
          <w:rFonts w:ascii="Calibri" w:hAnsi="Calibri" w:cs="Calibri"/>
          <w:sz w:val="24"/>
          <w:szCs w:val="24"/>
        </w:rPr>
        <w:t xml:space="preserve">em que </w:t>
      </w:r>
      <w:r w:rsidRPr="009A3C62">
        <w:rPr>
          <w:rFonts w:ascii="Calibri" w:hAnsi="Calibri" w:cs="Calibri"/>
          <w:sz w:val="24"/>
          <w:szCs w:val="24"/>
        </w:rPr>
        <w:t>foi verificada a dificuldade de entendimento sobre a LGPD.</w:t>
      </w:r>
      <w:r w:rsidRPr="009A3C62">
        <w:rPr>
          <w:rFonts w:ascii="Calibri" w:hAnsi="Calibri" w:cs="Calibri"/>
          <w:b/>
          <w:sz w:val="24"/>
          <w:szCs w:val="24"/>
        </w:rPr>
        <w:t xml:space="preserve"> </w:t>
      </w:r>
      <w:r w:rsidR="00B554DD" w:rsidRPr="009A3C62">
        <w:rPr>
          <w:rFonts w:ascii="Calibri" w:hAnsi="Calibri" w:cs="Calibri"/>
          <w:sz w:val="24"/>
          <w:szCs w:val="24"/>
        </w:rPr>
        <w:t>Foram atendidas 1</w:t>
      </w:r>
      <w:r w:rsidR="006D23EA">
        <w:rPr>
          <w:rFonts w:ascii="Calibri" w:hAnsi="Calibri" w:cs="Calibri"/>
          <w:sz w:val="24"/>
          <w:szCs w:val="24"/>
        </w:rPr>
        <w:t>6</w:t>
      </w:r>
      <w:r w:rsidR="00B554DD" w:rsidRPr="009A3C62">
        <w:rPr>
          <w:rFonts w:ascii="Calibri" w:hAnsi="Calibri" w:cs="Calibri"/>
          <w:sz w:val="24"/>
          <w:szCs w:val="24"/>
        </w:rPr>
        <w:t xml:space="preserve"> </w:t>
      </w:r>
      <w:r w:rsidR="001D1D46">
        <w:rPr>
          <w:rFonts w:ascii="Calibri" w:hAnsi="Calibri" w:cs="Calibri"/>
          <w:sz w:val="24"/>
          <w:szCs w:val="24"/>
        </w:rPr>
        <w:t>unidades administrativas,</w:t>
      </w:r>
      <w:r w:rsidR="00B554DD" w:rsidRPr="009A3C62">
        <w:rPr>
          <w:rFonts w:ascii="Calibri" w:hAnsi="Calibri" w:cs="Calibri"/>
          <w:sz w:val="24"/>
          <w:szCs w:val="24"/>
        </w:rPr>
        <w:t xml:space="preserve"> com 2</w:t>
      </w:r>
      <w:r w:rsidR="006D23EA">
        <w:rPr>
          <w:rFonts w:ascii="Calibri" w:hAnsi="Calibri" w:cs="Calibri"/>
          <w:sz w:val="24"/>
          <w:szCs w:val="24"/>
        </w:rPr>
        <w:t>5</w:t>
      </w:r>
      <w:r w:rsidR="00B554DD" w:rsidRPr="009A3C62">
        <w:rPr>
          <w:rFonts w:ascii="Calibri" w:hAnsi="Calibri" w:cs="Calibri"/>
          <w:sz w:val="24"/>
          <w:szCs w:val="24"/>
        </w:rPr>
        <w:t xml:space="preserve"> turmas distintas</w:t>
      </w:r>
      <w:r w:rsidR="001D1D46">
        <w:rPr>
          <w:rFonts w:ascii="Calibri" w:hAnsi="Calibri" w:cs="Calibri"/>
          <w:sz w:val="24"/>
          <w:szCs w:val="24"/>
        </w:rPr>
        <w:t>,</w:t>
      </w:r>
      <w:r w:rsidR="00B554DD" w:rsidRPr="009A3C62">
        <w:rPr>
          <w:rFonts w:ascii="Calibri" w:hAnsi="Calibri" w:cs="Calibri"/>
          <w:sz w:val="24"/>
          <w:szCs w:val="24"/>
        </w:rPr>
        <w:t xml:space="preserve"> em atividades híbridas (presencial </w:t>
      </w:r>
      <w:r w:rsidR="00B554DD" w:rsidRPr="009A3C62">
        <w:rPr>
          <w:rFonts w:ascii="Calibri" w:hAnsi="Calibri" w:cs="Calibri"/>
          <w:sz w:val="24"/>
          <w:szCs w:val="24"/>
        </w:rPr>
        <w:lastRenderedPageBreak/>
        <w:t xml:space="preserve">e </w:t>
      </w:r>
      <w:proofErr w:type="spellStart"/>
      <w:r w:rsidR="00B554DD" w:rsidRPr="009A3C62">
        <w:rPr>
          <w:rFonts w:ascii="Calibri" w:hAnsi="Calibri" w:cs="Calibri"/>
          <w:sz w:val="24"/>
          <w:szCs w:val="24"/>
        </w:rPr>
        <w:t>EaD</w:t>
      </w:r>
      <w:proofErr w:type="spellEnd"/>
      <w:r w:rsidR="00B554DD" w:rsidRPr="009A3C62">
        <w:rPr>
          <w:rFonts w:ascii="Calibri" w:hAnsi="Calibri" w:cs="Calibri"/>
          <w:sz w:val="24"/>
          <w:szCs w:val="24"/>
        </w:rPr>
        <w:t>), at</w:t>
      </w:r>
      <w:r w:rsidR="006D23EA">
        <w:rPr>
          <w:rFonts w:ascii="Calibri" w:hAnsi="Calibri" w:cs="Calibri"/>
          <w:sz w:val="24"/>
          <w:szCs w:val="24"/>
        </w:rPr>
        <w:t>ingindo</w:t>
      </w:r>
      <w:r w:rsidR="00B554DD" w:rsidRPr="009A3C62">
        <w:rPr>
          <w:rFonts w:ascii="Calibri" w:hAnsi="Calibri" w:cs="Calibri"/>
          <w:sz w:val="24"/>
          <w:szCs w:val="24"/>
        </w:rPr>
        <w:t xml:space="preserve"> </w:t>
      </w:r>
      <w:r w:rsidR="00B50FFC" w:rsidRPr="009A3C62">
        <w:rPr>
          <w:rFonts w:ascii="Calibri" w:hAnsi="Calibri" w:cs="Calibri"/>
          <w:sz w:val="24"/>
          <w:szCs w:val="24"/>
        </w:rPr>
        <w:t xml:space="preserve">mais </w:t>
      </w:r>
      <w:r w:rsidR="006D23EA">
        <w:rPr>
          <w:rFonts w:ascii="Calibri" w:hAnsi="Calibri" w:cs="Calibri"/>
          <w:sz w:val="24"/>
          <w:szCs w:val="24"/>
        </w:rPr>
        <w:t>de 6</w:t>
      </w:r>
      <w:r w:rsidR="00B554DD" w:rsidRPr="009A3C62">
        <w:rPr>
          <w:rFonts w:ascii="Calibri" w:hAnsi="Calibri" w:cs="Calibri"/>
          <w:sz w:val="24"/>
          <w:szCs w:val="24"/>
        </w:rPr>
        <w:t xml:space="preserve">00 </w:t>
      </w:r>
      <w:r w:rsidR="00496E08" w:rsidRPr="009A3C62">
        <w:rPr>
          <w:rFonts w:ascii="Calibri" w:hAnsi="Calibri" w:cs="Calibri"/>
          <w:sz w:val="24"/>
          <w:szCs w:val="24"/>
        </w:rPr>
        <w:t>servidores</w:t>
      </w:r>
      <w:r w:rsidR="00B50FFC" w:rsidRPr="009A3C62">
        <w:rPr>
          <w:rFonts w:ascii="Calibri" w:hAnsi="Calibri" w:cs="Calibri"/>
          <w:sz w:val="24"/>
          <w:szCs w:val="24"/>
        </w:rPr>
        <w:t xml:space="preserve"> até o momento</w:t>
      </w:r>
      <w:r w:rsidR="00B554DD" w:rsidRPr="009A3C62">
        <w:rPr>
          <w:rFonts w:ascii="Calibri" w:hAnsi="Calibri" w:cs="Calibri"/>
          <w:sz w:val="24"/>
          <w:szCs w:val="24"/>
        </w:rPr>
        <w:t>.</w:t>
      </w:r>
    </w:p>
    <w:p w14:paraId="0000006B" w14:textId="4298E737" w:rsidR="008931F2" w:rsidRPr="009A3C62" w:rsidRDefault="004512BB">
      <w:pPr>
        <w:spacing w:line="360" w:lineRule="auto"/>
        <w:ind w:firstLine="1134"/>
        <w:jc w:val="both"/>
        <w:rPr>
          <w:rFonts w:ascii="Calibri" w:hAnsi="Calibri" w:cs="Calibri"/>
          <w:sz w:val="24"/>
          <w:szCs w:val="24"/>
        </w:rPr>
      </w:pPr>
      <w:r w:rsidRPr="009A3C62">
        <w:rPr>
          <w:rFonts w:ascii="Calibri" w:hAnsi="Calibri" w:cs="Calibri"/>
          <w:sz w:val="24"/>
          <w:szCs w:val="24"/>
        </w:rPr>
        <w:t>Foram realizadas, ainda, outras duas capacitações</w:t>
      </w:r>
      <w:r w:rsidR="00B554DD" w:rsidRPr="009A3C62">
        <w:rPr>
          <w:rFonts w:ascii="Calibri" w:hAnsi="Calibri" w:cs="Calibri"/>
          <w:sz w:val="24"/>
          <w:szCs w:val="24"/>
        </w:rPr>
        <w:t>, também</w:t>
      </w:r>
      <w:r w:rsidRPr="009A3C62">
        <w:rPr>
          <w:rFonts w:ascii="Calibri" w:hAnsi="Calibri" w:cs="Calibri"/>
          <w:sz w:val="24"/>
          <w:szCs w:val="24"/>
        </w:rPr>
        <w:t xml:space="preserve"> em parceria com a Escola de Governo e </w:t>
      </w:r>
      <w:r w:rsidR="006D23EA">
        <w:rPr>
          <w:rFonts w:ascii="Calibri" w:hAnsi="Calibri" w:cs="Calibri"/>
          <w:sz w:val="24"/>
          <w:szCs w:val="24"/>
        </w:rPr>
        <w:t xml:space="preserve">a </w:t>
      </w:r>
      <w:r w:rsidRPr="009A3C62">
        <w:rPr>
          <w:rFonts w:ascii="Calibri" w:hAnsi="Calibri" w:cs="Calibri"/>
          <w:sz w:val="24"/>
          <w:szCs w:val="24"/>
        </w:rPr>
        <w:t>participação do Procurador Sérgio Veríssimo</w:t>
      </w:r>
      <w:r w:rsidR="00B554DD" w:rsidRPr="009A3C62">
        <w:rPr>
          <w:rFonts w:ascii="Calibri" w:hAnsi="Calibri" w:cs="Calibri"/>
          <w:sz w:val="24"/>
          <w:szCs w:val="24"/>
        </w:rPr>
        <w:t>, membro do CEPD</w:t>
      </w:r>
      <w:r w:rsidRPr="009A3C62">
        <w:rPr>
          <w:rFonts w:ascii="Calibri" w:hAnsi="Calibri" w:cs="Calibri"/>
          <w:sz w:val="24"/>
          <w:szCs w:val="24"/>
        </w:rPr>
        <w:t>, sobre os trabalhos da LGPD no Município de Londrina</w:t>
      </w:r>
      <w:r w:rsidR="00756CAD">
        <w:rPr>
          <w:rFonts w:ascii="Calibri" w:hAnsi="Calibri" w:cs="Calibri"/>
          <w:sz w:val="24"/>
          <w:szCs w:val="24"/>
        </w:rPr>
        <w:t>: para os s</w:t>
      </w:r>
      <w:r w:rsidR="00B50FFC" w:rsidRPr="009A3C62">
        <w:rPr>
          <w:rFonts w:ascii="Calibri" w:hAnsi="Calibri" w:cs="Calibri"/>
          <w:sz w:val="24"/>
          <w:szCs w:val="24"/>
        </w:rPr>
        <w:t>ervidores das</w:t>
      </w:r>
      <w:r w:rsidRPr="009A3C62">
        <w:rPr>
          <w:rFonts w:ascii="Calibri" w:hAnsi="Calibri" w:cs="Calibri"/>
          <w:sz w:val="24"/>
          <w:szCs w:val="24"/>
        </w:rPr>
        <w:t xml:space="preserve"> prefeituras de Mesquita (RJ) e </w:t>
      </w:r>
      <w:r w:rsidR="00756CAD">
        <w:rPr>
          <w:rFonts w:ascii="Calibri" w:hAnsi="Calibri" w:cs="Calibri"/>
          <w:sz w:val="24"/>
          <w:szCs w:val="24"/>
        </w:rPr>
        <w:t xml:space="preserve">de </w:t>
      </w:r>
      <w:r w:rsidRPr="009A3C62">
        <w:rPr>
          <w:rFonts w:ascii="Calibri" w:hAnsi="Calibri" w:cs="Calibri"/>
          <w:sz w:val="24"/>
          <w:szCs w:val="24"/>
        </w:rPr>
        <w:t>Marechal Cândido Rondon (PR)</w:t>
      </w:r>
      <w:r w:rsidR="00756CAD">
        <w:rPr>
          <w:rFonts w:ascii="Calibri" w:hAnsi="Calibri" w:cs="Calibri"/>
          <w:sz w:val="24"/>
          <w:szCs w:val="24"/>
        </w:rPr>
        <w:t>.</w:t>
      </w:r>
    </w:p>
    <w:p w14:paraId="3E3A56D6" w14:textId="77777777" w:rsidR="00496E08" w:rsidRPr="009A3C62" w:rsidRDefault="00496E08" w:rsidP="00496E08">
      <w:pPr>
        <w:spacing w:line="360" w:lineRule="auto"/>
        <w:jc w:val="both"/>
        <w:rPr>
          <w:rFonts w:ascii="Calibri" w:hAnsi="Calibri" w:cs="Calibri"/>
          <w:b/>
          <w:bCs/>
          <w:sz w:val="24"/>
          <w:szCs w:val="24"/>
        </w:rPr>
      </w:pPr>
    </w:p>
    <w:p w14:paraId="14A625B6" w14:textId="0E595BB5" w:rsidR="00D93492" w:rsidRPr="004D6A7D" w:rsidRDefault="00496E08" w:rsidP="004D6A7D">
      <w:pPr>
        <w:pStyle w:val="PargrafodaLista"/>
        <w:numPr>
          <w:ilvl w:val="1"/>
          <w:numId w:val="22"/>
        </w:numPr>
        <w:spacing w:line="360" w:lineRule="auto"/>
        <w:ind w:hanging="76"/>
        <w:jc w:val="both"/>
        <w:rPr>
          <w:rFonts w:ascii="Calibri" w:hAnsi="Calibri" w:cs="Calibri"/>
          <w:b/>
          <w:bCs/>
          <w:sz w:val="24"/>
          <w:szCs w:val="24"/>
        </w:rPr>
      </w:pPr>
      <w:r w:rsidRPr="004D6A7D">
        <w:rPr>
          <w:rFonts w:ascii="Calibri" w:hAnsi="Calibri" w:cs="Calibri"/>
          <w:b/>
          <w:bCs/>
          <w:sz w:val="24"/>
          <w:szCs w:val="24"/>
        </w:rPr>
        <w:t>FORMAÇÃO CONTINUADA DE OUVIDORES</w:t>
      </w:r>
    </w:p>
    <w:p w14:paraId="12AAC409" w14:textId="77777777" w:rsidR="00496E08" w:rsidRPr="009A3C62" w:rsidRDefault="00496E08" w:rsidP="00496E08">
      <w:pPr>
        <w:spacing w:line="360" w:lineRule="auto"/>
        <w:ind w:firstLine="1134"/>
        <w:jc w:val="both"/>
        <w:rPr>
          <w:rFonts w:ascii="Calibri" w:hAnsi="Calibri" w:cs="Calibri"/>
          <w:sz w:val="24"/>
          <w:szCs w:val="24"/>
        </w:rPr>
      </w:pPr>
    </w:p>
    <w:p w14:paraId="095EFF93" w14:textId="33D488F9" w:rsidR="004874B4" w:rsidRPr="009A3C62" w:rsidRDefault="00496E08" w:rsidP="004874B4">
      <w:pPr>
        <w:spacing w:line="360" w:lineRule="auto"/>
        <w:ind w:firstLine="1134"/>
        <w:jc w:val="both"/>
        <w:rPr>
          <w:rFonts w:ascii="Calibri" w:hAnsi="Calibri" w:cs="Calibri"/>
          <w:b/>
          <w:sz w:val="24"/>
          <w:szCs w:val="24"/>
        </w:rPr>
      </w:pPr>
      <w:r w:rsidRPr="009A3C62">
        <w:rPr>
          <w:rFonts w:ascii="Calibri" w:hAnsi="Calibri" w:cs="Calibri"/>
          <w:sz w:val="24"/>
          <w:szCs w:val="24"/>
        </w:rPr>
        <w:t>Outro aspecto a ser elencado como ponto altamente positivo está na</w:t>
      </w:r>
      <w:r w:rsidR="004A2BAF" w:rsidRPr="009A3C62">
        <w:rPr>
          <w:rFonts w:ascii="Calibri" w:hAnsi="Calibri" w:cs="Calibri"/>
          <w:sz w:val="24"/>
          <w:szCs w:val="24"/>
        </w:rPr>
        <w:t xml:space="preserve"> criação do curso</w:t>
      </w:r>
      <w:r w:rsidRPr="009A3C62">
        <w:rPr>
          <w:rFonts w:ascii="Calibri" w:hAnsi="Calibri" w:cs="Calibri"/>
          <w:sz w:val="24"/>
          <w:szCs w:val="24"/>
        </w:rPr>
        <w:t xml:space="preserve"> </w:t>
      </w:r>
      <w:r w:rsidR="004A2BAF" w:rsidRPr="009A3C62">
        <w:rPr>
          <w:rFonts w:ascii="Calibri" w:hAnsi="Calibri" w:cs="Calibri"/>
          <w:i/>
          <w:iCs/>
          <w:sz w:val="24"/>
          <w:szCs w:val="24"/>
        </w:rPr>
        <w:t>“Formação Continuada de Ouvidores”</w:t>
      </w:r>
      <w:r w:rsidR="004A2BAF" w:rsidRPr="009A3C62">
        <w:rPr>
          <w:rFonts w:ascii="Calibri" w:hAnsi="Calibri" w:cs="Calibri"/>
          <w:sz w:val="24"/>
          <w:szCs w:val="24"/>
        </w:rPr>
        <w:t xml:space="preserve">, que integra o </w:t>
      </w:r>
      <w:r w:rsidR="004A2BAF" w:rsidRPr="009A3C62">
        <w:rPr>
          <w:rFonts w:ascii="Calibri" w:hAnsi="Calibri" w:cs="Calibri"/>
          <w:i/>
          <w:iCs/>
          <w:sz w:val="24"/>
          <w:szCs w:val="24"/>
        </w:rPr>
        <w:t>“Programa de Capacitação em Ouvidoria”</w:t>
      </w:r>
      <w:r w:rsidR="004874B4" w:rsidRPr="009A3C62">
        <w:rPr>
          <w:rFonts w:ascii="Calibri" w:hAnsi="Calibri" w:cs="Calibri"/>
          <w:i/>
          <w:iCs/>
          <w:sz w:val="24"/>
          <w:szCs w:val="24"/>
        </w:rPr>
        <w:t xml:space="preserve"> e </w:t>
      </w:r>
      <w:r w:rsidR="004874B4" w:rsidRPr="009A3C62">
        <w:rPr>
          <w:rFonts w:ascii="Calibri" w:hAnsi="Calibri" w:cs="Calibri"/>
          <w:sz w:val="24"/>
          <w:szCs w:val="24"/>
        </w:rPr>
        <w:t xml:space="preserve">visa capacitar de forma continuada e aprofundada os membros da Ouvidoria-Geral </w:t>
      </w:r>
      <w:r w:rsidR="004874B4" w:rsidRPr="009A3C62">
        <w:rPr>
          <w:rFonts w:ascii="Calibri" w:hAnsi="Calibri" w:cs="Calibri"/>
          <w:sz w:val="24"/>
          <w:szCs w:val="24"/>
          <w:shd w:val="clear" w:color="auto" w:fill="FFFFFF"/>
        </w:rPr>
        <w:t>no que se refere aos temas e legislações relativas às ouvidorias públicas</w:t>
      </w:r>
      <w:r w:rsidR="004874B4" w:rsidRPr="009A3C62">
        <w:rPr>
          <w:rFonts w:ascii="Calibri" w:hAnsi="Calibri" w:cs="Calibri"/>
          <w:b/>
          <w:sz w:val="24"/>
          <w:szCs w:val="24"/>
        </w:rPr>
        <w:t>.</w:t>
      </w:r>
    </w:p>
    <w:p w14:paraId="3C2F5BCC" w14:textId="5B19E788" w:rsidR="00496E08" w:rsidRPr="009A3C62" w:rsidRDefault="004874B4" w:rsidP="004874B4">
      <w:pPr>
        <w:spacing w:line="360" w:lineRule="auto"/>
        <w:ind w:firstLine="1134"/>
        <w:jc w:val="both"/>
        <w:rPr>
          <w:rFonts w:ascii="Calibri" w:hAnsi="Calibri" w:cs="Calibri"/>
          <w:b/>
          <w:sz w:val="24"/>
          <w:szCs w:val="24"/>
        </w:rPr>
      </w:pPr>
      <w:r w:rsidRPr="009A3C62">
        <w:rPr>
          <w:rFonts w:ascii="Calibri" w:hAnsi="Calibri" w:cs="Calibri"/>
          <w:sz w:val="24"/>
          <w:szCs w:val="24"/>
        </w:rPr>
        <w:t>No referid</w:t>
      </w:r>
      <w:r w:rsidR="006F139E" w:rsidRPr="009A3C62">
        <w:rPr>
          <w:rFonts w:ascii="Calibri" w:hAnsi="Calibri" w:cs="Calibri"/>
          <w:sz w:val="24"/>
          <w:szCs w:val="24"/>
        </w:rPr>
        <w:t>o curso,</w:t>
      </w:r>
      <w:r w:rsidRPr="009A3C62">
        <w:rPr>
          <w:rFonts w:ascii="Calibri" w:hAnsi="Calibri" w:cs="Calibri"/>
          <w:sz w:val="24"/>
          <w:szCs w:val="24"/>
        </w:rPr>
        <w:t xml:space="preserve"> a</w:t>
      </w:r>
      <w:r w:rsidR="00496E08" w:rsidRPr="009A3C62">
        <w:rPr>
          <w:rFonts w:ascii="Calibri" w:hAnsi="Calibri" w:cs="Calibri"/>
          <w:sz w:val="24"/>
          <w:szCs w:val="24"/>
        </w:rPr>
        <w:t xml:space="preserve"> equipe tem dedicado pelo menos duas horas semanais (dois dias da semana) para realizar estudos de caso, de legislações</w:t>
      </w:r>
      <w:r w:rsidR="006F139E" w:rsidRPr="009A3C62">
        <w:rPr>
          <w:rFonts w:ascii="Calibri" w:hAnsi="Calibri" w:cs="Calibri"/>
          <w:sz w:val="24"/>
          <w:szCs w:val="24"/>
        </w:rPr>
        <w:t xml:space="preserve">, </w:t>
      </w:r>
      <w:r w:rsidR="00496E08" w:rsidRPr="009A3C62">
        <w:rPr>
          <w:rFonts w:ascii="Calibri" w:hAnsi="Calibri" w:cs="Calibri"/>
          <w:sz w:val="24"/>
          <w:szCs w:val="24"/>
        </w:rPr>
        <w:t xml:space="preserve">revisão de procedimentos internos, </w:t>
      </w:r>
      <w:r w:rsidR="006F139E" w:rsidRPr="009A3C62">
        <w:rPr>
          <w:rFonts w:ascii="Calibri" w:hAnsi="Calibri" w:cs="Calibri"/>
          <w:sz w:val="24"/>
          <w:szCs w:val="24"/>
        </w:rPr>
        <w:t xml:space="preserve">entre outras abordagens. Esta iniciativa também </w:t>
      </w:r>
      <w:r w:rsidR="00496E08" w:rsidRPr="009A3C62">
        <w:rPr>
          <w:rFonts w:ascii="Calibri" w:hAnsi="Calibri" w:cs="Calibri"/>
          <w:sz w:val="24"/>
          <w:szCs w:val="24"/>
        </w:rPr>
        <w:t>co</w:t>
      </w:r>
      <w:r w:rsidR="006F139E" w:rsidRPr="009A3C62">
        <w:rPr>
          <w:rFonts w:ascii="Calibri" w:hAnsi="Calibri" w:cs="Calibri"/>
          <w:sz w:val="24"/>
          <w:szCs w:val="24"/>
        </w:rPr>
        <w:t>nta</w:t>
      </w:r>
      <w:r w:rsidR="00496E08" w:rsidRPr="009A3C62">
        <w:rPr>
          <w:rFonts w:ascii="Calibri" w:hAnsi="Calibri" w:cs="Calibri"/>
          <w:sz w:val="24"/>
          <w:szCs w:val="24"/>
        </w:rPr>
        <w:t xml:space="preserve"> o apoio da Escola de Governo do Município de Londrina, da Secretaria Municipal de Governo, que tem dado todo o apoio neste trabalho de aprimoramento do conhecimento</w:t>
      </w:r>
      <w:r w:rsidR="006F139E" w:rsidRPr="009A3C62">
        <w:rPr>
          <w:rFonts w:ascii="Calibri" w:hAnsi="Calibri" w:cs="Calibri"/>
          <w:sz w:val="24"/>
          <w:szCs w:val="24"/>
        </w:rPr>
        <w:t>.</w:t>
      </w:r>
    </w:p>
    <w:p w14:paraId="3DCFCA91" w14:textId="5C8BD864" w:rsidR="004A2BAF" w:rsidRPr="009A3C62" w:rsidRDefault="00552482" w:rsidP="00496E08">
      <w:pPr>
        <w:spacing w:line="360" w:lineRule="auto"/>
        <w:ind w:firstLine="1134"/>
        <w:jc w:val="both"/>
        <w:rPr>
          <w:rFonts w:ascii="Calibri" w:hAnsi="Calibri" w:cs="Calibri"/>
          <w:sz w:val="24"/>
          <w:szCs w:val="24"/>
        </w:rPr>
      </w:pPr>
      <w:r w:rsidRPr="009A3C62">
        <w:rPr>
          <w:rFonts w:ascii="Calibri" w:hAnsi="Calibri" w:cs="Calibri"/>
          <w:sz w:val="24"/>
          <w:szCs w:val="24"/>
        </w:rPr>
        <w:t xml:space="preserve">Além disso, há </w:t>
      </w:r>
      <w:r w:rsidR="004A2BAF" w:rsidRPr="009A3C62">
        <w:rPr>
          <w:rFonts w:ascii="Calibri" w:hAnsi="Calibri" w:cs="Calibri"/>
          <w:sz w:val="24"/>
          <w:szCs w:val="24"/>
        </w:rPr>
        <w:t xml:space="preserve">metas estipuladas ao quadro de servidores, </w:t>
      </w:r>
      <w:r w:rsidRPr="009A3C62">
        <w:rPr>
          <w:rFonts w:ascii="Calibri" w:hAnsi="Calibri" w:cs="Calibri"/>
          <w:sz w:val="24"/>
          <w:szCs w:val="24"/>
        </w:rPr>
        <w:t>como a</w:t>
      </w:r>
      <w:r w:rsidR="004A2BAF" w:rsidRPr="009A3C62">
        <w:rPr>
          <w:rFonts w:ascii="Calibri" w:hAnsi="Calibri" w:cs="Calibri"/>
          <w:sz w:val="24"/>
          <w:szCs w:val="24"/>
        </w:rPr>
        <w:t xml:space="preserve"> apresentação ao final de cada ano, de pelo menos a certificação em </w:t>
      </w:r>
      <w:r w:rsidRPr="009A3C62">
        <w:rPr>
          <w:rFonts w:ascii="Calibri" w:hAnsi="Calibri" w:cs="Calibri"/>
          <w:sz w:val="24"/>
          <w:szCs w:val="24"/>
        </w:rPr>
        <w:t xml:space="preserve">outros </w:t>
      </w:r>
      <w:r w:rsidR="004A2BAF" w:rsidRPr="009A3C62">
        <w:rPr>
          <w:rFonts w:ascii="Calibri" w:hAnsi="Calibri" w:cs="Calibri"/>
          <w:sz w:val="24"/>
          <w:szCs w:val="24"/>
        </w:rPr>
        <w:t>seis cursos/capacitações voltadas ao tema Ouvidorias Públicas e/ou da área de Gestão Pública.</w:t>
      </w:r>
    </w:p>
    <w:p w14:paraId="6371BF7D" w14:textId="0FD0381D" w:rsidR="00503221" w:rsidRPr="009A3C62" w:rsidRDefault="00496E08" w:rsidP="00503221">
      <w:pPr>
        <w:spacing w:line="360" w:lineRule="auto"/>
        <w:ind w:firstLine="1134"/>
        <w:jc w:val="both"/>
        <w:rPr>
          <w:rFonts w:ascii="Calibri" w:hAnsi="Calibri" w:cs="Calibri"/>
          <w:sz w:val="24"/>
          <w:szCs w:val="24"/>
        </w:rPr>
      </w:pPr>
      <w:r w:rsidRPr="009A3C62">
        <w:rPr>
          <w:rFonts w:ascii="Calibri" w:hAnsi="Calibri" w:cs="Calibri"/>
          <w:sz w:val="24"/>
          <w:szCs w:val="24"/>
        </w:rPr>
        <w:t xml:space="preserve">Em 2022, a equipe participou, ainda, de diversas capacitações online disponibilizadas pela Controladoria-Geral da União </w:t>
      </w:r>
      <w:r w:rsidR="006D23EA">
        <w:rPr>
          <w:rFonts w:ascii="Calibri" w:hAnsi="Calibri" w:cs="Calibri"/>
          <w:sz w:val="24"/>
          <w:szCs w:val="24"/>
        </w:rPr>
        <w:t>(</w:t>
      </w:r>
      <w:r w:rsidRPr="009A3C62">
        <w:rPr>
          <w:rFonts w:ascii="Calibri" w:hAnsi="Calibri" w:cs="Calibri"/>
          <w:sz w:val="24"/>
          <w:szCs w:val="24"/>
        </w:rPr>
        <w:t>CGU</w:t>
      </w:r>
      <w:r w:rsidR="006D23EA">
        <w:rPr>
          <w:rFonts w:ascii="Calibri" w:hAnsi="Calibri" w:cs="Calibri"/>
          <w:sz w:val="24"/>
          <w:szCs w:val="24"/>
        </w:rPr>
        <w:t>)</w:t>
      </w:r>
      <w:r w:rsidRPr="009A3C62">
        <w:rPr>
          <w:rFonts w:ascii="Calibri" w:hAnsi="Calibri" w:cs="Calibri"/>
          <w:sz w:val="24"/>
          <w:szCs w:val="24"/>
        </w:rPr>
        <w:t xml:space="preserve"> e Ouvidoria-Geral da União </w:t>
      </w:r>
      <w:r w:rsidR="006D23EA">
        <w:rPr>
          <w:rFonts w:ascii="Calibri" w:hAnsi="Calibri" w:cs="Calibri"/>
          <w:sz w:val="24"/>
          <w:szCs w:val="24"/>
        </w:rPr>
        <w:t>(</w:t>
      </w:r>
      <w:r w:rsidRPr="009A3C62">
        <w:rPr>
          <w:rFonts w:ascii="Calibri" w:hAnsi="Calibri" w:cs="Calibri"/>
          <w:sz w:val="24"/>
          <w:szCs w:val="24"/>
        </w:rPr>
        <w:t>OGU</w:t>
      </w:r>
      <w:r w:rsidR="006D23EA">
        <w:rPr>
          <w:rFonts w:ascii="Calibri" w:hAnsi="Calibri" w:cs="Calibri"/>
          <w:sz w:val="24"/>
          <w:szCs w:val="24"/>
        </w:rPr>
        <w:t>)</w:t>
      </w:r>
      <w:r w:rsidRPr="009A3C62">
        <w:rPr>
          <w:rFonts w:ascii="Calibri" w:hAnsi="Calibri" w:cs="Calibri"/>
          <w:sz w:val="24"/>
          <w:szCs w:val="24"/>
        </w:rPr>
        <w:t>, através do P</w:t>
      </w:r>
      <w:r w:rsidR="001D1D46">
        <w:rPr>
          <w:rFonts w:ascii="Calibri" w:hAnsi="Calibri" w:cs="Calibri"/>
          <w:sz w:val="24"/>
          <w:szCs w:val="24"/>
        </w:rPr>
        <w:t>ROFOCO</w:t>
      </w:r>
      <w:r w:rsidRPr="009A3C62">
        <w:rPr>
          <w:rFonts w:ascii="Calibri" w:hAnsi="Calibri" w:cs="Calibri"/>
          <w:sz w:val="24"/>
          <w:szCs w:val="24"/>
        </w:rPr>
        <w:t xml:space="preserve">, com lives voltadas ao debate de assuntos relacionados às Ouvidorias Públicas. </w:t>
      </w:r>
      <w:r w:rsidR="00503221" w:rsidRPr="009A3C62">
        <w:rPr>
          <w:rFonts w:ascii="Calibri" w:hAnsi="Calibri" w:cs="Calibri"/>
          <w:sz w:val="24"/>
          <w:szCs w:val="24"/>
        </w:rPr>
        <w:t xml:space="preserve">De abril a agosto, </w:t>
      </w:r>
      <w:r w:rsidR="00503221">
        <w:rPr>
          <w:rFonts w:ascii="Calibri" w:hAnsi="Calibri" w:cs="Calibri"/>
          <w:sz w:val="24"/>
          <w:szCs w:val="24"/>
        </w:rPr>
        <w:t>houve</w:t>
      </w:r>
      <w:r w:rsidR="00503221" w:rsidRPr="009A3C62">
        <w:rPr>
          <w:rFonts w:ascii="Calibri" w:hAnsi="Calibri" w:cs="Calibri"/>
          <w:sz w:val="24"/>
          <w:szCs w:val="24"/>
        </w:rPr>
        <w:t xml:space="preserve"> participa</w:t>
      </w:r>
      <w:r w:rsidR="00503221">
        <w:rPr>
          <w:rFonts w:ascii="Calibri" w:hAnsi="Calibri" w:cs="Calibri"/>
          <w:sz w:val="24"/>
          <w:szCs w:val="24"/>
        </w:rPr>
        <w:t xml:space="preserve">ção </w:t>
      </w:r>
      <w:r w:rsidR="00C077A8">
        <w:rPr>
          <w:rFonts w:ascii="Calibri" w:hAnsi="Calibri" w:cs="Calibri"/>
          <w:sz w:val="24"/>
          <w:szCs w:val="24"/>
        </w:rPr>
        <w:t>do Ouvidor-Geral e 1</w:t>
      </w:r>
      <w:r w:rsidR="00503221">
        <w:rPr>
          <w:rFonts w:ascii="Calibri" w:hAnsi="Calibri" w:cs="Calibri"/>
          <w:sz w:val="24"/>
          <w:szCs w:val="24"/>
        </w:rPr>
        <w:t xml:space="preserve"> integrante da equipe n</w:t>
      </w:r>
      <w:r w:rsidR="00503221" w:rsidRPr="009A3C62">
        <w:rPr>
          <w:rFonts w:ascii="Calibri" w:hAnsi="Calibri" w:cs="Calibri"/>
          <w:sz w:val="24"/>
          <w:szCs w:val="24"/>
        </w:rPr>
        <w:t>o curso de Formação em Liderança Pública, promovido pelo SEBRAE, que contou ainda com diversos servidores públicos municipais de Londrina, além de Cambé, Ibiporã, Rolândia e Arapongas.</w:t>
      </w:r>
    </w:p>
    <w:p w14:paraId="7FE1625E" w14:textId="30668FA2" w:rsidR="00496E08"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 xml:space="preserve">Também houve incentivo para que a equipe buscasse a Certificação em Ouvidoria, da Escola Nacional de Administração Pública (ENAP), composta de oito cursos </w:t>
      </w:r>
      <w:proofErr w:type="spellStart"/>
      <w:r w:rsidRPr="009A3C62">
        <w:rPr>
          <w:rFonts w:ascii="Calibri" w:hAnsi="Calibri" w:cs="Calibri"/>
          <w:sz w:val="24"/>
          <w:szCs w:val="24"/>
        </w:rPr>
        <w:t>EaD</w:t>
      </w:r>
      <w:proofErr w:type="spellEnd"/>
      <w:r w:rsidRPr="009A3C62">
        <w:rPr>
          <w:rFonts w:ascii="Calibri" w:hAnsi="Calibri" w:cs="Calibri"/>
          <w:sz w:val="24"/>
          <w:szCs w:val="24"/>
        </w:rPr>
        <w:t xml:space="preserve"> com 20h/aula cada uma, abordando temas diversos de Ouvidorias Públicas, Transparência Pública e de Gestão Pública, totalizando 160h de formação.</w:t>
      </w:r>
    </w:p>
    <w:p w14:paraId="14E20F97" w14:textId="77777777" w:rsidR="00503221" w:rsidRDefault="00503221" w:rsidP="00496E08">
      <w:pPr>
        <w:spacing w:line="360" w:lineRule="auto"/>
        <w:ind w:firstLine="1134"/>
        <w:jc w:val="both"/>
        <w:rPr>
          <w:rFonts w:ascii="Calibri" w:hAnsi="Calibri" w:cs="Calibri"/>
          <w:sz w:val="24"/>
          <w:szCs w:val="24"/>
        </w:rPr>
      </w:pPr>
    </w:p>
    <w:p w14:paraId="0487B85F" w14:textId="5DCA7F9C"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lastRenderedPageBreak/>
        <w:t>A equipe tem sido incentivada a participar de atividades externa</w:t>
      </w:r>
      <w:r w:rsidR="00C077A8">
        <w:rPr>
          <w:rFonts w:ascii="Calibri" w:hAnsi="Calibri" w:cs="Calibri"/>
          <w:sz w:val="24"/>
          <w:szCs w:val="24"/>
        </w:rPr>
        <w:t>s</w:t>
      </w:r>
      <w:r w:rsidRPr="009A3C62">
        <w:rPr>
          <w:rFonts w:ascii="Calibri" w:hAnsi="Calibri" w:cs="Calibri"/>
          <w:sz w:val="24"/>
          <w:szCs w:val="24"/>
        </w:rPr>
        <w:t xml:space="preserve"> voltadas à formação</w:t>
      </w:r>
      <w:r w:rsidR="00C077A8">
        <w:rPr>
          <w:rFonts w:ascii="Calibri" w:hAnsi="Calibri" w:cs="Calibri"/>
          <w:sz w:val="24"/>
          <w:szCs w:val="24"/>
        </w:rPr>
        <w:t xml:space="preserve">, como o </w:t>
      </w:r>
      <w:r w:rsidR="00C077A8" w:rsidRPr="009A3C62">
        <w:rPr>
          <w:rFonts w:ascii="Calibri" w:hAnsi="Calibri" w:cs="Calibri"/>
          <w:sz w:val="24"/>
          <w:szCs w:val="24"/>
        </w:rPr>
        <w:t>Seminários Nacionais em Ouvidoria</w:t>
      </w:r>
      <w:r w:rsidR="00C077A8">
        <w:rPr>
          <w:rFonts w:ascii="Calibri" w:hAnsi="Calibri" w:cs="Calibri"/>
          <w:sz w:val="24"/>
          <w:szCs w:val="24"/>
        </w:rPr>
        <w:t>, promovidos pela CGU.</w:t>
      </w:r>
      <w:r w:rsidRPr="009A3C62">
        <w:rPr>
          <w:rFonts w:ascii="Calibri" w:hAnsi="Calibri" w:cs="Calibri"/>
          <w:sz w:val="24"/>
          <w:szCs w:val="24"/>
        </w:rPr>
        <w:t xml:space="preserve"> Desta forma, além de adquirir mais conhecimento</w:t>
      </w:r>
      <w:r w:rsidR="00337956" w:rsidRPr="009A3C62">
        <w:rPr>
          <w:rFonts w:ascii="Calibri" w:hAnsi="Calibri" w:cs="Calibri"/>
          <w:sz w:val="24"/>
          <w:szCs w:val="24"/>
        </w:rPr>
        <w:t xml:space="preserve">, </w:t>
      </w:r>
      <w:r w:rsidRPr="009A3C62">
        <w:rPr>
          <w:rFonts w:ascii="Calibri" w:hAnsi="Calibri" w:cs="Calibri"/>
          <w:sz w:val="24"/>
          <w:szCs w:val="24"/>
        </w:rPr>
        <w:t xml:space="preserve">que é dividido posteriormente com todos os demais membros da Ouvidoria-Geral do Município, ampliam </w:t>
      </w:r>
      <w:proofErr w:type="gramStart"/>
      <w:r w:rsidRPr="009A3C62">
        <w:rPr>
          <w:rFonts w:ascii="Calibri" w:hAnsi="Calibri" w:cs="Calibri"/>
          <w:sz w:val="24"/>
          <w:szCs w:val="24"/>
        </w:rPr>
        <w:t xml:space="preserve">o </w:t>
      </w:r>
      <w:r w:rsidRPr="0063338C">
        <w:rPr>
          <w:rFonts w:ascii="Calibri" w:hAnsi="Calibri" w:cs="Calibri"/>
          <w:i/>
          <w:iCs/>
          <w:sz w:val="24"/>
          <w:szCs w:val="24"/>
        </w:rPr>
        <w:t>network</w:t>
      </w:r>
      <w:proofErr w:type="gramEnd"/>
      <w:r w:rsidRPr="009A3C62">
        <w:rPr>
          <w:rFonts w:ascii="Calibri" w:hAnsi="Calibri" w:cs="Calibri"/>
          <w:sz w:val="24"/>
          <w:szCs w:val="24"/>
        </w:rPr>
        <w:t xml:space="preserve"> na área e realizam troca de experiências</w:t>
      </w:r>
      <w:r w:rsidR="0063338C">
        <w:rPr>
          <w:rFonts w:ascii="Calibri" w:hAnsi="Calibri" w:cs="Calibri"/>
          <w:sz w:val="24"/>
          <w:szCs w:val="24"/>
        </w:rPr>
        <w:t>.</w:t>
      </w:r>
    </w:p>
    <w:p w14:paraId="65B8D0AD" w14:textId="4D46CC94"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Uma das metas estabelecidas, também, junto a quem têm a oportunidade de participar destas capacitações, é compartilhar</w:t>
      </w:r>
      <w:r w:rsidR="0063338C">
        <w:rPr>
          <w:rFonts w:ascii="Calibri" w:hAnsi="Calibri" w:cs="Calibri"/>
          <w:sz w:val="24"/>
          <w:szCs w:val="24"/>
        </w:rPr>
        <w:t xml:space="preserve"> </w:t>
      </w:r>
      <w:r w:rsidRPr="009A3C62">
        <w:rPr>
          <w:rFonts w:ascii="Calibri" w:hAnsi="Calibri" w:cs="Calibri"/>
          <w:sz w:val="24"/>
          <w:szCs w:val="24"/>
        </w:rPr>
        <w:t>este conteúdo com o quadro de servidores da OGM, da mesma forma que são trazidos materiais de divulgação e formação fornecidos pelos organizadores e que auxiliam na formação do restante da equipe. Além disso, nas reuniões semanais, também são comentados entre os servidores do órgão estas experiências, resultados e, principalmente, sobre as observações obtidas durante as conversas com outras realidades de ouvidorias públicas.</w:t>
      </w:r>
    </w:p>
    <w:p w14:paraId="16D2143A" w14:textId="04CD698C" w:rsidR="00496E08" w:rsidRPr="009A3C62" w:rsidRDefault="00496E08" w:rsidP="00B50FFC">
      <w:pPr>
        <w:spacing w:line="360" w:lineRule="auto"/>
        <w:ind w:firstLine="1134"/>
        <w:jc w:val="both"/>
        <w:rPr>
          <w:rFonts w:ascii="Calibri" w:hAnsi="Calibri" w:cs="Calibri"/>
          <w:sz w:val="24"/>
          <w:szCs w:val="24"/>
        </w:rPr>
      </w:pPr>
    </w:p>
    <w:p w14:paraId="3B12C39A" w14:textId="0034ED8E" w:rsidR="00496E08" w:rsidRPr="004D6A7D" w:rsidRDefault="00A84291" w:rsidP="004D6A7D">
      <w:pPr>
        <w:pStyle w:val="PargrafodaLista"/>
        <w:numPr>
          <w:ilvl w:val="0"/>
          <w:numId w:val="9"/>
        </w:numPr>
        <w:spacing w:line="360" w:lineRule="auto"/>
        <w:jc w:val="both"/>
        <w:rPr>
          <w:rFonts w:ascii="Calibri" w:hAnsi="Calibri" w:cs="Calibri"/>
          <w:b/>
          <w:sz w:val="24"/>
          <w:szCs w:val="24"/>
        </w:rPr>
      </w:pPr>
      <w:r w:rsidRPr="004D6A7D">
        <w:rPr>
          <w:rFonts w:ascii="Calibri" w:hAnsi="Calibri" w:cs="Calibri"/>
          <w:b/>
          <w:sz w:val="24"/>
          <w:szCs w:val="24"/>
        </w:rPr>
        <w:t>PARTICIPAÇÃO EM EVENTOS, FÓRUNS, GRUPOS DE ESTUDOS E REUNIÕES EXTERNAS</w:t>
      </w:r>
    </w:p>
    <w:p w14:paraId="59E6BCD7" w14:textId="77777777" w:rsidR="00496E08" w:rsidRPr="009A3C62" w:rsidRDefault="00496E08" w:rsidP="00496E08">
      <w:pPr>
        <w:spacing w:line="360" w:lineRule="auto"/>
        <w:ind w:firstLine="1134"/>
        <w:jc w:val="both"/>
        <w:rPr>
          <w:rFonts w:ascii="Calibri" w:hAnsi="Calibri" w:cs="Calibri"/>
          <w:sz w:val="24"/>
          <w:szCs w:val="24"/>
        </w:rPr>
      </w:pPr>
    </w:p>
    <w:p w14:paraId="03E77267" w14:textId="77777777"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O Ouvidor-Geral do Município, Alexandre Sanches Vicente, participou de algumas atividades externas durante o ano de 2022.</w:t>
      </w:r>
    </w:p>
    <w:p w14:paraId="611C9B47" w14:textId="77777777"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Em 16 de março, esteve como palestrante convidado, abrindo o Seminário em Comemoração ao Dia do Ouvidor, em Paiçandu (PR). Este evento foi realizado de forma híbrida, tendo um público presencial e muitas ouvidorias públicas do Paraná participando de forma virtual do evento.</w:t>
      </w:r>
    </w:p>
    <w:p w14:paraId="217DE609" w14:textId="378F9499"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 xml:space="preserve">Londrina também participou dos três Seminários Nacionais em Ouvidoria, realizados pela Rede Nacional de Ouvidorias </w:t>
      </w:r>
      <w:r w:rsidR="006D23EA">
        <w:rPr>
          <w:rFonts w:ascii="Calibri" w:hAnsi="Calibri" w:cs="Calibri"/>
          <w:sz w:val="24"/>
          <w:szCs w:val="24"/>
        </w:rPr>
        <w:t>(</w:t>
      </w:r>
      <w:r w:rsidRPr="009A3C62">
        <w:rPr>
          <w:rFonts w:ascii="Calibri" w:hAnsi="Calibri" w:cs="Calibri"/>
          <w:sz w:val="24"/>
          <w:szCs w:val="24"/>
        </w:rPr>
        <w:t>RENOUV</w:t>
      </w:r>
      <w:r w:rsidR="006D23EA">
        <w:rPr>
          <w:rFonts w:ascii="Calibri" w:hAnsi="Calibri" w:cs="Calibri"/>
          <w:sz w:val="24"/>
          <w:szCs w:val="24"/>
        </w:rPr>
        <w:t>)</w:t>
      </w:r>
      <w:r w:rsidRPr="009A3C62">
        <w:rPr>
          <w:rFonts w:ascii="Calibri" w:hAnsi="Calibri" w:cs="Calibri"/>
          <w:sz w:val="24"/>
          <w:szCs w:val="24"/>
        </w:rPr>
        <w:t xml:space="preserve">, ligado à CGU. Em abril, de forma virtual, do evento realizado em Manaus </w:t>
      </w:r>
      <w:r w:rsidR="006D23EA">
        <w:rPr>
          <w:rFonts w:ascii="Calibri" w:hAnsi="Calibri" w:cs="Calibri"/>
          <w:sz w:val="24"/>
          <w:szCs w:val="24"/>
        </w:rPr>
        <w:t>(</w:t>
      </w:r>
      <w:r w:rsidRPr="009A3C62">
        <w:rPr>
          <w:rFonts w:ascii="Calibri" w:hAnsi="Calibri" w:cs="Calibri"/>
          <w:sz w:val="24"/>
          <w:szCs w:val="24"/>
        </w:rPr>
        <w:t>AM</w:t>
      </w:r>
      <w:r w:rsidR="006D23EA">
        <w:rPr>
          <w:rFonts w:ascii="Calibri" w:hAnsi="Calibri" w:cs="Calibri"/>
          <w:sz w:val="24"/>
          <w:szCs w:val="24"/>
        </w:rPr>
        <w:t>)</w:t>
      </w:r>
      <w:r w:rsidRPr="009A3C62">
        <w:rPr>
          <w:rFonts w:ascii="Calibri" w:hAnsi="Calibri" w:cs="Calibri"/>
          <w:sz w:val="24"/>
          <w:szCs w:val="24"/>
        </w:rPr>
        <w:t xml:space="preserve">. Em julho de forma presencial em Campo Grande </w:t>
      </w:r>
      <w:r w:rsidR="006D23EA">
        <w:rPr>
          <w:rFonts w:ascii="Calibri" w:hAnsi="Calibri" w:cs="Calibri"/>
          <w:sz w:val="24"/>
          <w:szCs w:val="24"/>
        </w:rPr>
        <w:t>(</w:t>
      </w:r>
      <w:r w:rsidRPr="009A3C62">
        <w:rPr>
          <w:rFonts w:ascii="Calibri" w:hAnsi="Calibri" w:cs="Calibri"/>
          <w:sz w:val="24"/>
          <w:szCs w:val="24"/>
        </w:rPr>
        <w:t>MS</w:t>
      </w:r>
      <w:r w:rsidR="006D23EA">
        <w:rPr>
          <w:rFonts w:ascii="Calibri" w:hAnsi="Calibri" w:cs="Calibri"/>
          <w:sz w:val="24"/>
          <w:szCs w:val="24"/>
        </w:rPr>
        <w:t>)</w:t>
      </w:r>
      <w:r w:rsidRPr="009A3C62">
        <w:rPr>
          <w:rFonts w:ascii="Calibri" w:hAnsi="Calibri" w:cs="Calibri"/>
          <w:sz w:val="24"/>
          <w:szCs w:val="24"/>
        </w:rPr>
        <w:t xml:space="preserve"> e, em novembro, também de forma presencial, em Camboriú </w:t>
      </w:r>
      <w:r w:rsidR="006D23EA">
        <w:rPr>
          <w:rFonts w:ascii="Calibri" w:hAnsi="Calibri" w:cs="Calibri"/>
          <w:sz w:val="24"/>
          <w:szCs w:val="24"/>
        </w:rPr>
        <w:t>(</w:t>
      </w:r>
      <w:r w:rsidRPr="009A3C62">
        <w:rPr>
          <w:rFonts w:ascii="Calibri" w:hAnsi="Calibri" w:cs="Calibri"/>
          <w:sz w:val="24"/>
          <w:szCs w:val="24"/>
        </w:rPr>
        <w:t>SC</w:t>
      </w:r>
      <w:r w:rsidR="006D23EA">
        <w:rPr>
          <w:rFonts w:ascii="Calibri" w:hAnsi="Calibri" w:cs="Calibri"/>
          <w:sz w:val="24"/>
          <w:szCs w:val="24"/>
        </w:rPr>
        <w:t>). Além dos seminários, esteve também nas Assembleias Gerais Ordinárias (AGO), da Rede, que ocorrem paralelo a estes encontros nacionais</w:t>
      </w:r>
      <w:r w:rsidRPr="009A3C62">
        <w:rPr>
          <w:rFonts w:ascii="Calibri" w:hAnsi="Calibri" w:cs="Calibri"/>
          <w:sz w:val="24"/>
          <w:szCs w:val="24"/>
        </w:rPr>
        <w:t>.</w:t>
      </w:r>
    </w:p>
    <w:p w14:paraId="7F6F53F1" w14:textId="3A5FE276" w:rsidR="005C7F72" w:rsidRPr="009A3C62" w:rsidRDefault="005C7F72" w:rsidP="005C7F72">
      <w:pPr>
        <w:spacing w:line="360" w:lineRule="auto"/>
        <w:ind w:firstLine="1134"/>
        <w:jc w:val="both"/>
        <w:rPr>
          <w:rFonts w:ascii="Calibri" w:hAnsi="Calibri" w:cs="Calibri"/>
          <w:sz w:val="24"/>
          <w:szCs w:val="24"/>
        </w:rPr>
      </w:pPr>
      <w:r w:rsidRPr="009A3C62">
        <w:rPr>
          <w:rFonts w:ascii="Calibri" w:hAnsi="Calibri" w:cs="Calibri"/>
          <w:sz w:val="24"/>
          <w:szCs w:val="24"/>
        </w:rPr>
        <w:t>A Ouvidoria-Geral do Município participou como convidado, em agosto/2022, em Porto Alegre (RS), do 1º Fórum LGPD nas Capitais. O objetivo de um grupo de representantes de 14 capitais brasileiras era de formatar um canal permanente de debates e discussões em torno do tema, que está movimentando os órgãos públicos, e que tem o objetivo de troca de experiências, aprofundamento em temas afins e melhoria dos sistemas de proteção de dados, de uma forma geral. Lon</w:t>
      </w:r>
      <w:r w:rsidR="006D23EA">
        <w:rPr>
          <w:rFonts w:ascii="Calibri" w:hAnsi="Calibri" w:cs="Calibri"/>
          <w:sz w:val="24"/>
          <w:szCs w:val="24"/>
        </w:rPr>
        <w:t>drina foi o único município não-</w:t>
      </w:r>
      <w:r w:rsidRPr="009A3C62">
        <w:rPr>
          <w:rFonts w:ascii="Calibri" w:hAnsi="Calibri" w:cs="Calibri"/>
          <w:sz w:val="24"/>
          <w:szCs w:val="24"/>
        </w:rPr>
        <w:t>capital a participar desta reunião, sendo incluído na sua primeira diretoria como membro</w:t>
      </w:r>
      <w:r w:rsidR="006D23EA">
        <w:rPr>
          <w:rFonts w:ascii="Calibri" w:hAnsi="Calibri" w:cs="Calibri"/>
          <w:sz w:val="24"/>
          <w:szCs w:val="24"/>
        </w:rPr>
        <w:t>-fundador</w:t>
      </w:r>
      <w:r w:rsidRPr="009A3C62">
        <w:rPr>
          <w:rFonts w:ascii="Calibri" w:hAnsi="Calibri" w:cs="Calibri"/>
          <w:sz w:val="24"/>
          <w:szCs w:val="24"/>
        </w:rPr>
        <w:t xml:space="preserve">, contando com o apoio incondicional da Frente Nacional </w:t>
      </w:r>
      <w:r w:rsidRPr="009A3C62">
        <w:rPr>
          <w:rFonts w:ascii="Calibri" w:hAnsi="Calibri" w:cs="Calibri"/>
          <w:sz w:val="24"/>
          <w:szCs w:val="24"/>
        </w:rPr>
        <w:lastRenderedPageBreak/>
        <w:t>de Prefeitos (FNP). A formalização se deu em dezembro e, a partir daí, está sendo aberta para a participação de outros municípios com mais de 50 mil habitantes, sendo que a direção do Fórum está a cargo dos 15 municípios membros originais.</w:t>
      </w:r>
      <w:bookmarkStart w:id="1" w:name="_gjdgxs" w:colFirst="0" w:colLast="0"/>
      <w:bookmarkEnd w:id="1"/>
    </w:p>
    <w:p w14:paraId="5FCA0B01" w14:textId="2D169F02" w:rsidR="00496E08" w:rsidRPr="009A3C62" w:rsidRDefault="00496E08" w:rsidP="006D23EA">
      <w:pPr>
        <w:spacing w:line="360" w:lineRule="auto"/>
        <w:ind w:firstLine="1134"/>
        <w:jc w:val="both"/>
        <w:rPr>
          <w:rFonts w:ascii="Calibri" w:hAnsi="Calibri" w:cs="Calibri"/>
          <w:sz w:val="24"/>
          <w:szCs w:val="24"/>
        </w:rPr>
      </w:pPr>
      <w:r w:rsidRPr="009A3C62">
        <w:rPr>
          <w:rFonts w:ascii="Calibri" w:hAnsi="Calibri" w:cs="Calibri"/>
          <w:sz w:val="24"/>
          <w:szCs w:val="24"/>
        </w:rPr>
        <w:t>Este Fórum foi formalizado com foco no debate em torno do tema da Lei 13.709/2018</w:t>
      </w:r>
      <w:r w:rsidR="0063338C">
        <w:rPr>
          <w:rFonts w:ascii="Calibri" w:hAnsi="Calibri" w:cs="Calibri"/>
          <w:sz w:val="24"/>
          <w:szCs w:val="24"/>
        </w:rPr>
        <w:t xml:space="preserve"> - </w:t>
      </w:r>
      <w:r w:rsidRPr="009A3C62">
        <w:rPr>
          <w:rFonts w:ascii="Calibri" w:hAnsi="Calibri" w:cs="Calibri"/>
          <w:sz w:val="24"/>
          <w:szCs w:val="24"/>
        </w:rPr>
        <w:t xml:space="preserve">Lei Geral de Proteção de Dados – LGPD, assunto que está movimentando os órgãos públicos e que tem o objetivo de troca de experiências, aprofundamento em temas afins e melhoria dos sistemas de Proteção de Dados, de uma forma geral. </w:t>
      </w:r>
    </w:p>
    <w:p w14:paraId="6514FF80" w14:textId="35957A38"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 xml:space="preserve">No mês de novembro, o Ouvidor-Geral, juntamente com </w:t>
      </w:r>
      <w:r w:rsidR="0063338C">
        <w:rPr>
          <w:rFonts w:ascii="Calibri" w:hAnsi="Calibri" w:cs="Calibri"/>
          <w:sz w:val="24"/>
          <w:szCs w:val="24"/>
        </w:rPr>
        <w:t>2 membros da equipe</w:t>
      </w:r>
      <w:r w:rsidRPr="009A3C62">
        <w:rPr>
          <w:rFonts w:ascii="Calibri" w:hAnsi="Calibri" w:cs="Calibri"/>
          <w:sz w:val="24"/>
          <w:szCs w:val="24"/>
        </w:rPr>
        <w:t xml:space="preserve"> estiveram em Curitiba, em reuniões de trabalho junto à Ouvidoria-Geral do Estado do Paraná, Ouvidoria do Tribunal de Contas do Estado do Paraná, no Escritório Regional da CGU, no Escritório Regional do Tribunal de Contas da União (TCU) e na Ouvidoria-Geral do Município de Curitiba, buscando estru</w:t>
      </w:r>
      <w:r w:rsidR="004212CB">
        <w:rPr>
          <w:rFonts w:ascii="Calibri" w:hAnsi="Calibri" w:cs="Calibri"/>
          <w:sz w:val="24"/>
          <w:szCs w:val="24"/>
        </w:rPr>
        <w:t>turar mecanismos de criação de R</w:t>
      </w:r>
      <w:r w:rsidRPr="009A3C62">
        <w:rPr>
          <w:rFonts w:ascii="Calibri" w:hAnsi="Calibri" w:cs="Calibri"/>
          <w:sz w:val="24"/>
          <w:szCs w:val="24"/>
        </w:rPr>
        <w:t xml:space="preserve">ede de </w:t>
      </w:r>
      <w:r w:rsidR="004212CB">
        <w:rPr>
          <w:rFonts w:ascii="Calibri" w:hAnsi="Calibri" w:cs="Calibri"/>
          <w:sz w:val="24"/>
          <w:szCs w:val="24"/>
        </w:rPr>
        <w:t>O</w:t>
      </w:r>
      <w:r w:rsidRPr="009A3C62">
        <w:rPr>
          <w:rFonts w:ascii="Calibri" w:hAnsi="Calibri" w:cs="Calibri"/>
          <w:sz w:val="24"/>
          <w:szCs w:val="24"/>
        </w:rPr>
        <w:t>uvidores no Estado do Paraná. Também foi conhecer os sistemas especialistas em Ouvidoria do TCE-PR e da OGE-PR, que estão sob estudo da equipe da OGM para implementação junto ao órgão.</w:t>
      </w:r>
    </w:p>
    <w:p w14:paraId="6FFC054B" w14:textId="420CD4CD" w:rsidR="004212CB"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 xml:space="preserve">Além de atuar nestas áreas, a Ouvidoria-Geral do Município, como membro da RENOUV, participou desde 2021, de forma virtual, do Grupo de Trabalho sobre LGPD em Ouvidorias Públicas. Foram realizados diversos estudos e mapeamentos acerca desta temática, culminando na elaboração do Guia de Boas Práticas da LGPD da RENOUV. Este guia, em PDF, </w:t>
      </w:r>
      <w:r w:rsidR="004212CB">
        <w:rPr>
          <w:rFonts w:ascii="Calibri" w:hAnsi="Calibri" w:cs="Calibri"/>
          <w:sz w:val="24"/>
          <w:szCs w:val="24"/>
        </w:rPr>
        <w:t xml:space="preserve">foi </w:t>
      </w:r>
      <w:r w:rsidRPr="009A3C62">
        <w:rPr>
          <w:rFonts w:ascii="Calibri" w:hAnsi="Calibri" w:cs="Calibri"/>
          <w:sz w:val="24"/>
          <w:szCs w:val="24"/>
        </w:rPr>
        <w:t xml:space="preserve">lançado em 2023 pela Rede. </w:t>
      </w:r>
    </w:p>
    <w:p w14:paraId="719ABF0B" w14:textId="3264047C" w:rsidR="00496E08" w:rsidRPr="009A3C62" w:rsidRDefault="00496E08" w:rsidP="00496E08">
      <w:pPr>
        <w:spacing w:line="360" w:lineRule="auto"/>
        <w:ind w:firstLine="1134"/>
        <w:jc w:val="both"/>
        <w:rPr>
          <w:rFonts w:ascii="Calibri" w:hAnsi="Calibri" w:cs="Calibri"/>
          <w:sz w:val="24"/>
          <w:szCs w:val="24"/>
        </w:rPr>
      </w:pPr>
      <w:r w:rsidRPr="009A3C62">
        <w:rPr>
          <w:rFonts w:ascii="Calibri" w:hAnsi="Calibri" w:cs="Calibri"/>
          <w:sz w:val="24"/>
          <w:szCs w:val="24"/>
        </w:rPr>
        <w:t>Por conta deste trabalho, nos Seminários Nacionais em Ouvidoria, em Camboriú, durante a Assembleia Geral Ordinária da Rede, além da aprovação unânime dos membros plenos da RENOUV, houve também a transformação do Grupo de Trabalho (GT) em Câmara Técnica (CT), sendo que os membros do GT passaram, automaticamente, a integrar também a CT. Ela servirá para estudos e, principalmente, emitir pareceres para os demais membros das Ouvidorias Públicas integrantes da RENOUV sobre temas ligados à LGPD para os órgãos.</w:t>
      </w:r>
    </w:p>
    <w:p w14:paraId="5756E16C" w14:textId="77777777" w:rsidR="00496E08" w:rsidRPr="009A3C62" w:rsidRDefault="00496E08" w:rsidP="004212CB">
      <w:pPr>
        <w:spacing w:line="360" w:lineRule="auto"/>
        <w:jc w:val="both"/>
        <w:rPr>
          <w:rFonts w:ascii="Calibri" w:hAnsi="Calibri" w:cs="Calibri"/>
          <w:sz w:val="24"/>
          <w:szCs w:val="24"/>
        </w:rPr>
      </w:pPr>
    </w:p>
    <w:sectPr w:rsidR="00496E08" w:rsidRPr="009A3C62" w:rsidSect="005B326D">
      <w:headerReference w:type="default" r:id="rId21"/>
      <w:footerReference w:type="default" r:id="rId22"/>
      <w:headerReference w:type="first" r:id="rId23"/>
      <w:pgSz w:w="11906" w:h="16838"/>
      <w:pgMar w:top="1134" w:right="1134" w:bottom="1134" w:left="1134" w:header="567" w:footer="0"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795EA" w14:textId="77777777" w:rsidR="00D90405" w:rsidRDefault="00D90405">
      <w:r>
        <w:separator/>
      </w:r>
    </w:p>
  </w:endnote>
  <w:endnote w:type="continuationSeparator" w:id="0">
    <w:p w14:paraId="3B83C681" w14:textId="77777777" w:rsidR="00D90405" w:rsidRDefault="00D90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77" w14:textId="716BF642" w:rsidR="008931F2" w:rsidRDefault="004512BB" w:rsidP="00257E95">
    <w:pPr>
      <w:keepLines/>
      <w:pBdr>
        <w:top w:val="single" w:sz="12" w:space="1" w:color="000000"/>
        <w:left w:val="none" w:sz="0" w:space="0" w:color="000000"/>
        <w:bottom w:val="none" w:sz="0" w:space="0" w:color="000000"/>
        <w:right w:val="none" w:sz="0" w:space="0" w:color="000000"/>
        <w:between w:val="nil"/>
      </w:pBdr>
      <w:tabs>
        <w:tab w:val="center" w:pos="4320"/>
        <w:tab w:val="right" w:pos="8640"/>
        <w:tab w:val="left" w:pos="279"/>
        <w:tab w:val="center" w:pos="4465"/>
      </w:tabs>
      <w:ind w:left="-567" w:right="-426"/>
      <w:jc w:val="center"/>
      <w:rPr>
        <w:color w:val="000000"/>
      </w:rPr>
    </w:pPr>
    <w:r>
      <w:rPr>
        <w:color w:val="000000"/>
      </w:rPr>
      <w:t>Prefeitura do Município de Londrina –Ouvidoria Geral do Município</w:t>
    </w:r>
  </w:p>
  <w:p w14:paraId="00000078" w14:textId="77777777" w:rsidR="008931F2" w:rsidRDefault="004512BB">
    <w:pPr>
      <w:keepLines/>
      <w:pBdr>
        <w:top w:val="nil"/>
        <w:left w:val="nil"/>
        <w:bottom w:val="nil"/>
        <w:right w:val="nil"/>
        <w:between w:val="nil"/>
      </w:pBdr>
      <w:tabs>
        <w:tab w:val="center" w:pos="4320"/>
        <w:tab w:val="right" w:pos="8640"/>
      </w:tabs>
      <w:ind w:left="-567" w:right="-426"/>
      <w:jc w:val="center"/>
      <w:rPr>
        <w:color w:val="000000"/>
      </w:rPr>
    </w:pPr>
    <w:r>
      <w:rPr>
        <w:color w:val="000000"/>
      </w:rPr>
      <w:t>Av. Duque de Caxias, 635, Londrina – PR, CEP 86015-901</w:t>
    </w:r>
  </w:p>
  <w:p w14:paraId="00000079" w14:textId="47ECFAC4" w:rsidR="008931F2" w:rsidRDefault="004512BB">
    <w:pPr>
      <w:keepLines/>
      <w:pBdr>
        <w:top w:val="nil"/>
        <w:left w:val="nil"/>
        <w:bottom w:val="nil"/>
        <w:right w:val="nil"/>
        <w:between w:val="nil"/>
      </w:pBdr>
      <w:tabs>
        <w:tab w:val="center" w:pos="4320"/>
        <w:tab w:val="right" w:pos="8640"/>
      </w:tabs>
      <w:ind w:left="-567" w:right="-426"/>
      <w:jc w:val="center"/>
      <w:rPr>
        <w:color w:val="000000"/>
      </w:rPr>
    </w:pPr>
    <w:r>
      <w:rPr>
        <w:color w:val="000000"/>
      </w:rPr>
      <w:t xml:space="preserve">Fone: </w:t>
    </w:r>
    <w:r w:rsidR="00437039">
      <w:rPr>
        <w:color w:val="000000"/>
      </w:rPr>
      <w:t xml:space="preserve">162 / </w:t>
    </w:r>
    <w:proofErr w:type="spellStart"/>
    <w:r w:rsidR="00437039">
      <w:rPr>
        <w:color w:val="000000"/>
      </w:rPr>
      <w:t>Whatsapp</w:t>
    </w:r>
    <w:proofErr w:type="spellEnd"/>
    <w:r w:rsidR="00437039">
      <w:rPr>
        <w:color w:val="000000"/>
      </w:rPr>
      <w:t>: (43) 3372-4530</w:t>
    </w:r>
  </w:p>
  <w:p w14:paraId="0000007A" w14:textId="77777777" w:rsidR="008931F2" w:rsidRDefault="008931F2">
    <w:pPr>
      <w:keepLines/>
      <w:pBdr>
        <w:top w:val="nil"/>
        <w:left w:val="nil"/>
        <w:bottom w:val="nil"/>
        <w:right w:val="nil"/>
        <w:between w:val="nil"/>
      </w:pBdr>
      <w:tabs>
        <w:tab w:val="center" w:pos="4320"/>
        <w:tab w:val="right" w:pos="8640"/>
      </w:tabs>
      <w:ind w:left="-567" w:right="-426"/>
      <w:jc w:val="center"/>
      <w:rPr>
        <w:color w:val="000000"/>
      </w:rPr>
    </w:pPr>
  </w:p>
  <w:p w14:paraId="0000007B" w14:textId="77777777" w:rsidR="008931F2" w:rsidRDefault="008931F2">
    <w:pPr>
      <w:keepLines/>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C092A" w14:textId="77777777" w:rsidR="00D90405" w:rsidRDefault="00D90405">
      <w:r>
        <w:separator/>
      </w:r>
    </w:p>
  </w:footnote>
  <w:footnote w:type="continuationSeparator" w:id="0">
    <w:p w14:paraId="2D67B06E" w14:textId="77777777" w:rsidR="00D90405" w:rsidRDefault="00D904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75" w14:textId="4B2E1841" w:rsidR="008931F2" w:rsidRDefault="00050E63">
    <w:pPr>
      <w:keepLines/>
      <w:pBdr>
        <w:top w:val="nil"/>
        <w:left w:val="nil"/>
        <w:bottom w:val="nil"/>
        <w:right w:val="nil"/>
        <w:between w:val="nil"/>
      </w:pBdr>
      <w:tabs>
        <w:tab w:val="center" w:pos="4320"/>
        <w:tab w:val="right" w:pos="8640"/>
      </w:tabs>
      <w:rPr>
        <w:color w:val="000000"/>
      </w:rPr>
    </w:pPr>
    <w:sdt>
      <w:sdtPr>
        <w:rPr>
          <w:color w:val="000000"/>
        </w:rPr>
        <w:id w:val="994380748"/>
        <w:docPartObj>
          <w:docPartGallery w:val="Page Numbers (Margins)"/>
          <w:docPartUnique/>
        </w:docPartObj>
      </w:sdtPr>
      <w:sdtEndPr/>
      <w:sdtContent>
        <w:r w:rsidR="005B326D" w:rsidRPr="005B326D">
          <w:rPr>
            <w:noProof/>
            <w:color w:val="000000"/>
          </w:rPr>
          <mc:AlternateContent>
            <mc:Choice Requires="wpg">
              <w:drawing>
                <wp:anchor distT="0" distB="0" distL="114300" distR="114300" simplePos="0" relativeHeight="251661312" behindDoc="0" locked="0" layoutInCell="0" allowOverlap="1" wp14:anchorId="04E25C9A" wp14:editId="4DEEEE4A">
                  <wp:simplePos x="0" y="0"/>
                  <wp:positionH relativeFrom="rightMargin">
                    <wp:align>center</wp:align>
                  </wp:positionH>
                  <mc:AlternateContent>
                    <mc:Choice Requires="wp14">
                      <wp:positionV relativeFrom="page">
                        <wp14:pctPosVOffset>20000</wp14:pctPosVOffset>
                      </wp:positionV>
                    </mc:Choice>
                    <mc:Fallback>
                      <wp:positionV relativeFrom="page">
                        <wp:posOffset>2138045</wp:posOffset>
                      </wp:positionV>
                    </mc:Fallback>
                  </mc:AlternateContent>
                  <wp:extent cx="488315" cy="237490"/>
                  <wp:effectExtent l="0" t="9525" r="0" b="10160"/>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5"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73E82" w14:textId="77777777" w:rsidR="005B326D" w:rsidRDefault="005B326D">
                                <w:pPr>
                                  <w:pStyle w:val="Cabealho"/>
                                  <w:jc w:val="center"/>
                                </w:pPr>
                                <w:r>
                                  <w:rPr>
                                    <w:sz w:val="22"/>
                                    <w:szCs w:val="22"/>
                                  </w:rPr>
                                  <w:fldChar w:fldCharType="begin"/>
                                </w:r>
                                <w:r>
                                  <w:instrText>PAGE    \* MERGEFORMAT</w:instrText>
                                </w:r>
                                <w:r>
                                  <w:rPr>
                                    <w:sz w:val="22"/>
                                    <w:szCs w:val="22"/>
                                  </w:rPr>
                                  <w:fldChar w:fldCharType="separate"/>
                                </w:r>
                                <w:r w:rsidRPr="005B326D">
                                  <w:rPr>
                                    <w:rStyle w:val="Nmerodepgina"/>
                                    <w:b/>
                                    <w:bCs/>
                                    <w:noProof/>
                                    <w:color w:val="3F3151" w:themeColor="accent4" w:themeShade="7F"/>
                                    <w:sz w:val="16"/>
                                    <w:szCs w:val="16"/>
                                  </w:rPr>
                                  <w:t>20</w:t>
                                </w:r>
                                <w:r>
                                  <w:rPr>
                                    <w:rStyle w:val="Nmerodepgina"/>
                                    <w:b/>
                                    <w:bCs/>
                                    <w:color w:val="3F3151" w:themeColor="accent4" w:themeShade="7F"/>
                                    <w:sz w:val="16"/>
                                    <w:szCs w:val="16"/>
                                  </w:rPr>
                                  <w:fldChar w:fldCharType="end"/>
                                </w:r>
                              </w:p>
                            </w:txbxContent>
                          </wps:txbx>
                          <wps:bodyPr rot="0" vert="horz" wrap="square" lIns="0" tIns="0" rIns="0" bIns="0" anchor="ctr" anchorCtr="0" upright="1">
                            <a:noAutofit/>
                          </wps:bodyPr>
                        </wps:wsp>
                        <wpg:grpSp>
                          <wpg:cNvPr id="6" name="Group 72"/>
                          <wpg:cNvGrpSpPr>
                            <a:grpSpLocks/>
                          </wpg:cNvGrpSpPr>
                          <wpg:grpSpPr bwMode="auto">
                            <a:xfrm>
                              <a:off x="886" y="3255"/>
                              <a:ext cx="374" cy="374"/>
                              <a:chOff x="1453" y="14832"/>
                              <a:chExt cx="374" cy="374"/>
                            </a:xfrm>
                          </wpg:grpSpPr>
                          <wps:wsp>
                            <wps:cNvPr id="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4E25C9A" id="Grupo 2" o:spid="_x0000_s1026" style="position:absolute;margin-left:0;margin-top:0;width:38.45pt;height:18.7pt;z-index:251661312;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" filled="f" stroked="f">
                    <v:textbox inset="0,0,0,0">
                      <w:txbxContent>
                        <w:p w14:paraId="7B073E82" w14:textId="77777777" w:rsidR="005B326D" w:rsidRDefault="005B326D">
                          <w:pPr>
                            <w:pStyle w:val="Cabealho"/>
                            <w:jc w:val="center"/>
                          </w:pPr>
                          <w:r>
                            <w:rPr>
                              <w:sz w:val="22"/>
                              <w:szCs w:val="22"/>
                            </w:rPr>
                            <w:fldChar w:fldCharType="begin"/>
                          </w:r>
                          <w:r>
                            <w:instrText>PAGE    \* MERGEFORMAT</w:instrText>
                          </w:r>
                          <w:r>
                            <w:rPr>
                              <w:sz w:val="22"/>
                              <w:szCs w:val="22"/>
                            </w:rPr>
                            <w:fldChar w:fldCharType="separate"/>
                          </w:r>
                          <w:r w:rsidRPr="005B326D">
                            <w:rPr>
                              <w:rStyle w:val="Nmerodepgina"/>
                              <w:b/>
                              <w:bCs/>
                              <w:noProof/>
                              <w:color w:val="3F3151" w:themeColor="accent4" w:themeShade="7F"/>
                              <w:sz w:val="16"/>
                              <w:szCs w:val="16"/>
                            </w:rPr>
                            <w:t>20</w:t>
                          </w:r>
                          <w:r>
                            <w:rPr>
                              <w:rStyle w:val="Nmerodepgina"/>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" fillcolor="#84a2c6" stroked="f"/>
                  </v:group>
                  <w10:wrap anchorx="margin" anchory="page"/>
                </v:group>
              </w:pict>
            </mc:Fallback>
          </mc:AlternateContent>
        </w:r>
      </w:sdtContent>
    </w:sdt>
    <w:r>
      <w:object w:dxaOrig="1440" w:dyaOrig="1440" w14:anchorId="1EE1B5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073" type="#_x0000_t75" style="position:absolute;margin-left:7.25pt;margin-top:-.05pt;width:441.2pt;height:61.4pt;z-index:251659264;mso-wrap-distance-left:9.05pt;mso-wrap-distance-right:9.05pt;mso-position-horizontal:absolute;mso-position-horizontal-relative:margin;mso-position-vertical:absolute;mso-position-vertical-relative:text" filled="t">
          <v:fill opacity="0" color2="black"/>
          <v:imagedata r:id="rId1" o:title="" croptop="-56f" cropbottom="-56f" cropleft="-7f" cropright="-7f"/>
          <w10:wrap type="topAndBottom" anchorx="margin"/>
        </v:shape>
        <o:OLEObject Type="Embed" ProgID="Word.Picture.8" ShapeID="_x0000_s3073" DrawAspect="Content" ObjectID="_1748175334" r:id="rId2"/>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76660" w14:textId="6C152521" w:rsidR="00797A8A" w:rsidRDefault="00050E63">
    <w:pPr>
      <w:pStyle w:val="Cabealho"/>
    </w:pPr>
    <w:r>
      <w:rPr>
        <w:noProof/>
      </w:rPr>
      <w:object w:dxaOrig="1440" w:dyaOrig="1440" w14:anchorId="1EE1B5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075" type="#_x0000_t75" style="position:absolute;margin-left:19.25pt;margin-top:11.95pt;width:441.2pt;height:61.4pt;z-index:251662336;mso-wrap-distance-left:9.05pt;mso-wrap-distance-right:9.05pt;mso-position-horizontal-relative:margin;mso-position-vertical-relative:text" filled="t">
          <v:fill opacity="0" color2="black"/>
          <v:imagedata r:id="rId1" o:title="" croptop="-56f" cropbottom="-56f" cropleft="-7f" cropright="-7f"/>
          <w10:wrap type="topAndBottom" anchorx="margin"/>
        </v:shape>
        <o:OLEObject Type="Embed" ProgID="Word.Picture.8" ShapeID="_x0000_s3075" DrawAspect="Content" ObjectID="_1748175335"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81149"/>
    <w:multiLevelType w:val="hybridMultilevel"/>
    <w:tmpl w:val="B5EE061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1051CD1"/>
    <w:multiLevelType w:val="multilevel"/>
    <w:tmpl w:val="45DEBD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857EE2"/>
    <w:multiLevelType w:val="hybridMultilevel"/>
    <w:tmpl w:val="AE3A98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B5D722B"/>
    <w:multiLevelType w:val="hybridMultilevel"/>
    <w:tmpl w:val="C5F6F8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21254238"/>
    <w:multiLevelType w:val="hybridMultilevel"/>
    <w:tmpl w:val="260AAC7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2E4F4938"/>
    <w:multiLevelType w:val="hybridMultilevel"/>
    <w:tmpl w:val="13283D24"/>
    <w:lvl w:ilvl="0" w:tplc="A52AC214">
      <w:start w:val="1"/>
      <w:numFmt w:val="decimal"/>
      <w:lvlText w:val="%1."/>
      <w:lvlJc w:val="left"/>
      <w:pPr>
        <w:ind w:left="1494" w:hanging="360"/>
      </w:pPr>
      <w:rPr>
        <w:rFonts w:hint="default"/>
        <w:color w:val="000000"/>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6" w15:restartNumberingAfterBreak="0">
    <w:nsid w:val="3EDD5DDB"/>
    <w:multiLevelType w:val="hybridMultilevel"/>
    <w:tmpl w:val="50567BF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30C728F"/>
    <w:multiLevelType w:val="multilevel"/>
    <w:tmpl w:val="5DE476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B705B9E"/>
    <w:multiLevelType w:val="multilevel"/>
    <w:tmpl w:val="0F8CE4D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3D02314"/>
    <w:multiLevelType w:val="multilevel"/>
    <w:tmpl w:val="FF3A03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7010A92"/>
    <w:multiLevelType w:val="hybridMultilevel"/>
    <w:tmpl w:val="6BC82F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E1B01B0"/>
    <w:multiLevelType w:val="multilevel"/>
    <w:tmpl w:val="DC7E470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5EB22C6D"/>
    <w:multiLevelType w:val="hybridMultilevel"/>
    <w:tmpl w:val="2542B35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601F50B6"/>
    <w:multiLevelType w:val="hybridMultilevel"/>
    <w:tmpl w:val="1D2EB3B2"/>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14" w15:restartNumberingAfterBreak="0">
    <w:nsid w:val="64AD0BC5"/>
    <w:multiLevelType w:val="hybridMultilevel"/>
    <w:tmpl w:val="6BC82F9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5EC565A"/>
    <w:multiLevelType w:val="multilevel"/>
    <w:tmpl w:val="E04EC67C"/>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6" w15:restartNumberingAfterBreak="0">
    <w:nsid w:val="6CEB556B"/>
    <w:multiLevelType w:val="multilevel"/>
    <w:tmpl w:val="6EB81F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33579FF"/>
    <w:multiLevelType w:val="multilevel"/>
    <w:tmpl w:val="E252EE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609088F"/>
    <w:multiLevelType w:val="multilevel"/>
    <w:tmpl w:val="5090222C"/>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9BE484A"/>
    <w:multiLevelType w:val="hybridMultilevel"/>
    <w:tmpl w:val="0830962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7B8F5DB0"/>
    <w:multiLevelType w:val="hybridMultilevel"/>
    <w:tmpl w:val="DE7CBE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15:restartNumberingAfterBreak="0">
    <w:nsid w:val="7F4F573D"/>
    <w:multiLevelType w:val="multilevel"/>
    <w:tmpl w:val="29DAD41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03962688">
    <w:abstractNumId w:val="9"/>
  </w:num>
  <w:num w:numId="2" w16cid:durableId="1272856908">
    <w:abstractNumId w:val="16"/>
  </w:num>
  <w:num w:numId="3" w16cid:durableId="1182813491">
    <w:abstractNumId w:val="15"/>
  </w:num>
  <w:num w:numId="4" w16cid:durableId="623776598">
    <w:abstractNumId w:val="5"/>
  </w:num>
  <w:num w:numId="5" w16cid:durableId="1739474808">
    <w:abstractNumId w:val="14"/>
  </w:num>
  <w:num w:numId="6" w16cid:durableId="620844405">
    <w:abstractNumId w:val="10"/>
  </w:num>
  <w:num w:numId="7" w16cid:durableId="966618324">
    <w:abstractNumId w:val="13"/>
  </w:num>
  <w:num w:numId="8" w16cid:durableId="1096679720">
    <w:abstractNumId w:val="4"/>
  </w:num>
  <w:num w:numId="9" w16cid:durableId="1441485719">
    <w:abstractNumId w:val="17"/>
  </w:num>
  <w:num w:numId="10" w16cid:durableId="714737662">
    <w:abstractNumId w:val="12"/>
  </w:num>
  <w:num w:numId="11" w16cid:durableId="803889682">
    <w:abstractNumId w:val="6"/>
  </w:num>
  <w:num w:numId="12" w16cid:durableId="1290167140">
    <w:abstractNumId w:val="20"/>
  </w:num>
  <w:num w:numId="13" w16cid:durableId="1672831698">
    <w:abstractNumId w:val="0"/>
  </w:num>
  <w:num w:numId="14" w16cid:durableId="361785399">
    <w:abstractNumId w:val="3"/>
  </w:num>
  <w:num w:numId="15" w16cid:durableId="2107848188">
    <w:abstractNumId w:val="11"/>
  </w:num>
  <w:num w:numId="16" w16cid:durableId="914902474">
    <w:abstractNumId w:val="1"/>
  </w:num>
  <w:num w:numId="17" w16cid:durableId="1010373673">
    <w:abstractNumId w:val="18"/>
  </w:num>
  <w:num w:numId="18" w16cid:durableId="2063097903">
    <w:abstractNumId w:val="19"/>
  </w:num>
  <w:num w:numId="19" w16cid:durableId="1377008158">
    <w:abstractNumId w:val="2"/>
  </w:num>
  <w:num w:numId="20" w16cid:durableId="220794854">
    <w:abstractNumId w:val="21"/>
  </w:num>
  <w:num w:numId="21" w16cid:durableId="1916553281">
    <w:abstractNumId w:val="8"/>
  </w:num>
  <w:num w:numId="22" w16cid:durableId="18198783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hyphenationZone w:val="425"/>
  <w:characterSpacingControl w:val="doNotCompress"/>
  <w:hdrShapeDefaults>
    <o:shapedefaults v:ext="edit" spidmax="3076"/>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31F2"/>
    <w:rsid w:val="000027F4"/>
    <w:rsid w:val="000122A5"/>
    <w:rsid w:val="000311E7"/>
    <w:rsid w:val="000463BA"/>
    <w:rsid w:val="000506C5"/>
    <w:rsid w:val="00050E63"/>
    <w:rsid w:val="00065E96"/>
    <w:rsid w:val="00067B6F"/>
    <w:rsid w:val="0007746A"/>
    <w:rsid w:val="000C0BA5"/>
    <w:rsid w:val="000C1A7A"/>
    <w:rsid w:val="000C2E56"/>
    <w:rsid w:val="000C52EF"/>
    <w:rsid w:val="000E194C"/>
    <w:rsid w:val="000F7A7C"/>
    <w:rsid w:val="00102B70"/>
    <w:rsid w:val="00132ADF"/>
    <w:rsid w:val="00137537"/>
    <w:rsid w:val="00174816"/>
    <w:rsid w:val="00175581"/>
    <w:rsid w:val="00185C8E"/>
    <w:rsid w:val="001A20AB"/>
    <w:rsid w:val="001B4A61"/>
    <w:rsid w:val="001B7946"/>
    <w:rsid w:val="001D1D46"/>
    <w:rsid w:val="001F0957"/>
    <w:rsid w:val="0021398E"/>
    <w:rsid w:val="0021578B"/>
    <w:rsid w:val="00235333"/>
    <w:rsid w:val="00257E95"/>
    <w:rsid w:val="00261833"/>
    <w:rsid w:val="00265D2D"/>
    <w:rsid w:val="0029446B"/>
    <w:rsid w:val="00297F6E"/>
    <w:rsid w:val="002A35E7"/>
    <w:rsid w:val="002C166D"/>
    <w:rsid w:val="002C210D"/>
    <w:rsid w:val="002D09AD"/>
    <w:rsid w:val="002E188E"/>
    <w:rsid w:val="002E3B93"/>
    <w:rsid w:val="002E7C08"/>
    <w:rsid w:val="002F49FA"/>
    <w:rsid w:val="003105D8"/>
    <w:rsid w:val="0031445B"/>
    <w:rsid w:val="003162B0"/>
    <w:rsid w:val="00337956"/>
    <w:rsid w:val="00371627"/>
    <w:rsid w:val="003747DA"/>
    <w:rsid w:val="00376320"/>
    <w:rsid w:val="0038755B"/>
    <w:rsid w:val="003E0183"/>
    <w:rsid w:val="003E43F9"/>
    <w:rsid w:val="003F0550"/>
    <w:rsid w:val="003F3A09"/>
    <w:rsid w:val="003F7C84"/>
    <w:rsid w:val="00410381"/>
    <w:rsid w:val="00417087"/>
    <w:rsid w:val="004212CB"/>
    <w:rsid w:val="00425AB4"/>
    <w:rsid w:val="00434FC4"/>
    <w:rsid w:val="00437039"/>
    <w:rsid w:val="00437AE8"/>
    <w:rsid w:val="00443949"/>
    <w:rsid w:val="00444E03"/>
    <w:rsid w:val="004512BB"/>
    <w:rsid w:val="004874B4"/>
    <w:rsid w:val="004903CB"/>
    <w:rsid w:val="00496E08"/>
    <w:rsid w:val="004A147A"/>
    <w:rsid w:val="004A2BAF"/>
    <w:rsid w:val="004B3890"/>
    <w:rsid w:val="004B6D1F"/>
    <w:rsid w:val="004C101D"/>
    <w:rsid w:val="004C4900"/>
    <w:rsid w:val="004D6A7D"/>
    <w:rsid w:val="004E5117"/>
    <w:rsid w:val="004F5A12"/>
    <w:rsid w:val="00503221"/>
    <w:rsid w:val="005168A9"/>
    <w:rsid w:val="00542306"/>
    <w:rsid w:val="005449B1"/>
    <w:rsid w:val="00551308"/>
    <w:rsid w:val="00552482"/>
    <w:rsid w:val="005524AB"/>
    <w:rsid w:val="00552A65"/>
    <w:rsid w:val="00572F1D"/>
    <w:rsid w:val="00595311"/>
    <w:rsid w:val="005A1866"/>
    <w:rsid w:val="005A2E59"/>
    <w:rsid w:val="005A51FA"/>
    <w:rsid w:val="005B0667"/>
    <w:rsid w:val="005B326D"/>
    <w:rsid w:val="005C2A31"/>
    <w:rsid w:val="005C4A7D"/>
    <w:rsid w:val="005C745E"/>
    <w:rsid w:val="005C792C"/>
    <w:rsid w:val="005C7F72"/>
    <w:rsid w:val="005F2572"/>
    <w:rsid w:val="005F4C26"/>
    <w:rsid w:val="006103B5"/>
    <w:rsid w:val="00610EA5"/>
    <w:rsid w:val="00614A2D"/>
    <w:rsid w:val="0062408F"/>
    <w:rsid w:val="00626CCE"/>
    <w:rsid w:val="0063338C"/>
    <w:rsid w:val="00652A04"/>
    <w:rsid w:val="00671ADC"/>
    <w:rsid w:val="00680BCE"/>
    <w:rsid w:val="00683D4A"/>
    <w:rsid w:val="00691F6D"/>
    <w:rsid w:val="006A6BC6"/>
    <w:rsid w:val="006B204F"/>
    <w:rsid w:val="006B3E08"/>
    <w:rsid w:val="006C0129"/>
    <w:rsid w:val="006D23EA"/>
    <w:rsid w:val="006D2861"/>
    <w:rsid w:val="006D623F"/>
    <w:rsid w:val="006F139E"/>
    <w:rsid w:val="007020D8"/>
    <w:rsid w:val="00712074"/>
    <w:rsid w:val="0071209D"/>
    <w:rsid w:val="00721EC8"/>
    <w:rsid w:val="00756CAD"/>
    <w:rsid w:val="0078557A"/>
    <w:rsid w:val="00790F75"/>
    <w:rsid w:val="00792F08"/>
    <w:rsid w:val="00795B2A"/>
    <w:rsid w:val="00797A8A"/>
    <w:rsid w:val="007A17CE"/>
    <w:rsid w:val="007A274A"/>
    <w:rsid w:val="007A2B98"/>
    <w:rsid w:val="007B52C5"/>
    <w:rsid w:val="007D6557"/>
    <w:rsid w:val="007D7C28"/>
    <w:rsid w:val="007E7D2B"/>
    <w:rsid w:val="00806AD6"/>
    <w:rsid w:val="008126BC"/>
    <w:rsid w:val="00812ACD"/>
    <w:rsid w:val="0081555C"/>
    <w:rsid w:val="00817FAA"/>
    <w:rsid w:val="00840C24"/>
    <w:rsid w:val="008454A2"/>
    <w:rsid w:val="008612A3"/>
    <w:rsid w:val="00875EF3"/>
    <w:rsid w:val="00887BB3"/>
    <w:rsid w:val="00887CE6"/>
    <w:rsid w:val="00890025"/>
    <w:rsid w:val="008931F2"/>
    <w:rsid w:val="008E2AA8"/>
    <w:rsid w:val="00903BCC"/>
    <w:rsid w:val="00912AB0"/>
    <w:rsid w:val="00913265"/>
    <w:rsid w:val="0091434E"/>
    <w:rsid w:val="0091609E"/>
    <w:rsid w:val="009373AA"/>
    <w:rsid w:val="009430A4"/>
    <w:rsid w:val="00965179"/>
    <w:rsid w:val="009711B6"/>
    <w:rsid w:val="009746A2"/>
    <w:rsid w:val="00990E9E"/>
    <w:rsid w:val="0099727E"/>
    <w:rsid w:val="009A3C62"/>
    <w:rsid w:val="009A71E9"/>
    <w:rsid w:val="009B3834"/>
    <w:rsid w:val="009B6B00"/>
    <w:rsid w:val="009B7083"/>
    <w:rsid w:val="009C3D8E"/>
    <w:rsid w:val="009C60C7"/>
    <w:rsid w:val="009D7865"/>
    <w:rsid w:val="009F1019"/>
    <w:rsid w:val="009F1867"/>
    <w:rsid w:val="00A15D6D"/>
    <w:rsid w:val="00A34C3D"/>
    <w:rsid w:val="00A35A19"/>
    <w:rsid w:val="00A44721"/>
    <w:rsid w:val="00A73634"/>
    <w:rsid w:val="00A761FD"/>
    <w:rsid w:val="00A814E6"/>
    <w:rsid w:val="00A84291"/>
    <w:rsid w:val="00A9218D"/>
    <w:rsid w:val="00A96457"/>
    <w:rsid w:val="00AA772D"/>
    <w:rsid w:val="00AB226C"/>
    <w:rsid w:val="00AC5468"/>
    <w:rsid w:val="00AC7262"/>
    <w:rsid w:val="00AD60B6"/>
    <w:rsid w:val="00B0156C"/>
    <w:rsid w:val="00B016B9"/>
    <w:rsid w:val="00B139D2"/>
    <w:rsid w:val="00B50FFC"/>
    <w:rsid w:val="00B51147"/>
    <w:rsid w:val="00B53BCA"/>
    <w:rsid w:val="00B554DD"/>
    <w:rsid w:val="00B655BC"/>
    <w:rsid w:val="00B71D9D"/>
    <w:rsid w:val="00B75331"/>
    <w:rsid w:val="00B84427"/>
    <w:rsid w:val="00B84D77"/>
    <w:rsid w:val="00B97283"/>
    <w:rsid w:val="00BA3D84"/>
    <w:rsid w:val="00BB1804"/>
    <w:rsid w:val="00BB6EDC"/>
    <w:rsid w:val="00BD0FF4"/>
    <w:rsid w:val="00BD48AB"/>
    <w:rsid w:val="00BF106D"/>
    <w:rsid w:val="00BF5521"/>
    <w:rsid w:val="00BF56D0"/>
    <w:rsid w:val="00BF56D4"/>
    <w:rsid w:val="00C00B60"/>
    <w:rsid w:val="00C03D4F"/>
    <w:rsid w:val="00C077A8"/>
    <w:rsid w:val="00C07CD1"/>
    <w:rsid w:val="00C13248"/>
    <w:rsid w:val="00C13C80"/>
    <w:rsid w:val="00C255CE"/>
    <w:rsid w:val="00C32933"/>
    <w:rsid w:val="00C362E5"/>
    <w:rsid w:val="00C54E67"/>
    <w:rsid w:val="00C64FAE"/>
    <w:rsid w:val="00C84BAC"/>
    <w:rsid w:val="00C861F5"/>
    <w:rsid w:val="00C938B2"/>
    <w:rsid w:val="00CE0BCA"/>
    <w:rsid w:val="00CE5F37"/>
    <w:rsid w:val="00CF6235"/>
    <w:rsid w:val="00D00F14"/>
    <w:rsid w:val="00D12939"/>
    <w:rsid w:val="00D260FA"/>
    <w:rsid w:val="00D31009"/>
    <w:rsid w:val="00D426A8"/>
    <w:rsid w:val="00D43F28"/>
    <w:rsid w:val="00D90405"/>
    <w:rsid w:val="00D93492"/>
    <w:rsid w:val="00DB24D3"/>
    <w:rsid w:val="00DD4B52"/>
    <w:rsid w:val="00DE7541"/>
    <w:rsid w:val="00DF0A33"/>
    <w:rsid w:val="00E01A21"/>
    <w:rsid w:val="00E04B67"/>
    <w:rsid w:val="00E05E7B"/>
    <w:rsid w:val="00E13F4A"/>
    <w:rsid w:val="00E33E29"/>
    <w:rsid w:val="00E34A26"/>
    <w:rsid w:val="00E40597"/>
    <w:rsid w:val="00E860B6"/>
    <w:rsid w:val="00E91317"/>
    <w:rsid w:val="00E97720"/>
    <w:rsid w:val="00EA0E3B"/>
    <w:rsid w:val="00EA734E"/>
    <w:rsid w:val="00EB554A"/>
    <w:rsid w:val="00EC4986"/>
    <w:rsid w:val="00EE2366"/>
    <w:rsid w:val="00F3145B"/>
    <w:rsid w:val="00F3174E"/>
    <w:rsid w:val="00F40067"/>
    <w:rsid w:val="00F61DC6"/>
    <w:rsid w:val="00F72293"/>
    <w:rsid w:val="00F860C1"/>
    <w:rsid w:val="00FA1127"/>
    <w:rsid w:val="00FB08CC"/>
    <w:rsid w:val="00FB2C8A"/>
    <w:rsid w:val="00FC1E19"/>
    <w:rsid w:val="00FC5C16"/>
    <w:rsid w:val="00FC7CA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1"/>
    </o:shapelayout>
  </w:shapeDefaults>
  <w:decimalSymbol w:val=","/>
  <w:listSeparator w:val=";"/>
  <w14:docId w14:val="152A2531"/>
  <w15:docId w15:val="{EA73696F-F911-4028-A093-7B48C433E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Refdecomentrio">
    <w:name w:val="annotation reference"/>
    <w:basedOn w:val="Fontepargpadro"/>
    <w:uiPriority w:val="99"/>
    <w:semiHidden/>
    <w:unhideWhenUsed/>
    <w:rsid w:val="00C13248"/>
    <w:rPr>
      <w:sz w:val="16"/>
      <w:szCs w:val="16"/>
    </w:rPr>
  </w:style>
  <w:style w:type="paragraph" w:styleId="Textodecomentrio">
    <w:name w:val="annotation text"/>
    <w:basedOn w:val="Normal"/>
    <w:link w:val="TextodecomentrioChar"/>
    <w:uiPriority w:val="99"/>
    <w:semiHidden/>
    <w:unhideWhenUsed/>
    <w:rsid w:val="00C13248"/>
  </w:style>
  <w:style w:type="character" w:customStyle="1" w:styleId="TextodecomentrioChar">
    <w:name w:val="Texto de comentário Char"/>
    <w:basedOn w:val="Fontepargpadro"/>
    <w:link w:val="Textodecomentrio"/>
    <w:uiPriority w:val="99"/>
    <w:semiHidden/>
    <w:rsid w:val="00C13248"/>
  </w:style>
  <w:style w:type="paragraph" w:styleId="Assuntodocomentrio">
    <w:name w:val="annotation subject"/>
    <w:basedOn w:val="Textodecomentrio"/>
    <w:next w:val="Textodecomentrio"/>
    <w:link w:val="AssuntodocomentrioChar"/>
    <w:uiPriority w:val="99"/>
    <w:semiHidden/>
    <w:unhideWhenUsed/>
    <w:rsid w:val="00C13248"/>
    <w:rPr>
      <w:b/>
      <w:bCs/>
    </w:rPr>
  </w:style>
  <w:style w:type="character" w:customStyle="1" w:styleId="AssuntodocomentrioChar">
    <w:name w:val="Assunto do comentário Char"/>
    <w:basedOn w:val="TextodecomentrioChar"/>
    <w:link w:val="Assuntodocomentrio"/>
    <w:uiPriority w:val="99"/>
    <w:semiHidden/>
    <w:rsid w:val="00C13248"/>
    <w:rPr>
      <w:b/>
      <w:bCs/>
    </w:rPr>
  </w:style>
  <w:style w:type="table" w:styleId="Tabelacomgrade">
    <w:name w:val="Table Grid"/>
    <w:basedOn w:val="Tabelanormal"/>
    <w:uiPriority w:val="39"/>
    <w:rsid w:val="00E33E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443949"/>
    <w:pPr>
      <w:ind w:left="720"/>
      <w:contextualSpacing/>
    </w:pPr>
  </w:style>
  <w:style w:type="paragraph" w:styleId="Cabealho">
    <w:name w:val="header"/>
    <w:basedOn w:val="Normal"/>
    <w:link w:val="CabealhoChar"/>
    <w:uiPriority w:val="99"/>
    <w:unhideWhenUsed/>
    <w:rsid w:val="00257E95"/>
    <w:pPr>
      <w:tabs>
        <w:tab w:val="center" w:pos="4252"/>
        <w:tab w:val="right" w:pos="8504"/>
      </w:tabs>
    </w:pPr>
  </w:style>
  <w:style w:type="character" w:customStyle="1" w:styleId="CabealhoChar">
    <w:name w:val="Cabeçalho Char"/>
    <w:basedOn w:val="Fontepargpadro"/>
    <w:link w:val="Cabealho"/>
    <w:uiPriority w:val="99"/>
    <w:rsid w:val="00257E95"/>
  </w:style>
  <w:style w:type="paragraph" w:styleId="Rodap">
    <w:name w:val="footer"/>
    <w:basedOn w:val="Normal"/>
    <w:link w:val="RodapChar"/>
    <w:uiPriority w:val="99"/>
    <w:unhideWhenUsed/>
    <w:rsid w:val="00257E95"/>
    <w:pPr>
      <w:tabs>
        <w:tab w:val="center" w:pos="4252"/>
        <w:tab w:val="right" w:pos="8504"/>
      </w:tabs>
    </w:pPr>
  </w:style>
  <w:style w:type="character" w:customStyle="1" w:styleId="RodapChar">
    <w:name w:val="Rodapé Char"/>
    <w:basedOn w:val="Fontepargpadro"/>
    <w:link w:val="Rodap"/>
    <w:uiPriority w:val="99"/>
    <w:rsid w:val="00257E95"/>
  </w:style>
  <w:style w:type="character" w:styleId="Hyperlink">
    <w:name w:val="Hyperlink"/>
    <w:basedOn w:val="Fontepargpadro"/>
    <w:uiPriority w:val="99"/>
    <w:unhideWhenUsed/>
    <w:rsid w:val="00912AB0"/>
    <w:rPr>
      <w:color w:val="0000FF" w:themeColor="hyperlink"/>
      <w:u w:val="single"/>
    </w:rPr>
  </w:style>
  <w:style w:type="character" w:customStyle="1" w:styleId="MenoPendente1">
    <w:name w:val="Menção Pendente1"/>
    <w:basedOn w:val="Fontepargpadro"/>
    <w:uiPriority w:val="99"/>
    <w:semiHidden/>
    <w:unhideWhenUsed/>
    <w:rsid w:val="00912AB0"/>
    <w:rPr>
      <w:color w:val="605E5C"/>
      <w:shd w:val="clear" w:color="auto" w:fill="E1DFDD"/>
    </w:rPr>
  </w:style>
  <w:style w:type="paragraph" w:styleId="NormalWeb">
    <w:name w:val="Normal (Web)"/>
    <w:basedOn w:val="Normal"/>
    <w:uiPriority w:val="99"/>
    <w:semiHidden/>
    <w:unhideWhenUsed/>
    <w:rsid w:val="0038755B"/>
    <w:pPr>
      <w:widowControl/>
      <w:spacing w:before="100" w:beforeAutospacing="1" w:after="100" w:afterAutospacing="1"/>
    </w:pPr>
    <w:rPr>
      <w:sz w:val="24"/>
      <w:szCs w:val="24"/>
    </w:rPr>
  </w:style>
  <w:style w:type="character" w:styleId="Forte">
    <w:name w:val="Strong"/>
    <w:basedOn w:val="Fontepargpadro"/>
    <w:uiPriority w:val="22"/>
    <w:qFormat/>
    <w:rsid w:val="0038755B"/>
    <w:rPr>
      <w:b/>
      <w:bCs/>
    </w:rPr>
  </w:style>
  <w:style w:type="character" w:styleId="Nmerodepgina">
    <w:name w:val="page number"/>
    <w:basedOn w:val="Fontepargpadro"/>
    <w:uiPriority w:val="99"/>
    <w:unhideWhenUsed/>
    <w:rsid w:val="00F72293"/>
  </w:style>
  <w:style w:type="paragraph" w:styleId="SemEspaamento">
    <w:name w:val="No Spacing"/>
    <w:link w:val="SemEspaamentoChar"/>
    <w:uiPriority w:val="1"/>
    <w:qFormat/>
    <w:rsid w:val="00F72293"/>
    <w:pPr>
      <w:widowControl/>
    </w:pPr>
    <w:rPr>
      <w:rFonts w:asciiTheme="minorHAnsi" w:eastAsiaTheme="minorEastAsia" w:hAnsiTheme="minorHAnsi" w:cstheme="minorBidi"/>
      <w:sz w:val="22"/>
      <w:szCs w:val="22"/>
    </w:rPr>
  </w:style>
  <w:style w:type="character" w:customStyle="1" w:styleId="SemEspaamentoChar">
    <w:name w:val="Sem Espaçamento Char"/>
    <w:basedOn w:val="Fontepargpadro"/>
    <w:link w:val="SemEspaamento"/>
    <w:uiPriority w:val="1"/>
    <w:rsid w:val="00F72293"/>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321608">
      <w:bodyDiv w:val="1"/>
      <w:marLeft w:val="0"/>
      <w:marRight w:val="0"/>
      <w:marTop w:val="0"/>
      <w:marBottom w:val="0"/>
      <w:divBdr>
        <w:top w:val="none" w:sz="0" w:space="0" w:color="auto"/>
        <w:left w:val="none" w:sz="0" w:space="0" w:color="auto"/>
        <w:bottom w:val="none" w:sz="0" w:space="0" w:color="auto"/>
        <w:right w:val="none" w:sz="0" w:space="0" w:color="auto"/>
      </w:divBdr>
    </w:div>
    <w:div w:id="695470901">
      <w:bodyDiv w:val="1"/>
      <w:marLeft w:val="0"/>
      <w:marRight w:val="0"/>
      <w:marTop w:val="0"/>
      <w:marBottom w:val="0"/>
      <w:divBdr>
        <w:top w:val="none" w:sz="0" w:space="0" w:color="auto"/>
        <w:left w:val="none" w:sz="0" w:space="0" w:color="auto"/>
        <w:bottom w:val="none" w:sz="0" w:space="0" w:color="auto"/>
        <w:right w:val="none" w:sz="0" w:space="0" w:color="auto"/>
      </w:divBdr>
    </w:div>
    <w:div w:id="700672877">
      <w:bodyDiv w:val="1"/>
      <w:marLeft w:val="0"/>
      <w:marRight w:val="0"/>
      <w:marTop w:val="0"/>
      <w:marBottom w:val="0"/>
      <w:divBdr>
        <w:top w:val="none" w:sz="0" w:space="0" w:color="auto"/>
        <w:left w:val="none" w:sz="0" w:space="0" w:color="auto"/>
        <w:bottom w:val="none" w:sz="0" w:space="0" w:color="auto"/>
        <w:right w:val="none" w:sz="0" w:space="0" w:color="auto"/>
      </w:divBdr>
    </w:div>
    <w:div w:id="1228802995">
      <w:bodyDiv w:val="1"/>
      <w:marLeft w:val="0"/>
      <w:marRight w:val="0"/>
      <w:marTop w:val="0"/>
      <w:marBottom w:val="0"/>
      <w:divBdr>
        <w:top w:val="none" w:sz="0" w:space="0" w:color="auto"/>
        <w:left w:val="none" w:sz="0" w:space="0" w:color="auto"/>
        <w:bottom w:val="none" w:sz="0" w:space="0" w:color="auto"/>
        <w:right w:val="none" w:sz="0" w:space="0" w:color="auto"/>
      </w:divBdr>
    </w:div>
    <w:div w:id="2128619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ortal.londrina.pr.gov.br/relatorios-ouvidoria/dados-estatisticos-2022" TargetMode="External"/><Relationship Id="rId13" Type="http://schemas.openxmlformats.org/officeDocument/2006/relationships/hyperlink" Target="https://portal.londrina.pr.gov.br/relatorios-ouvidoria/dados-estatisticos-2022" TargetMode="External"/><Relationship Id="rId18" Type="http://schemas.openxmlformats.org/officeDocument/2006/relationships/hyperlink" Target="http://www.planalto.gov.br/ccivil_03/_ato2011-2014/2011/lei/l12527.htm"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planalto.gov.br/ccivil_03/Constituicao/Constituicao.ht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ortal.londrina.pr.gov.br/relatorios-ouvidoria/dados-estatisticos-2022" TargetMode="Externa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londrina.pr.gov.br/relatorios-ouvidoria/dados-estatisticos-202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ortal.londrina.pr.gov.br/relatorios-ouvidoria/dados-estatisticos-2022" TargetMode="External"/><Relationship Id="rId23" Type="http://schemas.openxmlformats.org/officeDocument/2006/relationships/header" Target="header2.xml"/><Relationship Id="rId10" Type="http://schemas.openxmlformats.org/officeDocument/2006/relationships/chart" Target="charts/chart1.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https://portal.londrina.pr.gov.br/relatorios-ouvidoria/dados-estatisticos-2022" TargetMode="External"/><Relationship Id="rId14" Type="http://schemas.openxmlformats.org/officeDocument/2006/relationships/chart" Target="charts/chart3.xm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3" Type="http://schemas.openxmlformats.org/officeDocument/2006/relationships/oleObject" Target="file:///\\ema\Ouvidoria\USU&#193;RIOS\ALEXSANDRA\Relat&#243;rio%20al&#23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ma\Ouvidoria\USU&#193;RIOS\ALEXSANDRA\Relat&#243;rio%20al&#23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ma\Ouvidoria\RELAT&#211;RIOS%20CONCLU&#205;DOS\ANO_2022\Acumulado%20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ma\Ouvidoria\USU&#193;RIOS\ALEXSANDRA\Relat&#243;rio%20al&#23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ma\Ouvidoria\USU&#193;RIOS\ALEXSANDRA\Relat&#243;rio%20al&#234;.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latin typeface="+mj-lt"/>
              </a:rPr>
              <a:t>Figura 1: QUANTITATIVO GERAL DE PROCESSOS REGISTRADOS NO SISTEMA SEI</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QUANTITATIVO GERAL DE PROCESSOS REGISTRADOS NO SISTEMA SEI</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(Planilha1!$E$3,Planilha1!$E$4,Planilha1!$E$5,Planilha1!$E$6)</c:f>
              <c:numCache>
                <c:formatCode>General</c:formatCode>
                <c:ptCount val="4"/>
                <c:pt idx="0">
                  <c:v>2019</c:v>
                </c:pt>
                <c:pt idx="1">
                  <c:v>2020</c:v>
                </c:pt>
                <c:pt idx="2">
                  <c:v>2021</c:v>
                </c:pt>
                <c:pt idx="3">
                  <c:v>2022</c:v>
                </c:pt>
              </c:numCache>
            </c:numRef>
          </c:cat>
          <c:val>
            <c:numRef>
              <c:f>(Planilha1!$F$3,Planilha1!$F$4,Planilha1!$F$5,Planilha1!$F$6)</c:f>
              <c:numCache>
                <c:formatCode>General</c:formatCode>
                <c:ptCount val="4"/>
                <c:pt idx="0">
                  <c:v>5779</c:v>
                </c:pt>
                <c:pt idx="1">
                  <c:v>6157</c:v>
                </c:pt>
                <c:pt idx="2">
                  <c:v>5891</c:v>
                </c:pt>
                <c:pt idx="3">
                  <c:v>4920</c:v>
                </c:pt>
              </c:numCache>
            </c:numRef>
          </c:val>
          <c:extLst>
            <c:ext xmlns:c16="http://schemas.microsoft.com/office/drawing/2014/chart" uri="{C3380CC4-5D6E-409C-BE32-E72D297353CC}">
              <c16:uniqueId val="{00000000-E821-4B79-A785-5133F981ACD8}"/>
            </c:ext>
          </c:extLst>
        </c:ser>
        <c:dLbls>
          <c:showLegendKey val="0"/>
          <c:showVal val="1"/>
          <c:showCatName val="0"/>
          <c:showSerName val="0"/>
          <c:showPercent val="0"/>
          <c:showBubbleSize val="0"/>
        </c:dLbls>
        <c:gapWidth val="150"/>
        <c:shape val="box"/>
        <c:axId val="236701168"/>
        <c:axId val="236720768"/>
        <c:axId val="0"/>
      </c:bar3DChart>
      <c:catAx>
        <c:axId val="23670116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36720768"/>
        <c:crosses val="autoZero"/>
        <c:auto val="1"/>
        <c:lblAlgn val="ctr"/>
        <c:lblOffset val="100"/>
        <c:noMultiLvlLbl val="0"/>
      </c:catAx>
      <c:valAx>
        <c:axId val="236720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36701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baseline="0">
                <a:solidFill>
                  <a:schemeClr val="tx1">
                    <a:lumMod val="65000"/>
                    <a:lumOff val="35000"/>
                  </a:schemeClr>
                </a:solidFill>
                <a:latin typeface="+mn-lt"/>
                <a:ea typeface="+mn-ea"/>
                <a:cs typeface="+mn-cs"/>
              </a:defRPr>
            </a:pPr>
            <a:r>
              <a:rPr lang="en-US" sz="1400">
                <a:latin typeface="+mj-lt"/>
              </a:rPr>
              <a:t>FIGURA</a:t>
            </a:r>
            <a:r>
              <a:rPr lang="en-US" sz="1400" baseline="0">
                <a:latin typeface="+mj-lt"/>
              </a:rPr>
              <a:t> 2: </a:t>
            </a:r>
            <a:r>
              <a:rPr lang="en-US" sz="1400">
                <a:latin typeface="+mj-lt"/>
              </a:rPr>
              <a:t>DISTRIBUIÇÃO DE processos POR</a:t>
            </a:r>
            <a:r>
              <a:rPr lang="en-US" sz="1400" baseline="0">
                <a:latin typeface="+mj-lt"/>
              </a:rPr>
              <a:t> </a:t>
            </a:r>
            <a:r>
              <a:rPr lang="en-US" sz="1400">
                <a:latin typeface="+mj-lt"/>
              </a:rPr>
              <a:t>TIPOLOGIA</a:t>
            </a:r>
          </a:p>
        </c:rich>
      </c:tx>
      <c:layout>
        <c:manualLayout>
          <c:xMode val="edge"/>
          <c:yMode val="edge"/>
          <c:x val="0.14867924528301887"/>
          <c:y val="3.2206130483689546E-2"/>
        </c:manualLayout>
      </c:layout>
      <c:overlay val="0"/>
      <c:spPr>
        <a:noFill/>
        <a:ln>
          <a:noFill/>
        </a:ln>
        <a:effectLst/>
      </c:spPr>
      <c:txPr>
        <a:bodyPr rot="0" spcFirstLastPara="1" vertOverflow="ellipsis" vert="horz" wrap="square" anchor="ctr" anchorCtr="1"/>
        <a:lstStyle/>
        <a:p>
          <a:pPr>
            <a:defRPr sz="1400" b="1" i="0" u="none" strike="noStrike" kern="1200" cap="all" baseline="0">
              <a:solidFill>
                <a:schemeClr val="tx1">
                  <a:lumMod val="65000"/>
                  <a:lumOff val="35000"/>
                </a:schemeClr>
              </a:solidFill>
              <a:latin typeface="+mn-lt"/>
              <a:ea typeface="+mn-ea"/>
              <a:cs typeface="+mn-cs"/>
            </a:defRPr>
          </a:pPr>
          <a:endParaRPr lang="pt-BR"/>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138888888888888"/>
          <c:y val="0.44307719291651787"/>
          <c:w val="0.69722222222222219"/>
          <c:h val="0.53159763313609465"/>
        </c:manualLayout>
      </c:layout>
      <c:pie3DChart>
        <c:varyColors val="1"/>
        <c:ser>
          <c:idx val="0"/>
          <c:order val="0"/>
          <c:tx>
            <c:v>DISTROBUIÇÃO DE MANIFESTAÇÕES POR TIPOLOGIA</c:v>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3762-4108-B68B-7CD2AF6A5DC4}"/>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3762-4108-B68B-7CD2AF6A5DC4}"/>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3762-4108-B68B-7CD2AF6A5DC4}"/>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3762-4108-B68B-7CD2AF6A5DC4}"/>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3762-4108-B68B-7CD2AF6A5DC4}"/>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3762-4108-B68B-7CD2AF6A5DC4}"/>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D-3762-4108-B68B-7CD2AF6A5DC4}"/>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F-3762-4108-B68B-7CD2AF6A5DC4}"/>
              </c:ext>
            </c:extLst>
          </c:dPt>
          <c:dPt>
            <c:idx val="8"/>
            <c:bubble3D val="0"/>
            <c:spPr>
              <a:solidFill>
                <a:schemeClr val="accent3">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1-3762-4108-B68B-7CD2AF6A5DC4}"/>
              </c:ext>
            </c:extLst>
          </c:dPt>
          <c:dLbls>
            <c:dLbl>
              <c:idx val="0"/>
              <c:layout>
                <c:manualLayout>
                  <c:x val="3.8888888888888785E-2"/>
                  <c:y val="-4.7337278106508909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E6E795E9-2C37-4057-8EE5-E92C8ED64C1E}" type="CATEGORYNAME">
                      <a:rPr lang="en-US"/>
                      <a:pPr>
                        <a:defRPr/>
                      </a:pPr>
                      <a:t>[NOME DA CATEGORIA]</a:t>
                    </a:fld>
                    <a:r>
                      <a:rPr lang="en-US" baseline="0"/>
                      <a:t>
</a:t>
                    </a:r>
                    <a:fld id="{FC11B8F6-0F7E-422E-A243-1A1021C2511A}" type="PERCENTAGE">
                      <a:rPr lang="en-US" baseline="0">
                        <a:latin typeface="+mj-lt"/>
                      </a:rPr>
                      <a:pPr>
                        <a:defRPr/>
                      </a:pPr>
                      <a:t>[PORCENTAGEM]</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3762-4108-B68B-7CD2AF6A5DC4}"/>
                </c:ext>
              </c:extLst>
            </c:dLbl>
            <c:dLbl>
              <c:idx val="1"/>
              <c:layout>
                <c:manualLayout>
                  <c:x val="8.8888888888888892E-2"/>
                  <c:y val="-6.8595256953827552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D1AC3B41-3057-42A9-87CC-F5F2C1223EDE}" type="CATEGORYNAME">
                      <a:rPr lang="en-US">
                        <a:latin typeface="+mj-lt"/>
                      </a:rPr>
                      <a:pPr>
                        <a:defRPr>
                          <a:solidFill>
                            <a:schemeClr val="accent1"/>
                          </a:solidFill>
                        </a:defRPr>
                      </a:pPr>
                      <a:t>[NOME DA CATEGORIA]</a:t>
                    </a:fld>
                    <a:r>
                      <a:rPr lang="en-US" baseline="0">
                        <a:latin typeface="+mj-lt"/>
                      </a:rPr>
                      <a:t>
</a:t>
                    </a:r>
                    <a:fld id="{86D94A41-964A-476B-ACF0-8A9D7B0BD031}"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3762-4108-B68B-7CD2AF6A5DC4}"/>
                </c:ext>
              </c:extLst>
            </c:dLbl>
            <c:dLbl>
              <c:idx val="2"/>
              <c:layout>
                <c:manualLayout>
                  <c:x val="9.4444444444444442E-2"/>
                  <c:y val="8.3333333333333329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304484A8-56AF-4049-BDE2-BE447B84E01D}" type="CATEGORYNAME">
                      <a:rPr lang="en-US">
                        <a:latin typeface="+mj-lt"/>
                      </a:rPr>
                      <a:pPr>
                        <a:defRPr>
                          <a:solidFill>
                            <a:schemeClr val="accent1"/>
                          </a:solidFill>
                        </a:defRPr>
                      </a:pPr>
                      <a:t>[NOME DA CATEGORIA]</a:t>
                    </a:fld>
                    <a:r>
                      <a:rPr lang="en-US" baseline="0">
                        <a:latin typeface="+mj-lt"/>
                      </a:rPr>
                      <a:t>
</a:t>
                    </a:r>
                    <a:fld id="{1B0726CC-DD28-49E8-9295-2917D7AA4F90}"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3762-4108-B68B-7CD2AF6A5DC4}"/>
                </c:ext>
              </c:extLst>
            </c:dLbl>
            <c:dLbl>
              <c:idx val="3"/>
              <c:layout>
                <c:manualLayout>
                  <c:x val="0.23055555555555546"/>
                  <c:y val="-4.3392504930966615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F9D77888-B104-41BF-B6ED-47900DA702C3}" type="CATEGORYNAME">
                      <a:rPr lang="en-US">
                        <a:latin typeface="+mj-lt"/>
                      </a:rPr>
                      <a:pPr>
                        <a:defRPr>
                          <a:solidFill>
                            <a:schemeClr val="accent1"/>
                          </a:solidFill>
                        </a:defRPr>
                      </a:pPr>
                      <a:t>[NOME DA CATEGORIA]</a:t>
                    </a:fld>
                    <a:r>
                      <a:rPr lang="en-US" baseline="0">
                        <a:latin typeface="+mj-lt"/>
                      </a:rPr>
                      <a:t>
</a:t>
                    </a:r>
                    <a:fld id="{39D1E074-1F24-49BC-A50B-5FDB9FE0FC15}"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3762-4108-B68B-7CD2AF6A5DC4}"/>
                </c:ext>
              </c:extLst>
            </c:dLbl>
            <c:dLbl>
              <c:idx val="4"/>
              <c:layout>
                <c:manualLayout>
                  <c:x val="-1.6666666666666659E-2"/>
                  <c:y val="0.28240740740740733"/>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9947816A-B301-4A8B-9533-E6E407FAA949}" type="CATEGORYNAME">
                      <a:rPr lang="en-US">
                        <a:latin typeface="+mj-lt"/>
                      </a:rPr>
                      <a:pPr>
                        <a:defRPr>
                          <a:solidFill>
                            <a:schemeClr val="accent1"/>
                          </a:solidFill>
                        </a:defRPr>
                      </a:pPr>
                      <a:t>[NOME DA CATEGORIA]</a:t>
                    </a:fld>
                    <a:r>
                      <a:rPr lang="en-US" baseline="0">
                        <a:latin typeface="+mj-lt"/>
                      </a:rPr>
                      <a:t>
</a:t>
                    </a:r>
                    <a:fld id="{5D38DBAF-A6BD-464E-AA17-5F3134B11427}"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3762-4108-B68B-7CD2AF6A5DC4}"/>
                </c:ext>
              </c:extLst>
            </c:dLbl>
            <c:dLbl>
              <c:idx val="5"/>
              <c:layout>
                <c:manualLayout>
                  <c:x val="-4.1666666666666671E-2"/>
                  <c:y val="4.1666666666666664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603E8DDA-7F93-49AE-9C33-0D7D0EF1178D}" type="CATEGORYNAME">
                      <a:rPr lang="en-US">
                        <a:latin typeface="+mj-lt"/>
                      </a:rPr>
                      <a:pPr>
                        <a:defRPr>
                          <a:solidFill>
                            <a:schemeClr val="accent1"/>
                          </a:solidFill>
                        </a:defRPr>
                      </a:pPr>
                      <a:t>[NOME DA CATEGORIA]</a:t>
                    </a:fld>
                    <a:r>
                      <a:rPr lang="en-US" baseline="0">
                        <a:latin typeface="+mj-lt"/>
                      </a:rPr>
                      <a:t>
</a:t>
                    </a:r>
                    <a:fld id="{3AC622A1-3860-4255-851D-5D0EA5A23791}"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3762-4108-B68B-7CD2AF6A5DC4}"/>
                </c:ext>
              </c:extLst>
            </c:dLbl>
            <c:dLbl>
              <c:idx val="6"/>
              <c:layout>
                <c:manualLayout>
                  <c:x val="-0.05"/>
                  <c:y val="-2.7613412228796843E-2"/>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8D40403F-DB28-4D7D-B6CB-B620A88AA88B}" type="CATEGORYNAME">
                      <a:rPr lang="en-US">
                        <a:latin typeface="+mj-lt"/>
                      </a:rPr>
                      <a:pPr>
                        <a:defRPr>
                          <a:solidFill>
                            <a:schemeClr val="accent1"/>
                          </a:solidFill>
                        </a:defRPr>
                      </a:pPr>
                      <a:t>[NOME DA CATEGORIA]</a:t>
                    </a:fld>
                    <a:r>
                      <a:rPr lang="en-US" baseline="0">
                        <a:latin typeface="+mj-lt"/>
                      </a:rPr>
                      <a:t>
</a:t>
                    </a:r>
                    <a:fld id="{E9C0CA42-2469-497A-A96D-4CF7B4D20274}"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3762-4108-B68B-7CD2AF6A5DC4}"/>
                </c:ext>
              </c:extLst>
            </c:dLbl>
            <c:dLbl>
              <c:idx val="7"/>
              <c:layout>
                <c:manualLayout>
                  <c:x val="-0.13888888888888892"/>
                  <c:y val="-0.13898959527433774"/>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726D3360-392D-48EE-BB6C-EDA24D23D25D}" type="CATEGORYNAME">
                      <a:rPr lang="en-US">
                        <a:latin typeface="+mj-lt"/>
                      </a:rPr>
                      <a:pPr>
                        <a:defRPr>
                          <a:solidFill>
                            <a:schemeClr val="accent1"/>
                          </a:solidFill>
                        </a:defRPr>
                      </a:pPr>
                      <a:t>[NOME DA CATEGORIA]</a:t>
                    </a:fld>
                    <a:r>
                      <a:rPr lang="en-US" baseline="0">
                        <a:latin typeface="+mj-lt"/>
                      </a:rPr>
                      <a:t>
</a:t>
                    </a:r>
                    <a:fld id="{FE5F65AA-9216-4E84-BB9B-99CA200984DE}" type="PERCENTAGE">
                      <a:rPr lang="en-US" baseline="0">
                        <a:latin typeface="+mj-lt"/>
                      </a:rPr>
                      <a:pPr>
                        <a:defRPr>
                          <a:solidFill>
                            <a:schemeClr val="accent1"/>
                          </a:solidFill>
                        </a:defRPr>
                      </a:pPr>
                      <a:t>[PORCENTAGEM]</a:t>
                    </a:fld>
                    <a:endParaRPr lang="en-US" baseline="0">
                      <a:latin typeface="+mj-lt"/>
                    </a:endParaRP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3762-4108-B68B-7CD2AF6A5DC4}"/>
                </c:ext>
              </c:extLst>
            </c:dLbl>
            <c:dLbl>
              <c:idx val="8"/>
              <c:layout>
                <c:manualLayout>
                  <c:x val="2.7952480782669461E-3"/>
                  <c:y val="0"/>
                </c:manualLayout>
              </c:layout>
              <c:tx>
                <c:rich>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fld id="{3750AF66-9F2A-4BB2-A446-8E3F8E3A03EE}" type="CATEGORYNAME">
                      <a:rPr lang="en-US" sz="980">
                        <a:latin typeface="+mj-lt"/>
                      </a:rPr>
                      <a:pPr>
                        <a:defRPr>
                          <a:solidFill>
                            <a:schemeClr val="accent1"/>
                          </a:solidFill>
                        </a:defRPr>
                      </a:pPr>
                      <a:t>[NOME DA CATEGORIA]</a:t>
                    </a:fld>
                    <a:r>
                      <a:rPr lang="en-US" baseline="0"/>
                      <a:t>
</a:t>
                    </a:r>
                    <a:fld id="{04C12298-53F8-4CD4-8AA7-E0B1FBC504C3}" type="PERCENTAGE">
                      <a:rPr lang="en-US" baseline="0"/>
                      <a:pPr>
                        <a:defRPr>
                          <a:solidFill>
                            <a:schemeClr val="accent1"/>
                          </a:solidFill>
                        </a:defRPr>
                      </a:pPr>
                      <a:t>[PORCENTAGEM]</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pt-BR"/>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1-3762-4108-B68B-7CD2AF6A5DC4}"/>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(Planilha1!$A$3,Planilha1!$A$4,Planilha1!$A$5,Planilha1!$A$6,Planilha1!$A$7,Planilha1!$A$8,Planilha1!$A$9,Planilha1!$A$10,Planilha1!$A$11)</c:f>
              <c:strCache>
                <c:ptCount val="9"/>
                <c:pt idx="0">
                  <c:v>Denúncia </c:v>
                </c:pt>
                <c:pt idx="1">
                  <c:v>Elogio à atuação do órgão </c:v>
                </c:pt>
                <c:pt idx="2">
                  <c:v>Pedido de Acesso à Informação </c:v>
                </c:pt>
                <c:pt idx="3">
                  <c:v>Reclamação/Crítica </c:v>
                </c:pt>
                <c:pt idx="4">
                  <c:v>Recursos de Pedido de Acesso à Informação </c:v>
                </c:pt>
                <c:pt idx="5">
                  <c:v>Simplifique </c:v>
                </c:pt>
                <c:pt idx="6">
                  <c:v>Solicitação de Informação que não se enquadra na LAI </c:v>
                </c:pt>
                <c:pt idx="7">
                  <c:v>Sugestão ao órgão </c:v>
                </c:pt>
                <c:pt idx="8">
                  <c:v>Pedido de desclassificação, reclassificação ou redução do prazo de sigilo das informações </c:v>
                </c:pt>
              </c:strCache>
            </c:strRef>
          </c:cat>
          <c:val>
            <c:numRef>
              <c:f>(Planilha1!$B$3,Planilha1!$B$4,Planilha1!$B$5,Planilha1!$B$6,Planilha1!$B$7,Planilha1!$B$8,Planilha1!$B$9,Planilha1!$B$10,Planilha1!$B$11)</c:f>
              <c:numCache>
                <c:formatCode>General</c:formatCode>
                <c:ptCount val="9"/>
                <c:pt idx="0">
                  <c:v>422</c:v>
                </c:pt>
                <c:pt idx="1">
                  <c:v>175</c:v>
                </c:pt>
                <c:pt idx="2">
                  <c:v>360</c:v>
                </c:pt>
                <c:pt idx="3" formatCode="#,##0">
                  <c:v>2770</c:v>
                </c:pt>
                <c:pt idx="4">
                  <c:v>20</c:v>
                </c:pt>
                <c:pt idx="5">
                  <c:v>4</c:v>
                </c:pt>
                <c:pt idx="6" formatCode="#,##0">
                  <c:v>1055</c:v>
                </c:pt>
                <c:pt idx="7">
                  <c:v>109</c:v>
                </c:pt>
                <c:pt idx="8">
                  <c:v>5</c:v>
                </c:pt>
              </c:numCache>
            </c:numRef>
          </c:val>
          <c:extLst>
            <c:ext xmlns:c16="http://schemas.microsoft.com/office/drawing/2014/chart" uri="{C3380CC4-5D6E-409C-BE32-E72D297353CC}">
              <c16:uniqueId val="{00000012-3762-4108-B68B-7CD2AF6A5DC4}"/>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pt-BR" sz="1200">
                <a:latin typeface="+mj-lt"/>
              </a:rPr>
              <a:t>figura</a:t>
            </a:r>
            <a:r>
              <a:rPr lang="pt-BR" sz="1200" baseline="0">
                <a:latin typeface="+mj-lt"/>
              </a:rPr>
              <a:t> 3: Total de processos tratados em 2022 por mês</a:t>
            </a:r>
            <a:endParaRPr lang="pt-BR" sz="1200">
              <a:latin typeface="+mj-lt"/>
            </a:endParaRP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Folha1!$P$4:$P$15</c:f>
              <c:strCache>
                <c:ptCount val="12"/>
                <c:pt idx="0">
                  <c:v>JAN</c:v>
                </c:pt>
                <c:pt idx="1">
                  <c:v>FEV</c:v>
                </c:pt>
                <c:pt idx="2">
                  <c:v>MAR</c:v>
                </c:pt>
                <c:pt idx="3">
                  <c:v>ABR</c:v>
                </c:pt>
                <c:pt idx="4">
                  <c:v>MAIO</c:v>
                </c:pt>
                <c:pt idx="5">
                  <c:v>JUN</c:v>
                </c:pt>
                <c:pt idx="6">
                  <c:v>JUL</c:v>
                </c:pt>
                <c:pt idx="7">
                  <c:v>AGO</c:v>
                </c:pt>
                <c:pt idx="8">
                  <c:v>SET</c:v>
                </c:pt>
                <c:pt idx="9">
                  <c:v>OUT</c:v>
                </c:pt>
                <c:pt idx="10">
                  <c:v>NOV</c:v>
                </c:pt>
                <c:pt idx="11">
                  <c:v>DEZ</c:v>
                </c:pt>
              </c:strCache>
            </c:strRef>
          </c:cat>
          <c:val>
            <c:numRef>
              <c:f>Folha1!$Q$4:$Q$15</c:f>
              <c:numCache>
                <c:formatCode>General</c:formatCode>
                <c:ptCount val="12"/>
                <c:pt idx="0">
                  <c:v>550</c:v>
                </c:pt>
                <c:pt idx="1">
                  <c:v>505</c:v>
                </c:pt>
                <c:pt idx="2">
                  <c:v>384</c:v>
                </c:pt>
                <c:pt idx="3">
                  <c:v>277</c:v>
                </c:pt>
                <c:pt idx="4">
                  <c:v>435</c:v>
                </c:pt>
                <c:pt idx="5">
                  <c:v>398</c:v>
                </c:pt>
                <c:pt idx="6">
                  <c:v>383</c:v>
                </c:pt>
                <c:pt idx="7">
                  <c:v>358</c:v>
                </c:pt>
                <c:pt idx="8">
                  <c:v>362</c:v>
                </c:pt>
                <c:pt idx="9">
                  <c:v>426</c:v>
                </c:pt>
                <c:pt idx="10">
                  <c:v>415</c:v>
                </c:pt>
                <c:pt idx="11">
                  <c:v>427</c:v>
                </c:pt>
              </c:numCache>
            </c:numRef>
          </c:val>
          <c:extLst>
            <c:ext xmlns:c16="http://schemas.microsoft.com/office/drawing/2014/chart" uri="{C3380CC4-5D6E-409C-BE32-E72D297353CC}">
              <c16:uniqueId val="{00000000-FBF2-4A7C-91E8-1FDD60ECB3A3}"/>
            </c:ext>
          </c:extLst>
        </c:ser>
        <c:dLbls>
          <c:showLegendKey val="0"/>
          <c:showVal val="1"/>
          <c:showCatName val="0"/>
          <c:showSerName val="0"/>
          <c:showPercent val="0"/>
          <c:showBubbleSize val="0"/>
        </c:dLbls>
        <c:gapWidth val="79"/>
        <c:shape val="box"/>
        <c:axId val="236727488"/>
        <c:axId val="236728048"/>
        <c:axId val="0"/>
      </c:bar3DChart>
      <c:catAx>
        <c:axId val="236727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j-lt"/>
                <a:ea typeface="+mn-ea"/>
                <a:cs typeface="+mn-cs"/>
              </a:defRPr>
            </a:pPr>
            <a:endParaRPr lang="pt-BR"/>
          </a:p>
        </c:txPr>
        <c:crossAx val="236728048"/>
        <c:crosses val="autoZero"/>
        <c:auto val="1"/>
        <c:lblAlgn val="ctr"/>
        <c:lblOffset val="100"/>
        <c:noMultiLvlLbl val="0"/>
      </c:catAx>
      <c:valAx>
        <c:axId val="236728048"/>
        <c:scaling>
          <c:orientation val="minMax"/>
        </c:scaling>
        <c:delete val="1"/>
        <c:axPos val="l"/>
        <c:numFmt formatCode="General" sourceLinked="1"/>
        <c:majorTickMark val="none"/>
        <c:minorTickMark val="none"/>
        <c:tickLblPos val="nextTo"/>
        <c:crossAx val="236727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mj-lt"/>
              </a:rPr>
              <a:t>Quantidade de Pedidos de Acessos à Informação protocolados na Ouvidoria-Geral desde 2012, ano de sua implentação na Prefeitura de Londrina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LAI!$F$20</c:f>
              <c:strCache>
                <c:ptCount val="1"/>
                <c:pt idx="0">
                  <c:v>Quantidade de Pedidos de Acessos à Informação protocolados na Ouvidoria-Geral</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LAI!$E$21:$E$31</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cat>
          <c:val>
            <c:numRef>
              <c:f>LAI!$F$21:$F$31</c:f>
              <c:numCache>
                <c:formatCode>General</c:formatCode>
                <c:ptCount val="11"/>
                <c:pt idx="0">
                  <c:v>19</c:v>
                </c:pt>
                <c:pt idx="1">
                  <c:v>112</c:v>
                </c:pt>
                <c:pt idx="2">
                  <c:v>83</c:v>
                </c:pt>
                <c:pt idx="3">
                  <c:v>64</c:v>
                </c:pt>
                <c:pt idx="4">
                  <c:v>112</c:v>
                </c:pt>
                <c:pt idx="5">
                  <c:v>627</c:v>
                </c:pt>
                <c:pt idx="6">
                  <c:v>657</c:v>
                </c:pt>
                <c:pt idx="7">
                  <c:v>646</c:v>
                </c:pt>
                <c:pt idx="8">
                  <c:v>360</c:v>
                </c:pt>
                <c:pt idx="9">
                  <c:v>316</c:v>
                </c:pt>
                <c:pt idx="10">
                  <c:v>446</c:v>
                </c:pt>
              </c:numCache>
            </c:numRef>
          </c:val>
          <c:extLst>
            <c:ext xmlns:c16="http://schemas.microsoft.com/office/drawing/2014/chart" uri="{C3380CC4-5D6E-409C-BE32-E72D297353CC}">
              <c16:uniqueId val="{00000000-1DC8-4DEB-A73B-F8E732AA7B6B}"/>
            </c:ext>
          </c:extLst>
        </c:ser>
        <c:dLbls>
          <c:showLegendKey val="0"/>
          <c:showVal val="1"/>
          <c:showCatName val="0"/>
          <c:showSerName val="0"/>
          <c:showPercent val="0"/>
          <c:showBubbleSize val="0"/>
        </c:dLbls>
        <c:gapWidth val="150"/>
        <c:shape val="box"/>
        <c:axId val="236730288"/>
        <c:axId val="234581424"/>
        <c:axId val="0"/>
      </c:bar3DChart>
      <c:catAx>
        <c:axId val="236730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pt-BR"/>
          </a:p>
        </c:txPr>
        <c:crossAx val="234581424"/>
        <c:crosses val="autoZero"/>
        <c:auto val="1"/>
        <c:lblAlgn val="ctr"/>
        <c:lblOffset val="100"/>
        <c:noMultiLvlLbl val="0"/>
      </c:catAx>
      <c:valAx>
        <c:axId val="234581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36730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dLbl>
              <c:idx val="0"/>
              <c:layout>
                <c:manualLayout>
                  <c:x val="0.10833333333333334"/>
                  <c:y val="-2.777777777777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96B-4EBB-9CD7-7AFCDF552E3D}"/>
                </c:ext>
              </c:extLst>
            </c:dLbl>
            <c:dLbl>
              <c:idx val="1"/>
              <c:layout>
                <c:manualLayout>
                  <c:x val="8.6111111111111013E-2"/>
                  <c:y val="-4.16666666666667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96B-4EBB-9CD7-7AFCDF552E3D}"/>
                </c:ext>
              </c:extLst>
            </c:dLbl>
            <c:dLbl>
              <c:idx val="2"/>
              <c:layout>
                <c:manualLayout>
                  <c:x val="8.8888888888888684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96B-4EBB-9CD7-7AFCDF552E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LAI!$C$2:$E$2</c:f>
              <c:strCache>
                <c:ptCount val="3"/>
                <c:pt idx="0">
                  <c:v>Pedidos de Acesso à Informação deferidos</c:v>
                </c:pt>
                <c:pt idx="1">
                  <c:v>Pedidos de Acesso à Informação parcialmente deferidos</c:v>
                </c:pt>
                <c:pt idx="2">
                  <c:v>Pedidos de Acesso à Informação indeferidos</c:v>
                </c:pt>
              </c:strCache>
            </c:strRef>
          </c:cat>
          <c:val>
            <c:numRef>
              <c:f>LAI!$C$15:$E$15</c:f>
              <c:numCache>
                <c:formatCode>General</c:formatCode>
                <c:ptCount val="3"/>
                <c:pt idx="0">
                  <c:v>300</c:v>
                </c:pt>
                <c:pt idx="1">
                  <c:v>54</c:v>
                </c:pt>
                <c:pt idx="2">
                  <c:v>92</c:v>
                </c:pt>
              </c:numCache>
            </c:numRef>
          </c:val>
          <c:extLst>
            <c:ext xmlns:c16="http://schemas.microsoft.com/office/drawing/2014/chart" uri="{C3380CC4-5D6E-409C-BE32-E72D297353CC}">
              <c16:uniqueId val="{00000003-396B-4EBB-9CD7-7AFCDF552E3D}"/>
            </c:ext>
          </c:extLst>
        </c:ser>
        <c:dLbls>
          <c:showLegendKey val="0"/>
          <c:showVal val="1"/>
          <c:showCatName val="0"/>
          <c:showSerName val="0"/>
          <c:showPercent val="0"/>
          <c:showBubbleSize val="0"/>
        </c:dLbls>
        <c:gapWidth val="150"/>
        <c:shape val="box"/>
        <c:axId val="234584224"/>
        <c:axId val="234579744"/>
        <c:axId val="0"/>
      </c:bar3DChart>
      <c:catAx>
        <c:axId val="234584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pt-BR"/>
          </a:p>
        </c:txPr>
        <c:crossAx val="234579744"/>
        <c:crosses val="autoZero"/>
        <c:auto val="1"/>
        <c:lblAlgn val="ctr"/>
        <c:lblOffset val="100"/>
        <c:noMultiLvlLbl val="0"/>
      </c:catAx>
      <c:valAx>
        <c:axId val="234579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345842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D72E9-F0DE-44A8-8509-BAA9B1677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22</Pages>
  <Words>5860</Words>
  <Characters>31646</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Alexsandra Carla da Vanco - matr 14.282-4</dc:creator>
  <cp:lastModifiedBy>Alexsandra Carla da Vanco - matr 14.282-4</cp:lastModifiedBy>
  <cp:revision>16</cp:revision>
  <cp:lastPrinted>2023-04-19T14:34:00Z</cp:lastPrinted>
  <dcterms:created xsi:type="dcterms:W3CDTF">2023-04-18T19:03:00Z</dcterms:created>
  <dcterms:modified xsi:type="dcterms:W3CDTF">2023-06-13T18:29:00Z</dcterms:modified>
</cp:coreProperties>
</file>